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val="en-US" w:eastAsia="zh-CN"/>
        </w:rPr>
        <w:t>202</w:t>
      </w:r>
      <w:r>
        <w:rPr>
          <w:rFonts w:hint="eastAsia" w:ascii="宋体" w:hAnsi="宋体" w:cs="宋体"/>
          <w:b/>
          <w:bCs/>
          <w:spacing w:val="40"/>
          <w:sz w:val="32"/>
          <w:szCs w:val="32"/>
          <w:highlight w:val="none"/>
          <w:lang w:val="en-US" w:eastAsia="zh-CN"/>
        </w:rPr>
        <w:t>5</w:t>
      </w:r>
      <w:r>
        <w:rPr>
          <w:rFonts w:hint="eastAsia" w:ascii="宋体" w:hAnsi="宋体" w:eastAsia="宋体" w:cs="宋体"/>
          <w:b/>
          <w:bCs/>
          <w:spacing w:val="40"/>
          <w:sz w:val="32"/>
          <w:szCs w:val="32"/>
          <w:highlight w:val="none"/>
          <w:lang w:val="en-US" w:eastAsia="zh-CN"/>
        </w:rPr>
        <w:t>年“三八”妇女节慰问品采购项目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五年二</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2025年“三八”妇女节慰问品采购项目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2025年“三八”妇女节慰问品采购项目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86250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20</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27</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bookmarkStart w:id="10" w:name="_GoBack"/>
      <w:bookmarkEnd w:id="10"/>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27</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27</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20</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819B0C2">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DC6127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48B0C99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B096F1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047C1CC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AFCF1B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4D93904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170ACA6">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2025年“三八”妇女节慰问品采购项目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86250</w:t>
      </w:r>
      <w:r>
        <w:rPr>
          <w:rFonts w:hint="eastAsia" w:ascii="宋体" w:hAnsi="宋体"/>
          <w:sz w:val="28"/>
          <w:szCs w:val="28"/>
          <w:highlight w:val="none"/>
        </w:rPr>
        <w:t>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sz w:val="28"/>
          <w:szCs w:val="28"/>
          <w:highlight w:val="none"/>
          <w:lang w:eastAsia="zh-CN"/>
        </w:rPr>
        <w:t>详见清单</w:t>
      </w:r>
    </w:p>
    <w:p w14:paraId="656EB0B2">
      <w:pPr>
        <w:numPr>
          <w:ilvl w:val="0"/>
          <w:numId w:val="2"/>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b/>
          <w:bCs/>
          <w:sz w:val="28"/>
          <w:szCs w:val="28"/>
          <w:highlight w:val="none"/>
          <w:lang w:eastAsia="zh-CN"/>
        </w:rPr>
        <w:t>采购清单</w:t>
      </w:r>
    </w:p>
    <w:p w14:paraId="0F4DB09A">
      <w:pPr>
        <w:spacing w:line="360" w:lineRule="auto"/>
        <w:ind w:firstLine="539" w:firstLineChars="245"/>
        <w:rPr>
          <w:rFonts w:hint="eastAsia" w:ascii="Times New Roman" w:hAnsi="Times New Roman" w:eastAsia="宋体" w:cs="Times New Roman"/>
          <w:b/>
          <w:bCs/>
          <w:kern w:val="2"/>
          <w:sz w:val="28"/>
          <w:szCs w:val="28"/>
          <w:highlight w:val="none"/>
          <w:lang w:val="en-US" w:eastAsia="zh-CN" w:bidi="ar-SA"/>
        </w:rPr>
      </w:pPr>
      <w:r>
        <w:rPr>
          <w:rFonts w:hint="eastAsia" w:cs="新宋体" w:asciiTheme="minorEastAsia" w:hAnsiTheme="minorEastAsia"/>
          <w:sz w:val="22"/>
        </w:rPr>
        <w:t>每份至少包括以下产品（投标人可根据自身情况增加产品）：</w:t>
      </w:r>
    </w:p>
    <w:tbl>
      <w:tblPr>
        <w:tblStyle w:val="18"/>
        <w:tblW w:w="9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3"/>
        <w:gridCol w:w="3587"/>
        <w:gridCol w:w="2659"/>
        <w:gridCol w:w="1768"/>
      </w:tblGrid>
      <w:tr w14:paraId="647A7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8DBA">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序号</w:t>
            </w:r>
          </w:p>
        </w:tc>
        <w:tc>
          <w:tcPr>
            <w:tcW w:w="3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04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2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7A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产品参数</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BC8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单份数量</w:t>
            </w:r>
          </w:p>
        </w:tc>
      </w:tr>
      <w:tr w14:paraId="673ED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9"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8094">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3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5A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防晒霜</w:t>
            </w:r>
          </w:p>
        </w:tc>
        <w:tc>
          <w:tcPr>
            <w:tcW w:w="2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6C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防晒指数：≥SPF50+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容量:≥60ML</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682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19DCD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3"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D29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w:t>
            </w:r>
          </w:p>
        </w:tc>
        <w:tc>
          <w:tcPr>
            <w:tcW w:w="3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D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棉柔巾</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01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规格：≥20*20cm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抽数：≥80抽</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33D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27CFC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3"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FB14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w:t>
            </w:r>
          </w:p>
        </w:tc>
        <w:tc>
          <w:tcPr>
            <w:tcW w:w="3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441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补水喷雾</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33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容量：≥150ml</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EC0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428C2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2917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3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482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巧克力</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2C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≥14g</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B1AD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0146C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7"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0C652">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3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4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礼袋</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9B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麻布袋带扣子</w:t>
            </w: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666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r w14:paraId="489A5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jc w:val="center"/>
        </w:trPr>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43F9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3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8EB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鲜花</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9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6FF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r>
    </w:tbl>
    <w:p w14:paraId="74A6318D">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207E1D2A">
      <w:pPr>
        <w:numPr>
          <w:ilvl w:val="0"/>
          <w:numId w:val="0"/>
        </w:numPr>
        <w:ind w:leftChars="0" w:firstLine="281" w:firstLineChars="100"/>
        <w:outlineLvl w:val="1"/>
        <w:rPr>
          <w:rFonts w:hint="default"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★礼品每份固定限价150元/份，采购数量572份。</w:t>
      </w:r>
      <w:r>
        <w:rPr>
          <w:rFonts w:hint="eastAsia" w:ascii="Times New Roman" w:hAnsi="Times New Roman" w:eastAsia="宋体" w:cs="Times New Roman"/>
          <w:b/>
          <w:bCs/>
          <w:kern w:val="2"/>
          <w:sz w:val="28"/>
          <w:szCs w:val="28"/>
          <w:highlight w:val="none"/>
          <w:lang w:val="en-US" w:eastAsia="zh-CN" w:bidi="ar-SA"/>
        </w:rPr>
        <w:t>最终结算以实际采购份额为准。</w:t>
      </w:r>
    </w:p>
    <w:p w14:paraId="55288506">
      <w:pPr>
        <w:numPr>
          <w:ilvl w:val="0"/>
          <w:numId w:val="0"/>
        </w:numPr>
        <w:ind w:leftChars="0" w:firstLine="281" w:firstLineChars="100"/>
        <w:outlineLvl w:val="1"/>
        <w:rPr>
          <w:rFonts w:hint="eastAsia" w:ascii="Times New Roman" w:hAnsi="Times New Roman" w:eastAsia="宋体" w:cs="Times New Roman"/>
          <w:b/>
          <w:bCs/>
          <w:kern w:val="2"/>
          <w:sz w:val="28"/>
          <w:szCs w:val="28"/>
          <w:highlight w:val="none"/>
          <w:lang w:val="en-US" w:eastAsia="zh-CN" w:bidi="ar-SA"/>
        </w:rPr>
      </w:pPr>
    </w:p>
    <w:p w14:paraId="6E2C5B4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DBFE1E">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706466C4">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5"/>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5"/>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15153"/>
      <w:bookmarkStart w:id="1" w:name="_Toc67"/>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100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100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100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100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061"/>
        <w:gridCol w:w="1323"/>
        <w:gridCol w:w="5018"/>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序号</w:t>
            </w:r>
          </w:p>
        </w:tc>
        <w:tc>
          <w:tcPr>
            <w:tcW w:w="3061" w:type="dxa"/>
            <w:noWrap w:val="0"/>
            <w:vAlign w:val="center"/>
          </w:tcPr>
          <w:p w14:paraId="49DE39B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评定项目</w:t>
            </w:r>
          </w:p>
        </w:tc>
        <w:tc>
          <w:tcPr>
            <w:tcW w:w="1323" w:type="dxa"/>
            <w:noWrap w:val="0"/>
            <w:vAlign w:val="center"/>
          </w:tcPr>
          <w:p w14:paraId="29E6740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分值</w:t>
            </w:r>
          </w:p>
        </w:tc>
        <w:tc>
          <w:tcPr>
            <w:tcW w:w="5018" w:type="dxa"/>
            <w:noWrap w:val="0"/>
            <w:vAlign w:val="center"/>
          </w:tcPr>
          <w:p w14:paraId="1E12FDF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评分细则</w:t>
            </w:r>
          </w:p>
        </w:tc>
      </w:tr>
      <w:tr w14:paraId="2131E3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04EF0B5D">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1</w:t>
            </w:r>
          </w:p>
        </w:tc>
        <w:tc>
          <w:tcPr>
            <w:tcW w:w="3061" w:type="dxa"/>
            <w:shd w:val="clear" w:color="auto" w:fill="auto"/>
            <w:noWrap w:val="0"/>
            <w:vAlign w:val="center"/>
          </w:tcPr>
          <w:p w14:paraId="2BB27FBF">
            <w:pPr>
              <w:jc w:val="center"/>
              <w:rPr>
                <w:rFonts w:hint="eastAsia" w:eastAsia="宋体" w:cs="Times New Roman" w:asciiTheme="minorEastAsia" w:hAnsiTheme="minorEastAsia"/>
                <w:b w:val="0"/>
                <w:bCs/>
                <w:color w:val="auto"/>
                <w:sz w:val="24"/>
                <w:szCs w:val="24"/>
                <w:highlight w:val="none"/>
                <w:lang w:val="en-US" w:eastAsia="zh-CN"/>
              </w:rPr>
            </w:pPr>
            <w:r>
              <w:rPr>
                <w:rFonts w:hint="eastAsia" w:eastAsia="宋体" w:cs="Times New Roman" w:asciiTheme="minorEastAsia" w:hAnsiTheme="minorEastAsia"/>
                <w:b w:val="0"/>
                <w:bCs/>
                <w:color w:val="auto"/>
                <w:sz w:val="24"/>
                <w:szCs w:val="24"/>
                <w:highlight w:val="none"/>
                <w:lang w:eastAsia="zh-CN"/>
              </w:rPr>
              <w:t>样品</w:t>
            </w:r>
          </w:p>
        </w:tc>
        <w:tc>
          <w:tcPr>
            <w:tcW w:w="1323" w:type="dxa"/>
            <w:noWrap w:val="0"/>
            <w:vAlign w:val="center"/>
          </w:tcPr>
          <w:p w14:paraId="4D04C2E4">
            <w:pPr>
              <w:jc w:val="center"/>
              <w:rPr>
                <w:rFonts w:hint="default" w:eastAsia="宋体"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40</w:t>
            </w:r>
          </w:p>
        </w:tc>
        <w:tc>
          <w:tcPr>
            <w:tcW w:w="5018" w:type="dxa"/>
            <w:noWrap w:val="0"/>
            <w:vAlign w:val="center"/>
          </w:tcPr>
          <w:p w14:paraId="5E9596AA">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按照套装所提供的货品，投标人提供的各货品样品，</w:t>
            </w:r>
            <w:r>
              <w:rPr>
                <w:rFonts w:hint="eastAsia" w:eastAsia="宋体" w:cs="Times New Roman" w:asciiTheme="minorEastAsia" w:hAnsiTheme="minorEastAsia"/>
                <w:b w:val="0"/>
                <w:bCs/>
                <w:color w:val="auto"/>
                <w:sz w:val="24"/>
                <w:szCs w:val="24"/>
                <w:highlight w:val="none"/>
                <w:lang w:val="en-US" w:eastAsia="zh-CN"/>
              </w:rPr>
              <w:t>设计</w:t>
            </w:r>
            <w:r>
              <w:rPr>
                <w:rFonts w:hint="eastAsia" w:eastAsia="宋体" w:cs="Times New Roman" w:asciiTheme="minorEastAsia" w:hAnsiTheme="minorEastAsia"/>
                <w:b w:val="0"/>
                <w:bCs/>
                <w:color w:val="auto"/>
                <w:sz w:val="24"/>
                <w:szCs w:val="24"/>
                <w:highlight w:val="none"/>
                <w:lang w:eastAsia="zh-CN"/>
              </w:rPr>
              <w:t>进行综合比较打分，</w:t>
            </w:r>
          </w:p>
          <w:p w14:paraId="7C061C5F">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A档:</w:t>
            </w:r>
            <w:r>
              <w:rPr>
                <w:rFonts w:hint="eastAsia" w:cs="Times New Roman" w:asciiTheme="minorEastAsia" w:hAnsiTheme="minorEastAsia"/>
                <w:b w:val="0"/>
                <w:bCs/>
                <w:color w:val="auto"/>
                <w:sz w:val="24"/>
                <w:szCs w:val="24"/>
                <w:highlight w:val="none"/>
                <w:lang w:val="en-US" w:eastAsia="zh-CN"/>
              </w:rPr>
              <w:t>40-28</w:t>
            </w:r>
            <w:r>
              <w:rPr>
                <w:rFonts w:hint="eastAsia" w:eastAsia="宋体" w:cs="Times New Roman" w:asciiTheme="minorEastAsia" w:hAnsiTheme="minorEastAsia"/>
                <w:b w:val="0"/>
                <w:bCs/>
                <w:color w:val="auto"/>
                <w:sz w:val="24"/>
                <w:szCs w:val="24"/>
                <w:highlight w:val="none"/>
                <w:lang w:eastAsia="zh-CN"/>
              </w:rPr>
              <w:t>分；B档：</w:t>
            </w:r>
            <w:r>
              <w:rPr>
                <w:rFonts w:hint="eastAsia" w:cs="Times New Roman" w:asciiTheme="minorEastAsia" w:hAnsiTheme="minorEastAsia"/>
                <w:b w:val="0"/>
                <w:bCs/>
                <w:color w:val="auto"/>
                <w:sz w:val="24"/>
                <w:szCs w:val="24"/>
                <w:highlight w:val="none"/>
                <w:lang w:val="en-US" w:eastAsia="zh-CN"/>
              </w:rPr>
              <w:t>28-14</w:t>
            </w:r>
            <w:r>
              <w:rPr>
                <w:rFonts w:hint="eastAsia" w:eastAsia="宋体" w:cs="Times New Roman" w:asciiTheme="minorEastAsia" w:hAnsiTheme="minorEastAsia"/>
                <w:b w:val="0"/>
                <w:bCs/>
                <w:color w:val="auto"/>
                <w:sz w:val="24"/>
                <w:szCs w:val="24"/>
                <w:highlight w:val="none"/>
                <w:lang w:eastAsia="zh-CN"/>
              </w:rPr>
              <w:t>分 ；C档：</w:t>
            </w:r>
            <w:r>
              <w:rPr>
                <w:rFonts w:hint="eastAsia" w:eastAsia="宋体" w:cs="Times New Roman" w:asciiTheme="minorEastAsia" w:hAnsiTheme="minorEastAsia"/>
                <w:b w:val="0"/>
                <w:bCs/>
                <w:color w:val="auto"/>
                <w:sz w:val="24"/>
                <w:szCs w:val="24"/>
                <w:highlight w:val="none"/>
                <w:lang w:val="en-US" w:eastAsia="zh-CN"/>
              </w:rPr>
              <w:t>1</w:t>
            </w:r>
            <w:r>
              <w:rPr>
                <w:rFonts w:hint="eastAsia"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eastAsia="zh-CN"/>
              </w:rPr>
              <w:t>-0分。</w:t>
            </w:r>
          </w:p>
        </w:tc>
      </w:tr>
      <w:tr w14:paraId="0DB47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6206453E">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3061" w:type="dxa"/>
            <w:shd w:val="clear" w:color="auto" w:fill="auto"/>
            <w:noWrap w:val="0"/>
            <w:vAlign w:val="center"/>
          </w:tcPr>
          <w:p w14:paraId="08EE48AE">
            <w:pPr>
              <w:jc w:val="center"/>
              <w:rPr>
                <w:rFonts w:hint="default" w:eastAsia="宋体"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产品档次</w:t>
            </w:r>
          </w:p>
        </w:tc>
        <w:tc>
          <w:tcPr>
            <w:tcW w:w="1323" w:type="dxa"/>
            <w:noWrap w:val="0"/>
            <w:vAlign w:val="center"/>
          </w:tcPr>
          <w:p w14:paraId="3D996D9B">
            <w:pPr>
              <w:jc w:val="center"/>
              <w:rPr>
                <w:rFonts w:hint="default" w:eastAsia="宋体"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val="en-US" w:eastAsia="zh-CN"/>
              </w:rPr>
              <w:t>0</w:t>
            </w:r>
          </w:p>
        </w:tc>
        <w:tc>
          <w:tcPr>
            <w:tcW w:w="5018" w:type="dxa"/>
            <w:shd w:val="clear" w:color="auto" w:fill="auto"/>
            <w:noWrap w:val="0"/>
            <w:vAlign w:val="center"/>
          </w:tcPr>
          <w:p w14:paraId="0B72AFBC">
            <w:pPr>
              <w:widowControl/>
              <w:jc w:val="left"/>
              <w:rPr>
                <w:rFonts w:hint="eastAsia" w:ascii="宋体" w:hAnsi="宋体" w:eastAsia="宋体" w:cs="宋体"/>
                <w:color w:val="000000"/>
                <w:kern w:val="0"/>
                <w:sz w:val="22"/>
                <w:szCs w:val="24"/>
                <w:lang w:val="en-US" w:eastAsia="zh-CN" w:bidi="ar-SA"/>
              </w:rPr>
            </w:pPr>
            <w:r>
              <w:rPr>
                <w:rFonts w:hint="eastAsia" w:eastAsia="宋体" w:cs="Times New Roman" w:asciiTheme="minorEastAsia" w:hAnsiTheme="minorEastAsia"/>
                <w:b w:val="0"/>
                <w:bCs/>
                <w:color w:val="auto"/>
                <w:sz w:val="24"/>
                <w:szCs w:val="24"/>
                <w:highlight w:val="none"/>
                <w:lang w:eastAsia="zh-CN"/>
              </w:rPr>
              <w:t>根据投标产品的品牌形象、产品成熟度、用户美誉度、其他特殊要求因素。</w:t>
            </w:r>
            <w:r>
              <w:rPr>
                <w:rFonts w:hint="eastAsia" w:eastAsia="宋体" w:cs="Times New Roman" w:asciiTheme="minorEastAsia" w:hAnsiTheme="minorEastAsia"/>
                <w:b w:val="0"/>
                <w:bCs/>
                <w:color w:val="auto"/>
                <w:sz w:val="24"/>
                <w:szCs w:val="24"/>
                <w:highlight w:val="none"/>
                <w:lang w:eastAsia="zh-CN"/>
              </w:rPr>
              <w:br w:type="textWrapping"/>
            </w:r>
            <w:r>
              <w:rPr>
                <w:rFonts w:hint="eastAsia" w:eastAsia="宋体" w:cs="Times New Roman" w:asciiTheme="minorEastAsia" w:hAnsiTheme="minorEastAsia"/>
                <w:b w:val="0"/>
                <w:bCs/>
                <w:color w:val="auto"/>
                <w:sz w:val="24"/>
                <w:szCs w:val="24"/>
                <w:highlight w:val="none"/>
                <w:lang w:eastAsia="zh-CN"/>
              </w:rPr>
              <w:t>A档:</w:t>
            </w:r>
            <w:r>
              <w:rPr>
                <w:rFonts w:hint="eastAsia" w:cs="Times New Roman" w:asciiTheme="minorEastAsia" w:hAnsiTheme="minorEastAsia"/>
                <w:b w:val="0"/>
                <w:bCs/>
                <w:color w:val="auto"/>
                <w:sz w:val="24"/>
                <w:szCs w:val="24"/>
                <w:highlight w:val="none"/>
                <w:lang w:val="en-US" w:eastAsia="zh-CN"/>
              </w:rPr>
              <w:t>40-28</w:t>
            </w:r>
            <w:r>
              <w:rPr>
                <w:rFonts w:hint="eastAsia" w:eastAsia="宋体" w:cs="Times New Roman" w:asciiTheme="minorEastAsia" w:hAnsiTheme="minorEastAsia"/>
                <w:b w:val="0"/>
                <w:bCs/>
                <w:color w:val="auto"/>
                <w:sz w:val="24"/>
                <w:szCs w:val="24"/>
                <w:highlight w:val="none"/>
                <w:lang w:eastAsia="zh-CN"/>
              </w:rPr>
              <w:t>分；B档：</w:t>
            </w:r>
            <w:r>
              <w:rPr>
                <w:rFonts w:hint="eastAsia" w:cs="Times New Roman" w:asciiTheme="minorEastAsia" w:hAnsiTheme="minorEastAsia"/>
                <w:b w:val="0"/>
                <w:bCs/>
                <w:color w:val="auto"/>
                <w:sz w:val="24"/>
                <w:szCs w:val="24"/>
                <w:highlight w:val="none"/>
                <w:lang w:val="en-US" w:eastAsia="zh-CN"/>
              </w:rPr>
              <w:t>28-14</w:t>
            </w:r>
            <w:r>
              <w:rPr>
                <w:rFonts w:hint="eastAsia" w:eastAsia="宋体" w:cs="Times New Roman" w:asciiTheme="minorEastAsia" w:hAnsiTheme="minorEastAsia"/>
                <w:b w:val="0"/>
                <w:bCs/>
                <w:color w:val="auto"/>
                <w:sz w:val="24"/>
                <w:szCs w:val="24"/>
                <w:highlight w:val="none"/>
                <w:lang w:eastAsia="zh-CN"/>
              </w:rPr>
              <w:t>分 ；C档：</w:t>
            </w:r>
            <w:r>
              <w:rPr>
                <w:rFonts w:hint="eastAsia" w:eastAsia="宋体" w:cs="Times New Roman" w:asciiTheme="minorEastAsia" w:hAnsiTheme="minorEastAsia"/>
                <w:b w:val="0"/>
                <w:bCs/>
                <w:color w:val="auto"/>
                <w:sz w:val="24"/>
                <w:szCs w:val="24"/>
                <w:highlight w:val="none"/>
                <w:lang w:val="en-US" w:eastAsia="zh-CN"/>
              </w:rPr>
              <w:t>1</w:t>
            </w:r>
            <w:r>
              <w:rPr>
                <w:rFonts w:hint="eastAsia"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eastAsia="zh-CN"/>
              </w:rPr>
              <w:t>-0分。</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4884A5F6">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3061" w:type="dxa"/>
            <w:noWrap w:val="0"/>
            <w:vAlign w:val="center"/>
          </w:tcPr>
          <w:p w14:paraId="017FD806">
            <w:pPr>
              <w:jc w:val="center"/>
              <w:rPr>
                <w:rFonts w:hint="eastAsia" w:eastAsia="宋体" w:asciiTheme="minorEastAsia" w:hAnsiTheme="minorEastAsia"/>
                <w:b w:val="0"/>
                <w:bCs/>
                <w:sz w:val="24"/>
                <w:szCs w:val="24"/>
                <w:highlight w:val="none"/>
                <w:lang w:val="en-US" w:eastAsia="zh-CN"/>
              </w:rPr>
            </w:pPr>
            <w:r>
              <w:rPr>
                <w:rFonts w:hint="eastAsia" w:eastAsia="宋体" w:cs="Times New Roman" w:asciiTheme="minorEastAsia" w:hAnsiTheme="minorEastAsia"/>
                <w:b w:val="0"/>
                <w:bCs/>
                <w:color w:val="auto"/>
                <w:sz w:val="24"/>
                <w:szCs w:val="24"/>
                <w:highlight w:val="none"/>
                <w:lang w:eastAsia="zh-CN"/>
              </w:rPr>
              <w:t>投标方案</w:t>
            </w:r>
          </w:p>
        </w:tc>
        <w:tc>
          <w:tcPr>
            <w:tcW w:w="1323" w:type="dxa"/>
            <w:noWrap w:val="0"/>
            <w:vAlign w:val="center"/>
          </w:tcPr>
          <w:p w14:paraId="37448FA4">
            <w:pPr>
              <w:jc w:val="center"/>
              <w:rPr>
                <w:rFonts w:hint="default" w:asciiTheme="minorEastAsia" w:hAnsiTheme="minorEastAsia"/>
                <w:b w:val="0"/>
                <w:bCs/>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val="en-US" w:eastAsia="zh-CN"/>
              </w:rPr>
              <w:t>0</w:t>
            </w:r>
          </w:p>
        </w:tc>
        <w:tc>
          <w:tcPr>
            <w:tcW w:w="5018" w:type="dxa"/>
            <w:noWrap w:val="0"/>
            <w:vAlign w:val="center"/>
          </w:tcPr>
          <w:p w14:paraId="1B7D6ADE">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投标方案的符合性，包括产品基本概述、产品特色、卫生安全、包装方案等。</w:t>
            </w:r>
          </w:p>
          <w:p w14:paraId="4EFF48B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A档：</w:t>
            </w:r>
            <w:r>
              <w:rPr>
                <w:rFonts w:hint="eastAsia" w:eastAsia="宋体" w:cs="Times New Roman" w:asciiTheme="minorEastAsia" w:hAnsiTheme="minorEastAsia"/>
                <w:b w:val="0"/>
                <w:bCs/>
                <w:color w:val="auto"/>
                <w:sz w:val="24"/>
                <w:szCs w:val="24"/>
                <w:highlight w:val="none"/>
                <w:lang w:val="en-US" w:eastAsia="zh-CN"/>
              </w:rPr>
              <w:t>10</w:t>
            </w:r>
            <w:r>
              <w:rPr>
                <w:rFonts w:hint="eastAsia" w:eastAsia="宋体" w:cs="Times New Roman" w:asciiTheme="minorEastAsia" w:hAnsiTheme="minorEastAsia"/>
                <w:b w:val="0"/>
                <w:bCs/>
                <w:color w:val="auto"/>
                <w:sz w:val="24"/>
                <w:szCs w:val="24"/>
                <w:highlight w:val="none"/>
                <w:lang w:eastAsia="zh-CN"/>
              </w:rPr>
              <w:t>-</w:t>
            </w:r>
            <w:r>
              <w:rPr>
                <w:rFonts w:hint="eastAsia" w:eastAsia="宋体" w:cs="Times New Roman" w:asciiTheme="minorEastAsia" w:hAnsiTheme="minorEastAsia"/>
                <w:b w:val="0"/>
                <w:bCs/>
                <w:color w:val="auto"/>
                <w:sz w:val="24"/>
                <w:szCs w:val="24"/>
                <w:highlight w:val="none"/>
                <w:lang w:val="en-US" w:eastAsia="zh-CN"/>
              </w:rPr>
              <w:t>7</w:t>
            </w:r>
            <w:r>
              <w:rPr>
                <w:rFonts w:hint="eastAsia" w:eastAsia="宋体" w:cs="Times New Roman" w:asciiTheme="minorEastAsia" w:hAnsiTheme="minorEastAsia"/>
                <w:b w:val="0"/>
                <w:bCs/>
                <w:color w:val="auto"/>
                <w:sz w:val="24"/>
                <w:szCs w:val="24"/>
                <w:highlight w:val="none"/>
                <w:lang w:eastAsia="zh-CN"/>
              </w:rPr>
              <w:t>分，B档：</w:t>
            </w:r>
            <w:r>
              <w:rPr>
                <w:rFonts w:hint="eastAsia" w:eastAsia="宋体" w:cs="Times New Roman" w:asciiTheme="minorEastAsia" w:hAnsiTheme="minorEastAsia"/>
                <w:b w:val="0"/>
                <w:bCs/>
                <w:color w:val="auto"/>
                <w:sz w:val="24"/>
                <w:szCs w:val="24"/>
                <w:highlight w:val="none"/>
                <w:lang w:val="en-US" w:eastAsia="zh-CN"/>
              </w:rPr>
              <w:t>6</w:t>
            </w:r>
            <w:r>
              <w:rPr>
                <w:rFonts w:hint="eastAsia" w:eastAsia="宋体" w:cs="Times New Roman" w:asciiTheme="minorEastAsia" w:hAnsiTheme="minorEastAsia"/>
                <w:b w:val="0"/>
                <w:bCs/>
                <w:color w:val="auto"/>
                <w:sz w:val="24"/>
                <w:szCs w:val="24"/>
                <w:highlight w:val="none"/>
                <w:lang w:eastAsia="zh-CN"/>
              </w:rPr>
              <w:t>-</w:t>
            </w:r>
            <w:r>
              <w:rPr>
                <w:rFonts w:hint="eastAsia" w:eastAsia="宋体"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eastAsia="zh-CN"/>
              </w:rPr>
              <w:t>分，C档：</w:t>
            </w:r>
            <w:r>
              <w:rPr>
                <w:rFonts w:hint="eastAsia" w:eastAsia="宋体"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-0分</w:t>
            </w:r>
            <w:r>
              <w:rPr>
                <w:rFonts w:hint="eastAsia" w:cs="Times New Roman" w:asciiTheme="minorEastAsia" w:hAnsiTheme="minorEastAsia"/>
                <w:b w:val="0"/>
                <w:bCs/>
                <w:color w:val="auto"/>
                <w:sz w:val="24"/>
                <w:szCs w:val="24"/>
                <w:highlight w:val="none"/>
                <w:lang w:eastAsia="zh-CN"/>
              </w:rPr>
              <w:t>。</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3061"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sz w:val="24"/>
                <w:szCs w:val="24"/>
                <w:highlight w:val="none"/>
                <w:lang w:val="en-US" w:eastAsia="zh-CN"/>
              </w:rPr>
              <w:t>业绩</w:t>
            </w:r>
          </w:p>
        </w:tc>
        <w:tc>
          <w:tcPr>
            <w:tcW w:w="132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sz w:val="24"/>
                <w:szCs w:val="24"/>
                <w:highlight w:val="none"/>
                <w:lang w:val="en-US" w:eastAsia="zh-CN"/>
              </w:rPr>
              <w:t>6</w:t>
            </w:r>
          </w:p>
        </w:tc>
        <w:tc>
          <w:tcPr>
            <w:tcW w:w="5018" w:type="dxa"/>
            <w:noWrap w:val="0"/>
            <w:vAlign w:val="center"/>
          </w:tcPr>
          <w:p w14:paraId="4D27855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提供内202</w:t>
            </w:r>
            <w:r>
              <w:rPr>
                <w:rFonts w:hint="eastAsia" w:eastAsia="宋体" w:cs="Times New Roman" w:asciiTheme="minorEastAsia" w:hAnsiTheme="minorEastAsia"/>
                <w:b w:val="0"/>
                <w:bCs/>
                <w:color w:val="auto"/>
                <w:sz w:val="24"/>
                <w:szCs w:val="24"/>
                <w:highlight w:val="none"/>
                <w:lang w:val="en-US" w:eastAsia="zh-CN"/>
              </w:rPr>
              <w:t>2</w:t>
            </w:r>
            <w:r>
              <w:rPr>
                <w:rFonts w:hint="eastAsia" w:eastAsia="宋体" w:cs="Times New Roman" w:asciiTheme="minorEastAsia" w:hAnsiTheme="minorEastAsia"/>
                <w:b w:val="0"/>
                <w:bCs/>
                <w:color w:val="auto"/>
                <w:sz w:val="24"/>
                <w:szCs w:val="24"/>
                <w:highlight w:val="none"/>
                <w:lang w:eastAsia="zh-CN"/>
              </w:rPr>
              <w:t>年1月1日起至今与最终用户签订的</w:t>
            </w:r>
            <w:r>
              <w:rPr>
                <w:rFonts w:hint="eastAsia" w:eastAsia="宋体" w:cs="Times New Roman" w:asciiTheme="minorEastAsia" w:hAnsiTheme="minorEastAsia"/>
                <w:b w:val="0"/>
                <w:bCs/>
                <w:color w:val="auto"/>
                <w:sz w:val="24"/>
                <w:szCs w:val="24"/>
                <w:highlight w:val="none"/>
                <w:lang w:val="en-US" w:eastAsia="zh-CN"/>
              </w:rPr>
              <w:t>同类项目</w:t>
            </w:r>
            <w:r>
              <w:rPr>
                <w:rFonts w:hint="eastAsia" w:eastAsia="宋体" w:cs="Times New Roman" w:asciiTheme="minorEastAsia" w:hAnsiTheme="minorEastAsia"/>
                <w:b w:val="0"/>
                <w:bCs/>
                <w:color w:val="auto"/>
                <w:sz w:val="24"/>
                <w:szCs w:val="24"/>
                <w:highlight w:val="none"/>
                <w:lang w:eastAsia="zh-CN"/>
              </w:rPr>
              <w:t>合同复印件，每份有效合同得</w:t>
            </w:r>
            <w:r>
              <w:rPr>
                <w:rFonts w:hint="eastAsia" w:eastAsia="宋体" w:cs="Times New Roman" w:asciiTheme="minorEastAsia" w:hAnsiTheme="minorEastAsia"/>
                <w:b w:val="0"/>
                <w:bCs/>
                <w:color w:val="auto"/>
                <w:sz w:val="24"/>
                <w:szCs w:val="24"/>
                <w:highlight w:val="none"/>
                <w:lang w:val="en-US" w:eastAsia="zh-CN"/>
              </w:rPr>
              <w:t>2</w:t>
            </w:r>
            <w:r>
              <w:rPr>
                <w:rFonts w:hint="eastAsia" w:eastAsia="宋体" w:cs="Times New Roman" w:asciiTheme="minorEastAsia" w:hAnsiTheme="minorEastAsia"/>
                <w:b w:val="0"/>
                <w:bCs/>
                <w:color w:val="auto"/>
                <w:sz w:val="24"/>
                <w:szCs w:val="24"/>
                <w:highlight w:val="none"/>
                <w:lang w:eastAsia="zh-CN"/>
              </w:rPr>
              <w:t>分，最多</w:t>
            </w:r>
            <w:r>
              <w:rPr>
                <w:rFonts w:hint="eastAsia" w:eastAsia="宋体" w:cs="Times New Roman" w:asciiTheme="minorEastAsia" w:hAnsiTheme="minorEastAsia"/>
                <w:b w:val="0"/>
                <w:bCs/>
                <w:color w:val="auto"/>
                <w:sz w:val="24"/>
                <w:szCs w:val="24"/>
                <w:highlight w:val="none"/>
                <w:lang w:val="en-US" w:eastAsia="zh-CN"/>
              </w:rPr>
              <w:t>6</w:t>
            </w:r>
            <w:r>
              <w:rPr>
                <w:rFonts w:hint="eastAsia" w:eastAsia="宋体" w:cs="Times New Roman" w:asciiTheme="minorEastAsia" w:hAnsiTheme="minorEastAsia"/>
                <w:b w:val="0"/>
                <w:bCs/>
                <w:color w:val="auto"/>
                <w:sz w:val="24"/>
                <w:szCs w:val="24"/>
                <w:highlight w:val="none"/>
                <w:lang w:eastAsia="zh-CN"/>
              </w:rPr>
              <w:t>分。（与同一采购人签订的多份合同或协议视为一个业绩）</w:t>
            </w:r>
            <w:r>
              <w:rPr>
                <w:rFonts w:hint="eastAsia" w:cs="Times New Roman" w:asciiTheme="minorEastAsia" w:hAnsiTheme="minorEastAsia"/>
                <w:b w:val="0"/>
                <w:bCs/>
                <w:color w:val="auto"/>
                <w:sz w:val="24"/>
                <w:szCs w:val="24"/>
                <w:highlight w:val="none"/>
                <w:lang w:eastAsia="zh-CN"/>
              </w:rPr>
              <w:t>。</w:t>
            </w:r>
          </w:p>
        </w:tc>
      </w:tr>
      <w:tr w14:paraId="2E86C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BB4CB6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061" w:type="dxa"/>
            <w:noWrap w:val="0"/>
            <w:vAlign w:val="center"/>
          </w:tcPr>
          <w:p w14:paraId="1B8FE156">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增值服务</w:t>
            </w:r>
          </w:p>
        </w:tc>
        <w:tc>
          <w:tcPr>
            <w:tcW w:w="1323" w:type="dxa"/>
            <w:noWrap w:val="0"/>
            <w:vAlign w:val="center"/>
          </w:tcPr>
          <w:p w14:paraId="7E42533A">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5018" w:type="dxa"/>
            <w:noWrap w:val="0"/>
            <w:vAlign w:val="center"/>
          </w:tcPr>
          <w:p w14:paraId="693A3B21">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针对温州市第七人民医院特色提供其他增值服务方案进行综合比较打分（0-</w:t>
            </w:r>
            <w:r>
              <w:rPr>
                <w:rFonts w:hint="eastAsia" w:cs="Times New Roman" w:asciiTheme="minorEastAsia" w:hAnsiTheme="minorEastAsia"/>
                <w:b w:val="0"/>
                <w:bCs/>
                <w:color w:val="auto"/>
                <w:sz w:val="24"/>
                <w:szCs w:val="24"/>
                <w:highlight w:val="none"/>
                <w:lang w:val="en-US" w:eastAsia="zh-CN"/>
              </w:rPr>
              <w:t>4</w:t>
            </w:r>
            <w:r>
              <w:rPr>
                <w:rFonts w:hint="eastAsia" w:eastAsia="宋体" w:cs="Times New Roman" w:asciiTheme="minorEastAsia" w:hAnsiTheme="minorEastAsia"/>
                <w:b w:val="0"/>
                <w:bCs/>
                <w:color w:val="auto"/>
                <w:sz w:val="24"/>
                <w:szCs w:val="24"/>
                <w:highlight w:val="none"/>
                <w:lang w:val="en-US" w:eastAsia="zh-CN"/>
              </w:rPr>
              <w:t>）</w:t>
            </w:r>
            <w:r>
              <w:rPr>
                <w:rFonts w:hint="eastAsia" w:cs="Times New Roman" w:asciiTheme="minorEastAsia" w:hAnsiTheme="minorEastAsia"/>
                <w:b w:val="0"/>
                <w:bCs/>
                <w:color w:val="auto"/>
                <w:sz w:val="24"/>
                <w:szCs w:val="24"/>
                <w:highlight w:val="none"/>
                <w:lang w:val="en-US" w:eastAsia="zh-CN"/>
              </w:rPr>
              <w:t>。</w:t>
            </w:r>
          </w:p>
        </w:tc>
      </w:tr>
    </w:tbl>
    <w:p w14:paraId="7E9E4496">
      <w:pPr>
        <w:spacing w:line="360" w:lineRule="auto"/>
        <w:rPr>
          <w:rFonts w:hint="eastAsia" w:asciiTheme="majorEastAsia" w:hAnsiTheme="majorEastAsia" w:eastAsiaTheme="majorEastAsia" w:cstheme="majorEastAsia"/>
          <w:b/>
          <w:color w:val="auto"/>
          <w:sz w:val="24"/>
          <w:szCs w:val="24"/>
          <w:highlight w:val="none"/>
        </w:rPr>
      </w:pPr>
    </w:p>
    <w:p w14:paraId="7D7576BE">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444CBECD">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评标委员会依据法律、法规及招标文件有关规定按评审后得分（即技术分）由高到低顺序排序，得分前二名的投标人确定为该项目的第一和第二中标候选人（得分相同的，按投标报价由低到高顺序排列。得分且投标报价相同的并列。）</w:t>
      </w:r>
    </w:p>
    <w:p w14:paraId="316143AC">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r>
        <w:rPr>
          <w:rFonts w:hint="eastAsia" w:ascii="新宋体" w:hAnsi="新宋体" w:eastAsia="新宋体" w:cs="宋体"/>
          <w:b/>
          <w:bCs/>
          <w:kern w:val="0"/>
          <w:sz w:val="32"/>
          <w:szCs w:val="32"/>
          <w:highlight w:val="none"/>
          <w:lang w:val="en-US" w:eastAsia="zh-CN" w:bidi="ar-SA"/>
        </w:rPr>
        <w:t>合同主要条款</w:t>
      </w:r>
    </w:p>
    <w:p w14:paraId="6900AAFF">
      <w:pPr>
        <w:spacing w:line="360" w:lineRule="auto"/>
        <w:ind w:firstLine="590" w:firstLineChars="245"/>
        <w:rPr>
          <w:rFonts w:hint="eastAsia"/>
          <w:highlight w:val="none"/>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14:paraId="3682DB06">
      <w:pPr>
        <w:pStyle w:val="22"/>
        <w:rPr>
          <w:rFonts w:hint="eastAsia"/>
          <w:lang w:val="en-US" w:eastAsia="zh-CN"/>
        </w:rPr>
      </w:pPr>
    </w:p>
    <w:p w14:paraId="6320588E">
      <w:pPr>
        <w:pStyle w:val="3"/>
        <w:adjustRightInd w:val="0"/>
        <w:snapToGrid w:val="0"/>
        <w:spacing w:beforeLines="0" w:line="400" w:lineRule="exact"/>
        <w:jc w:val="center"/>
        <w:rPr>
          <w:rFonts w:hint="eastAsia" w:ascii="黑体" w:hAnsi="华文中宋" w:eastAsia="黑体"/>
          <w:b w:val="0"/>
          <w:bCs w:val="0"/>
          <w:sz w:val="28"/>
          <w:szCs w:val="28"/>
        </w:rPr>
      </w:pPr>
      <w:bookmarkStart w:id="6" w:name="_Toc22209"/>
      <w:r>
        <w:rPr>
          <w:rFonts w:hint="eastAsia" w:ascii="黑体" w:hAnsi="黑体" w:eastAsia="黑体"/>
          <w:b w:val="0"/>
          <w:bCs w:val="0"/>
          <w:sz w:val="28"/>
          <w:szCs w:val="28"/>
        </w:rPr>
        <w:t xml:space="preserve">第一节 </w:t>
      </w:r>
      <w:r>
        <w:rPr>
          <w:rFonts w:hint="eastAsia" w:ascii="黑体" w:hAnsi="华文中宋" w:eastAsia="黑体"/>
          <w:b w:val="0"/>
          <w:bCs w:val="0"/>
          <w:sz w:val="28"/>
          <w:szCs w:val="28"/>
        </w:rPr>
        <w:t>政府采购合同协议书</w:t>
      </w:r>
      <w:bookmarkEnd w:id="6"/>
    </w:p>
    <w:p w14:paraId="30ECF0D1">
      <w:pPr>
        <w:pStyle w:val="3"/>
        <w:adjustRightInd w:val="0"/>
        <w:snapToGrid w:val="0"/>
        <w:spacing w:beforeLines="0" w:line="400" w:lineRule="exact"/>
        <w:jc w:val="center"/>
        <w:rPr>
          <w:rFonts w:hint="eastAsia" w:ascii="黑体" w:hAnsi="华文中宋" w:eastAsia="黑体"/>
          <w:b w:val="0"/>
          <w:bCs w:val="0"/>
          <w:sz w:val="28"/>
          <w:szCs w:val="28"/>
        </w:rPr>
      </w:pPr>
    </w:p>
    <w:p w14:paraId="7E5DB0B6">
      <w:pPr>
        <w:adjustRightInd w:val="0"/>
        <w:snapToGrid w:val="0"/>
        <w:spacing w:before="0" w:beforeLines="0"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w:t>
      </w:r>
      <w:r>
        <w:rPr>
          <w:rFonts w:hint="eastAsia" w:ascii="宋体" w:hAnsi="宋体"/>
          <w:szCs w:val="21"/>
          <w:lang w:eastAsia="zh-CN"/>
        </w:rPr>
        <w:t>、受采购人委托签订合同的单位</w:t>
      </w:r>
      <w:r>
        <w:rPr>
          <w:rFonts w:hint="eastAsia" w:ascii="宋体" w:hAnsi="宋体"/>
          <w:szCs w:val="21"/>
        </w:rPr>
        <w:t>或采购</w:t>
      </w:r>
      <w:r>
        <w:rPr>
          <w:rFonts w:hint="eastAsia" w:ascii="宋体" w:hAnsi="宋体"/>
          <w:szCs w:val="21"/>
          <w:lang w:val="en-US" w:eastAsia="zh-CN"/>
        </w:rPr>
        <w:tab/>
      </w:r>
      <w:r>
        <w:rPr>
          <w:rFonts w:hint="eastAsia" w:ascii="宋体" w:hAnsi="宋体"/>
          <w:szCs w:val="21"/>
          <w:lang w:val="en-US" w:eastAsia="zh-CN"/>
        </w:rPr>
        <w:t xml:space="preserve">                                   </w:t>
      </w:r>
      <w:r>
        <w:rPr>
          <w:rFonts w:hint="eastAsia" w:ascii="宋体" w:hAnsi="宋体"/>
          <w:szCs w:val="21"/>
        </w:rPr>
        <w:t>文件约定的合同甲方）</w:t>
      </w:r>
    </w:p>
    <w:p w14:paraId="6A831761">
      <w:pPr>
        <w:adjustRightInd w:val="0"/>
        <w:snapToGrid w:val="0"/>
        <w:spacing w:before="0" w:beforeLines="0" w:line="400" w:lineRule="exact"/>
        <w:rPr>
          <w:rFonts w:ascii="宋体" w:hAnsi="宋体"/>
          <w:szCs w:val="21"/>
        </w:rPr>
      </w:pPr>
      <w:r>
        <w:rPr>
          <w:rFonts w:hint="eastAsia" w:ascii="宋体" w:hAnsi="宋体"/>
          <w:szCs w:val="21"/>
        </w:rPr>
        <w:t>乙方</w:t>
      </w:r>
      <w:r>
        <w:rPr>
          <w:rFonts w:hint="eastAsia" w:ascii="宋体" w:hAnsi="宋体"/>
          <w:szCs w:val="21"/>
          <w:lang w:val="en-US" w:eastAsia="zh-CN"/>
        </w:rPr>
        <w:t>1</w:t>
      </w:r>
      <w:r>
        <w:rPr>
          <w:rFonts w:hint="eastAsia" w:ascii="宋体" w:hAnsi="宋体"/>
          <w:szCs w:val="21"/>
        </w:rPr>
        <w:t>（全称）：</w:t>
      </w:r>
      <w:r>
        <w:rPr>
          <w:rFonts w:hint="eastAsia" w:ascii="宋体" w:hAnsi="宋体"/>
          <w:szCs w:val="21"/>
          <w:u w:val="single"/>
        </w:rPr>
        <w:t xml:space="preserve">                       </w:t>
      </w:r>
      <w:r>
        <w:rPr>
          <w:rFonts w:hint="eastAsia" w:ascii="宋体" w:hAnsi="宋体"/>
          <w:szCs w:val="21"/>
        </w:rPr>
        <w:t>（供应商）</w:t>
      </w:r>
    </w:p>
    <w:p w14:paraId="406F9806">
      <w:pPr>
        <w:adjustRightInd w:val="0"/>
        <w:snapToGrid w:val="0"/>
        <w:spacing w:before="0" w:beforeLines="0" w:line="400" w:lineRule="exact"/>
        <w:rPr>
          <w:rFonts w:hint="eastAsia"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0F23E466">
      <w:pPr>
        <w:adjustRightInd w:val="0"/>
        <w:snapToGrid w:val="0"/>
        <w:spacing w:before="0" w:beforeLines="0" w:line="400" w:lineRule="exact"/>
        <w:rPr>
          <w:rFonts w:hint="eastAsia" w:ascii="宋体" w:hAnsi="宋体"/>
          <w:szCs w:val="21"/>
        </w:rPr>
      </w:pPr>
      <w:r>
        <w:rPr>
          <w:rFonts w:hint="eastAsia"/>
          <w:lang w:eastAsia="zh-CN"/>
        </w:rPr>
        <w:t>乙方</w:t>
      </w:r>
      <w:r>
        <w:rPr>
          <w:rFonts w:hint="eastAsia" w:ascii="宋体" w:hAnsi="宋体"/>
          <w:szCs w:val="21"/>
          <w:lang w:val="en-US" w:eastAsia="zh-CN"/>
        </w:rPr>
        <w:t>3</w:t>
      </w:r>
      <w:r>
        <w:rPr>
          <w:rFonts w:hint="eastAsia"/>
          <w:lang w:val="en-US" w:eastAsia="zh-CN"/>
        </w:rPr>
        <w:t>（全称）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21C450C5">
      <w:pPr>
        <w:spacing w:beforeLines="0" w:line="400" w:lineRule="exact"/>
        <w:rPr>
          <w:rFonts w:hint="default" w:eastAsia="宋体"/>
          <w:lang w:val="en-US" w:eastAsia="zh-CN"/>
        </w:rPr>
      </w:pPr>
    </w:p>
    <w:p w14:paraId="4B2523B5">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依据《中华人民共和国民法典》</w:t>
      </w:r>
      <w:r>
        <w:rPr>
          <w:rFonts w:hint="eastAsia" w:ascii="宋体" w:hAnsi="宋体"/>
          <w:szCs w:val="21"/>
          <w:lang w:eastAsia="zh-CN"/>
        </w:rPr>
        <w:t>、</w:t>
      </w:r>
      <w:r>
        <w:rPr>
          <w:rFonts w:hint="eastAsia" w:ascii="宋体" w:hAnsi="宋体"/>
          <w:szCs w:val="21"/>
        </w:rPr>
        <w:t>《中华人民共和国政府采购法》等有关的法律法规，以及</w:t>
      </w:r>
      <w:r>
        <w:rPr>
          <w:rFonts w:hint="eastAsia" w:ascii="宋体" w:hAnsi="宋体"/>
          <w:i w:val="0"/>
          <w:iCs w:val="0"/>
          <w:szCs w:val="21"/>
          <w:u w:val="none"/>
          <w:lang w:eastAsia="zh-CN"/>
        </w:rPr>
        <w:t>本采购项目</w:t>
      </w:r>
      <w:r>
        <w:rPr>
          <w:rFonts w:hint="eastAsia" w:ascii="宋体" w:hAnsi="宋体"/>
          <w:szCs w:val="21"/>
        </w:rPr>
        <w:t>的</w:t>
      </w:r>
      <w:r>
        <w:rPr>
          <w:rFonts w:hint="eastAsia" w:ascii="宋体" w:hAnsi="宋体"/>
          <w:szCs w:val="21"/>
          <w:lang w:eastAsia="zh-CN"/>
        </w:rPr>
        <w:t>招标</w:t>
      </w:r>
      <w:r>
        <w:rPr>
          <w:rFonts w:hint="eastAsia" w:ascii="宋体" w:hAnsi="宋体"/>
          <w:szCs w:val="21"/>
          <w:lang w:val="en-US" w:eastAsia="zh-CN"/>
        </w:rPr>
        <w:t>/谈判</w:t>
      </w:r>
      <w:r>
        <w:rPr>
          <w:rFonts w:hint="eastAsia" w:ascii="宋体" w:hAnsi="宋体"/>
          <w:szCs w:val="21"/>
          <w:lang w:eastAsia="zh-CN"/>
        </w:rPr>
        <w:t>文件等</w:t>
      </w:r>
      <w:r>
        <w:rPr>
          <w:rFonts w:hint="eastAsia" w:ascii="宋体" w:hAnsi="宋体"/>
          <w:szCs w:val="21"/>
        </w:rPr>
        <w:t>采购文件</w:t>
      </w:r>
      <w:r>
        <w:rPr>
          <w:rFonts w:hint="eastAsia" w:ascii="宋体" w:hAnsi="宋体"/>
          <w:szCs w:val="21"/>
          <w:lang w:eastAsia="zh-CN"/>
        </w:rPr>
        <w:t>、</w:t>
      </w:r>
      <w:r>
        <w:rPr>
          <w:rFonts w:hint="eastAsia" w:ascii="宋体" w:hAnsi="宋体"/>
          <w:szCs w:val="21"/>
        </w:rPr>
        <w:t xml:space="preserve">乙方的《投标（响应）文件》及《中标（成交）通知书》，甲乙双方同意签订本合同。具体情况及要求如下：     </w:t>
      </w:r>
    </w:p>
    <w:p w14:paraId="3BBA968C">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项目信息</w:t>
      </w:r>
    </w:p>
    <w:p w14:paraId="67A16E98">
      <w:pPr>
        <w:pStyle w:val="7"/>
        <w:numPr>
          <w:ilvl w:val="0"/>
          <w:numId w:val="4"/>
        </w:numPr>
        <w:adjustRightInd w:val="0"/>
        <w:snapToGrid w:val="0"/>
        <w:spacing w:before="0" w:beforeLines="0" w:after="0" w:line="400" w:lineRule="exact"/>
        <w:ind w:left="0" w:leftChars="0" w:firstLine="480" w:firstLineChars="200"/>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31F32DC">
      <w:pPr>
        <w:pStyle w:val="7"/>
        <w:numPr>
          <w:ilvl w:val="-1"/>
          <w:numId w:val="0"/>
        </w:numPr>
        <w:tabs>
          <w:tab w:val="left" w:pos="999"/>
        </w:tabs>
        <w:adjustRightInd w:val="0"/>
        <w:snapToGrid w:val="0"/>
        <w:spacing w:before="0" w:beforeLines="0" w:after="0" w:line="400" w:lineRule="exact"/>
        <w:ind w:left="0" w:leftChars="0" w:firstLine="0" w:firstLineChars="0"/>
        <w:rPr>
          <w:rFonts w:hint="default" w:ascii="宋体" w:hAnsi="宋体" w:eastAsia="宋体"/>
          <w:szCs w:val="21"/>
          <w:u w:val="none"/>
          <w:lang w:val="en-US" w:eastAsia="zh-CN"/>
        </w:rPr>
      </w:pPr>
      <w:r>
        <w:rPr>
          <w:rFonts w:hint="eastAsia" w:ascii="宋体" w:hAnsi="宋体"/>
          <w:szCs w:val="21"/>
          <w:u w:val="none"/>
          <w:lang w:val="en-US" w:eastAsia="zh-CN"/>
        </w:rPr>
        <w:t xml:space="preserve">         采购项目编号：</w:t>
      </w:r>
      <w:r>
        <w:rPr>
          <w:rFonts w:ascii="宋体" w:hAnsi="宋体"/>
          <w:szCs w:val="21"/>
          <w:u w:val="single"/>
        </w:rPr>
        <w:t xml:space="preserve">                    </w:t>
      </w:r>
      <w:r>
        <w:rPr>
          <w:rFonts w:hint="eastAsia" w:ascii="宋体" w:hAnsi="宋体"/>
          <w:szCs w:val="21"/>
          <w:u w:val="single"/>
          <w:lang w:val="en-US" w:eastAsia="zh-CN"/>
        </w:rPr>
        <w:t>/</w:t>
      </w:r>
      <w:r>
        <w:rPr>
          <w:rFonts w:ascii="宋体" w:hAnsi="宋体"/>
          <w:szCs w:val="21"/>
          <w:u w:val="single"/>
        </w:rPr>
        <w:t xml:space="preserve">                     </w:t>
      </w:r>
    </w:p>
    <w:p w14:paraId="728A17EC">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79B9094B">
      <w:pPr>
        <w:adjustRightInd w:val="0"/>
        <w:snapToGrid w:val="0"/>
        <w:spacing w:before="0" w:beforeLines="0" w:line="400" w:lineRule="exact"/>
        <w:ind w:firstLine="420" w:firstLineChars="200"/>
        <w:rPr>
          <w:rFonts w:hint="eastAsia" w:ascii="宋体" w:hAnsi="宋体"/>
          <w:szCs w:val="21"/>
        </w:rPr>
      </w:pPr>
      <w:r>
        <w:rPr>
          <w:rFonts w:hint="eastAsia" w:ascii="宋体" w:hAnsi="宋体"/>
          <w:szCs w:val="21"/>
        </w:rPr>
        <w:t>（3）项目内容：</w:t>
      </w:r>
    </w:p>
    <w:p w14:paraId="0B0DDDBC">
      <w:pPr>
        <w:adjustRightInd w:val="0"/>
        <w:snapToGrid w:val="0"/>
        <w:spacing w:before="0" w:beforeLines="0" w:line="400" w:lineRule="exact"/>
        <w:ind w:firstLine="420" w:firstLineChars="200"/>
        <w:rPr>
          <w:rFonts w:hint="eastAsia" w:ascii="宋体" w:hAnsi="宋体"/>
          <w:szCs w:val="21"/>
          <w:lang w:val="en-US" w:eastAsia="zh-CN"/>
        </w:rPr>
      </w:pPr>
      <w:r>
        <w:rPr>
          <w:rFonts w:hint="eastAsia" w:ascii="宋体" w:hAnsi="宋体"/>
          <w:szCs w:val="21"/>
          <w:lang w:val="en-US" w:eastAsia="zh-CN"/>
        </w:rPr>
        <w:t xml:space="preserve">     </w:t>
      </w:r>
      <w:r>
        <w:rPr>
          <w:rFonts w:hint="eastAsia" w:ascii="宋体" w:hAnsi="宋体"/>
          <w:szCs w:val="21"/>
          <w:lang w:eastAsia="zh-CN"/>
        </w:rPr>
        <w:t>采购标的及数量</w:t>
      </w:r>
      <w:r>
        <w:rPr>
          <w:rFonts w:hint="eastAsia" w:ascii="宋体" w:hAnsi="宋体"/>
          <w:szCs w:val="21"/>
          <w:lang w:val="en-US" w:eastAsia="zh-CN"/>
        </w:rPr>
        <w:t>（台/套</w:t>
      </w:r>
      <w:r>
        <w:rPr>
          <w:rFonts w:hint="default" w:ascii="宋体" w:hAnsi="宋体"/>
          <w:szCs w:val="21"/>
          <w:lang w:val="en" w:eastAsia="zh-CN"/>
        </w:rPr>
        <w:t>/</w:t>
      </w:r>
      <w:r>
        <w:rPr>
          <w:rFonts w:hint="eastAsia" w:ascii="宋体" w:hAnsi="宋体"/>
          <w:szCs w:val="21"/>
          <w:lang w:val="en" w:eastAsia="zh-CN"/>
        </w:rPr>
        <w:t>个</w:t>
      </w:r>
      <w:r>
        <w:rPr>
          <w:rFonts w:hint="default" w:ascii="宋体" w:hAnsi="宋体"/>
          <w:szCs w:val="21"/>
          <w:lang w:val="en" w:eastAsia="zh-CN"/>
        </w:rPr>
        <w:t>/</w:t>
      </w:r>
      <w:r>
        <w:rPr>
          <w:rFonts w:hint="eastAsia" w:ascii="宋体" w:hAnsi="宋体"/>
          <w:szCs w:val="21"/>
          <w:lang w:val="en" w:eastAsia="zh-CN"/>
        </w:rPr>
        <w:t>架</w:t>
      </w:r>
      <w:r>
        <w:rPr>
          <w:rFonts w:hint="default" w:ascii="宋体" w:hAnsi="宋体"/>
          <w:szCs w:val="21"/>
          <w:lang w:val="en" w:eastAsia="zh-CN"/>
        </w:rPr>
        <w:t>/</w:t>
      </w:r>
      <w:r>
        <w:rPr>
          <w:rFonts w:hint="eastAsia" w:ascii="宋体" w:hAnsi="宋体"/>
          <w:szCs w:val="21"/>
          <w:lang w:val="en" w:eastAsia="zh-CN"/>
        </w:rPr>
        <w:t>组等</w:t>
      </w:r>
      <w:r>
        <w:rPr>
          <w:rFonts w:hint="eastAsia" w:ascii="宋体" w:hAnsi="宋体"/>
          <w:szCs w:val="21"/>
          <w:lang w:val="en-US" w:eastAsia="zh-CN"/>
        </w:rPr>
        <w:t>）</w:t>
      </w:r>
      <w:r>
        <w:rPr>
          <w:rFonts w:hint="eastAsia" w:ascii="宋体" w:hAnsi="宋体"/>
          <w:szCs w:val="21"/>
          <w:lang w:eastAsia="zh-CN"/>
        </w:rPr>
        <w:t>：</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14:paraId="1F22B57E">
      <w:pPr>
        <w:numPr>
          <w:ilvl w:val="-1"/>
          <w:numId w:val="0"/>
        </w:numPr>
        <w:adjustRightInd w:val="0"/>
        <w:snapToGrid w:val="0"/>
        <w:spacing w:before="0" w:beforeLines="0" w:line="400" w:lineRule="exact"/>
        <w:ind w:firstLine="420" w:firstLineChars="200"/>
        <w:rPr>
          <w:rFonts w:hint="default" w:ascii="宋体" w:hAnsi="宋体" w:cs="宋体"/>
          <w:szCs w:val="21"/>
          <w:lang w:val="en" w:eastAsia="zh-CN"/>
        </w:rPr>
      </w:pPr>
      <w:r>
        <w:rPr>
          <w:rFonts w:hint="eastAsia" w:ascii="宋体" w:hAnsi="宋体"/>
          <w:szCs w:val="21"/>
          <w:highlight w:val="none"/>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none"/>
          <w:lang w:val="en" w:eastAsia="zh-CN"/>
        </w:rPr>
        <w:t xml:space="preserve">     </w:t>
      </w:r>
      <w:r>
        <w:rPr>
          <w:rFonts w:hint="eastAsia" w:ascii="宋体" w:hAnsi="宋体" w:cs="宋体"/>
          <w:szCs w:val="21"/>
          <w:lang w:val="en-US" w:eastAsia="zh-CN"/>
        </w:rPr>
        <w:t>规格型号：</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p>
    <w:p w14:paraId="402712A3">
      <w:pPr>
        <w:adjustRightInd w:val="0"/>
        <w:snapToGrid w:val="0"/>
        <w:spacing w:before="0" w:beforeLines="0" w:line="400" w:lineRule="exact"/>
        <w:ind w:firstLine="945" w:firstLineChars="450"/>
        <w:rPr>
          <w:rFonts w:ascii="宋体" w:hAnsi="宋体"/>
          <w:szCs w:val="21"/>
          <w:highlight w:val="none"/>
          <w:u w:val="single"/>
        </w:rPr>
      </w:pPr>
      <w:r>
        <w:rPr>
          <w:rFonts w:hint="eastAsia" w:ascii="宋体" w:hAnsi="宋体"/>
          <w:szCs w:val="21"/>
          <w:highlight w:val="none"/>
          <w:u w:val="none"/>
          <w:lang w:val="en-US" w:eastAsia="zh-CN"/>
        </w:rPr>
        <w:t>采购标的的技术要求、商务要求具体见附件。</w:t>
      </w:r>
    </w:p>
    <w:p w14:paraId="7D666B0D">
      <w:pPr>
        <w:numPr>
          <w:ilvl w:val="-1"/>
          <w:numId w:val="0"/>
        </w:numPr>
        <w:adjustRightInd w:val="0"/>
        <w:snapToGrid w:val="0"/>
        <w:spacing w:before="0" w:beforeLines="0" w:line="400" w:lineRule="exact"/>
        <w:ind w:firstLine="945" w:firstLineChars="450"/>
        <w:rPr>
          <w:rFonts w:hint="eastAsia" w:ascii="宋体" w:hAnsi="宋体" w:cs="宋体"/>
          <w:szCs w:val="21"/>
          <w:lang w:val="en-US" w:eastAsia="zh-CN"/>
        </w:rPr>
      </w:pPr>
      <w:r>
        <w:rPr>
          <w:rFonts w:hint="eastAsia" w:ascii="汉仪书宋二S" w:hAnsi="汉仪书宋二S" w:eastAsia="汉仪书宋二S" w:cs="汉仪书宋二S"/>
          <w:szCs w:val="21"/>
          <w:lang w:val="en-US" w:eastAsia="zh-CN"/>
        </w:rPr>
        <w:t>①</w:t>
      </w:r>
      <w:r>
        <w:rPr>
          <w:rFonts w:hint="eastAsia" w:ascii="宋体" w:hAnsi="宋体" w:cs="宋体"/>
          <w:szCs w:val="21"/>
          <w:lang w:val="en-US" w:eastAsia="zh-CN"/>
        </w:rPr>
        <w:t>涉及信息类产品，请填写该产品关键部件的品牌、型号：</w:t>
      </w:r>
    </w:p>
    <w:p w14:paraId="5DAFEC15">
      <w:pPr>
        <w:numPr>
          <w:ilvl w:val="-1"/>
          <w:numId w:val="0"/>
        </w:numPr>
        <w:adjustRightInd w:val="0"/>
        <w:snapToGrid w:val="0"/>
        <w:spacing w:before="0" w:beforeLines="0" w:line="400" w:lineRule="exact"/>
        <w:ind w:firstLine="420" w:firstLineChars="200"/>
        <w:rPr>
          <w:rFonts w:hint="eastAsia" w:ascii="宋体" w:hAnsi="宋体" w:cs="宋体"/>
          <w:kern w:val="0"/>
          <w:szCs w:val="21"/>
          <w:u w:val="single"/>
          <w:lang w:val="en-US" w:eastAsia="zh-CN"/>
        </w:rPr>
      </w:pPr>
      <w:r>
        <w:rPr>
          <w:rFonts w:hint="eastAsia" w:ascii="宋体" w:hAnsi="宋体" w:cs="宋体"/>
          <w:szCs w:val="21"/>
          <w:lang w:val="en-US" w:eastAsia="zh-CN"/>
        </w:rPr>
        <w:t xml:space="preserve">     标的名称：</w:t>
      </w:r>
      <w:r>
        <w:rPr>
          <w:rFonts w:hint="eastAsia" w:ascii="宋体" w:hAnsi="宋体" w:cs="宋体"/>
          <w:kern w:val="0"/>
          <w:szCs w:val="21"/>
          <w:u w:val="single"/>
          <w:lang w:val="en-US" w:eastAsia="zh-CN"/>
        </w:rPr>
        <w:t xml:space="preserve">      </w:t>
      </w:r>
      <w:r>
        <w:rPr>
          <w:rFonts w:hint="default" w:ascii="宋体" w:hAnsi="宋体" w:cs="宋体"/>
          <w:kern w:val="0"/>
          <w:szCs w:val="21"/>
          <w:u w:val="single"/>
          <w:lang w:val="en" w:eastAsia="zh-CN"/>
        </w:rPr>
        <w:t xml:space="preserve">               </w:t>
      </w:r>
      <w:r>
        <w:rPr>
          <w:rFonts w:hint="eastAsia" w:ascii="宋体" w:hAnsi="宋体" w:cs="宋体"/>
          <w:kern w:val="0"/>
          <w:szCs w:val="21"/>
          <w:u w:val="single"/>
          <w:lang w:val="en-US" w:eastAsia="zh-CN"/>
        </w:rPr>
        <w:t xml:space="preserve">    </w:t>
      </w:r>
    </w:p>
    <w:p w14:paraId="2512987F">
      <w:pPr>
        <w:numPr>
          <w:ilvl w:val="-1"/>
          <w:numId w:val="0"/>
        </w:numPr>
        <w:adjustRightInd w:val="0"/>
        <w:snapToGrid w:val="0"/>
        <w:spacing w:before="0" w:beforeLines="0" w:line="400" w:lineRule="exact"/>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     关键部件：</w:t>
      </w:r>
      <w:r>
        <w:rPr>
          <w:rFonts w:hint="eastAsia" w:ascii="宋体" w:hAnsi="宋体" w:cs="宋体"/>
          <w:kern w:val="0"/>
          <w:szCs w:val="21"/>
          <w:u w:val="single"/>
          <w:lang w:val="en-US" w:eastAsia="zh-CN"/>
        </w:rPr>
        <w:t xml:space="preserve">          </w:t>
      </w:r>
      <w:r>
        <w:rPr>
          <w:rFonts w:hint="eastAsia" w:ascii="宋体" w:hAnsi="宋体" w:cs="宋体"/>
          <w:kern w:val="0"/>
          <w:szCs w:val="21"/>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 xml:space="preserve"> </w:t>
      </w:r>
      <w:r>
        <w:rPr>
          <w:rFonts w:hint="eastAsia" w:ascii="宋体" w:hAnsi="宋体" w:cs="宋体"/>
          <w:szCs w:val="21"/>
          <w:lang w:val="en-US" w:eastAsia="zh-CN"/>
        </w:rPr>
        <w:t>型号：</w:t>
      </w:r>
      <w:r>
        <w:rPr>
          <w:rFonts w:hint="eastAsia" w:ascii="宋体" w:hAnsi="宋体" w:cs="宋体"/>
          <w:szCs w:val="21"/>
          <w:u w:val="single"/>
          <w:lang w:val="en-US" w:eastAsia="zh-CN"/>
        </w:rPr>
        <w:t xml:space="preserve">       </w:t>
      </w:r>
      <w:r>
        <w:rPr>
          <w:rFonts w:hint="eastAsia" w:ascii="宋体" w:hAnsi="宋体" w:cs="宋体"/>
          <w:szCs w:val="21"/>
          <w:lang w:val="en-US" w:eastAsia="zh-CN"/>
        </w:rPr>
        <w:t xml:space="preserve"> </w:t>
      </w:r>
    </w:p>
    <w:p w14:paraId="787C1C12">
      <w:pPr>
        <w:pStyle w:val="22"/>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kern w:val="2"/>
          <w:sz w:val="21"/>
          <w:szCs w:val="21"/>
          <w:lang w:val="en-US" w:eastAsia="zh-CN"/>
        </w:rPr>
        <w:t>关键部件</w:t>
      </w:r>
      <w:r>
        <w:rPr>
          <w:rFonts w:hint="eastAsia" w:ascii="宋体" w:hAnsi="宋体" w:eastAsia="宋体" w:cs="宋体"/>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w:t>
      </w:r>
    </w:p>
    <w:p w14:paraId="04E3E0F7">
      <w:pPr>
        <w:pStyle w:val="22"/>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关键部件：</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p>
    <w:p w14:paraId="6BA817A3">
      <w:pPr>
        <w:pStyle w:val="22"/>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（注：关键部件是指财政部会同有关部门发布的政府采购需求标准规定的需要通过国家有关部门指定的测评机构开展的安全可靠测评的软硬件，如CPU芯片、操作系统、数据库等。）</w:t>
      </w:r>
    </w:p>
    <w:p w14:paraId="014FD6BC">
      <w:pPr>
        <w:pStyle w:val="22"/>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汉仪书宋二S" w:hAnsi="汉仪书宋二S" w:eastAsia="汉仪书宋二S" w:cs="汉仪书宋二S"/>
          <w:sz w:val="21"/>
          <w:szCs w:val="21"/>
          <w:lang w:val="en-US" w:eastAsia="zh-CN"/>
        </w:rPr>
        <w:t>②</w:t>
      </w:r>
      <w:r>
        <w:rPr>
          <w:rFonts w:hint="eastAsia" w:ascii="宋体" w:hAnsi="宋体" w:eastAsia="宋体" w:cs="宋体"/>
          <w:sz w:val="21"/>
          <w:szCs w:val="21"/>
          <w:lang w:val="en-US" w:eastAsia="zh-CN"/>
        </w:rPr>
        <w:t>涉及车辆采购，请填写是否属于新能源汽车：</w:t>
      </w:r>
    </w:p>
    <w:p w14:paraId="6EE1C213">
      <w:pPr>
        <w:pStyle w:val="22"/>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rPr>
        <w:t>是</w:t>
      </w:r>
      <w:r>
        <w:rPr>
          <w:rFonts w:hint="eastAsia" w:asciiTheme="minorEastAsia" w:hAnsiTheme="minorEastAsia" w:eastAsiaTheme="minorEastAsia" w:cstheme="minorEastAsia"/>
          <w:iCs w:val="0"/>
          <w:sz w:val="21"/>
          <w:szCs w:val="21"/>
          <w:lang w:eastAsia="zh-CN"/>
        </w:rPr>
        <w:t>，《政府采购品目分类目录》底级品目名称</w:t>
      </w:r>
      <w:r>
        <w:rPr>
          <w:rFonts w:hint="eastAsia" w:asciiTheme="minorEastAsia" w:hAnsiTheme="minorEastAsia" w:eastAsiaTheme="minorEastAsia" w:cstheme="minorEastAsia"/>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数量：</w:t>
      </w:r>
      <w:r>
        <w:rPr>
          <w:rFonts w:hint="eastAsia" w:asciiTheme="minorEastAsia" w:hAnsiTheme="minorEastAsia" w:eastAsiaTheme="minorEastAsia" w:cstheme="minorEastAsia"/>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金额：</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iCs w:val="0"/>
          <w:sz w:val="21"/>
          <w:szCs w:val="21"/>
          <w:lang w:val="en-US" w:eastAsia="zh-CN"/>
        </w:rPr>
        <w:t xml:space="preserve"> </w:t>
      </w:r>
    </w:p>
    <w:p w14:paraId="3FEA4774">
      <w:pPr>
        <w:pStyle w:val="22"/>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FE"/>
      </w:r>
      <w:r>
        <w:rPr>
          <w:rFonts w:hint="eastAsia" w:asciiTheme="minorEastAsia" w:hAnsiTheme="minorEastAsia" w:eastAsiaTheme="minorEastAsia" w:cstheme="minorEastAsia"/>
          <w:iCs w:val="0"/>
          <w:sz w:val="21"/>
          <w:szCs w:val="21"/>
          <w:lang w:eastAsia="zh-CN"/>
        </w:rPr>
        <w:t>否</w:t>
      </w:r>
    </w:p>
    <w:p w14:paraId="5A31FAA7">
      <w:pPr>
        <w:pStyle w:val="22"/>
        <w:numPr>
          <w:ilvl w:val="-1"/>
          <w:numId w:val="0"/>
        </w:numPr>
        <w:adjustRightInd w:val="0"/>
        <w:snapToGrid w:val="0"/>
        <w:spacing w:before="0" w:beforeLines="0" w:line="400" w:lineRule="exact"/>
        <w:ind w:left="0"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iCs w:val="0"/>
          <w:sz w:val="21"/>
          <w:szCs w:val="21"/>
          <w:lang w:val="en-US" w:eastAsia="zh-CN"/>
        </w:rPr>
        <w:t xml:space="preserve">    （</w:t>
      </w:r>
      <w:r>
        <w:rPr>
          <w:rFonts w:hint="default" w:asciiTheme="minorEastAsia" w:hAnsiTheme="minorEastAsia" w:eastAsiaTheme="minorEastAsia" w:cstheme="minorEastAsia"/>
          <w:iCs w:val="0"/>
          <w:sz w:val="21"/>
          <w:szCs w:val="21"/>
          <w:lang w:val="en" w:eastAsia="zh-CN"/>
        </w:rPr>
        <w:t>4</w:t>
      </w:r>
      <w:r>
        <w:rPr>
          <w:rFonts w:hint="eastAsia" w:asciiTheme="minorEastAsia" w:hAnsiTheme="minorEastAsia" w:eastAsiaTheme="minorEastAsia" w:cstheme="minorEastAsia"/>
          <w:iCs w:val="0"/>
          <w:sz w:val="21"/>
          <w:szCs w:val="21"/>
          <w:lang w:val="en-US" w:eastAsia="zh-CN"/>
        </w:rPr>
        <w:t>）采购组织形式：</w:t>
      </w:r>
    </w:p>
    <w:p w14:paraId="2E13C091">
      <w:pPr>
        <w:pStyle w:val="22"/>
        <w:numPr>
          <w:ilvl w:val="-1"/>
          <w:numId w:val="0"/>
        </w:numPr>
        <w:adjustRightInd w:val="0"/>
        <w:snapToGrid w:val="0"/>
        <w:spacing w:before="0" w:beforeLines="0" w:line="400" w:lineRule="exact"/>
        <w:ind w:left="0" w:firstLine="42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w:t>
      </w:r>
      <w:r>
        <w:rPr>
          <w:rFonts w:hint="default" w:asciiTheme="minorEastAsia" w:hAnsiTheme="minorEastAsia" w:eastAsiaTheme="minorEastAsia" w:cstheme="minorEastAsia"/>
          <w:iCs w:val="0"/>
          <w:sz w:val="21"/>
          <w:szCs w:val="21"/>
          <w:lang w:val="en" w:eastAsia="zh-CN"/>
        </w:rPr>
        <w:t>5</w:t>
      </w:r>
      <w:r>
        <w:rPr>
          <w:rFonts w:hint="eastAsia" w:asciiTheme="minorEastAsia" w:hAnsiTheme="minorEastAsia" w:eastAsiaTheme="minorEastAsia" w:cstheme="minorEastAsia"/>
          <w:iCs w:val="0"/>
          <w:sz w:val="21"/>
          <w:szCs w:val="21"/>
          <w:lang w:val="en-US" w:eastAsia="zh-CN"/>
        </w:rPr>
        <w:t>）政府采购方式：</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公开招标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邀请招标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竞争性谈判</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竞争性磋商</w:t>
      </w:r>
    </w:p>
    <w:p w14:paraId="5C738481">
      <w:pPr>
        <w:pStyle w:val="22"/>
        <w:numPr>
          <w:ilvl w:val="-1"/>
          <w:numId w:val="0"/>
        </w:numPr>
        <w:adjustRightInd w:val="0"/>
        <w:snapToGrid w:val="0"/>
        <w:spacing w:before="0" w:beforeLines="0" w:line="400" w:lineRule="exact"/>
        <w:ind w:left="0" w:firstLine="420" w:firstLineChars="0"/>
        <w:rPr>
          <w:rFonts w:hint="eastAsia" w:ascii="宋体" w:hAnsi="宋体" w:eastAsia="宋体" w:cs="宋体"/>
          <w:iCs w:val="0"/>
          <w:sz w:val="21"/>
          <w:szCs w:val="21"/>
          <w:u w:val="single"/>
          <w:lang w:val="en-US" w:eastAsia="zh-CN"/>
        </w:rPr>
      </w:pPr>
      <w:r>
        <w:rPr>
          <w:rFonts w:hint="eastAsia" w:ascii="宋体" w:hAnsi="宋体" w:cs="宋体"/>
          <w:szCs w:val="21"/>
          <w:u w:val="none"/>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询价</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单一来源</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框架协议</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其他：</w:t>
      </w:r>
      <w:r>
        <w:rPr>
          <w:rFonts w:hint="eastAsia" w:ascii="宋体" w:hAnsi="宋体" w:eastAsia="宋体" w:cs="宋体"/>
          <w:iCs w:val="0"/>
          <w:sz w:val="21"/>
          <w:szCs w:val="21"/>
          <w:u w:val="single"/>
          <w:lang w:val="en-US" w:eastAsia="zh-CN"/>
        </w:rPr>
        <w:t xml:space="preserve">          </w:t>
      </w:r>
    </w:p>
    <w:p w14:paraId="7F95395A">
      <w:pPr>
        <w:pStyle w:val="22"/>
        <w:numPr>
          <w:ilvl w:val="-1"/>
          <w:numId w:val="0"/>
        </w:numPr>
        <w:adjustRightInd w:val="0"/>
        <w:snapToGrid w:val="0"/>
        <w:spacing w:before="0" w:beforeLines="0" w:line="400" w:lineRule="exact"/>
        <w:ind w:left="0" w:firstLine="420" w:firstLineChars="0"/>
        <w:rPr>
          <w:rFonts w:hint="default" w:ascii="宋体" w:hAnsi="宋体" w:eastAsia="宋体" w:cs="宋体"/>
          <w:iCs w:val="0"/>
          <w:sz w:val="21"/>
          <w:szCs w:val="21"/>
          <w:u w:val="none"/>
          <w:lang w:val="en-US" w:eastAsia="zh-CN"/>
        </w:rPr>
      </w:pPr>
      <w:r>
        <w:rPr>
          <w:rFonts w:hint="eastAsia" w:ascii="宋体" w:hAnsi="宋体" w:eastAsia="宋体" w:cs="宋体"/>
          <w:iCs w:val="0"/>
          <w:sz w:val="21"/>
          <w:szCs w:val="21"/>
          <w:u w:val="none"/>
          <w:lang w:val="en-US" w:eastAsia="zh-CN"/>
        </w:rPr>
        <w:t>（注：在框架协议采购的第二阶段，可选择使用该合同文本）</w:t>
      </w:r>
    </w:p>
    <w:p w14:paraId="6CFF9EBF">
      <w:pPr>
        <w:pStyle w:val="22"/>
        <w:numPr>
          <w:ilvl w:val="-1"/>
          <w:numId w:val="0"/>
        </w:numPr>
        <w:adjustRightInd w:val="0"/>
        <w:snapToGrid w:val="0"/>
        <w:spacing w:before="0" w:beforeLines="0" w:line="400" w:lineRule="exact"/>
        <w:ind w:firstLine="220" w:firstLineChars="100"/>
        <w:rPr>
          <w:rFonts w:hint="eastAsia" w:ascii="宋体" w:hAnsi="宋体" w:eastAsia="宋体" w:cs="Times New Roman"/>
          <w:w w:val="100"/>
          <w:kern w:val="2"/>
          <w:sz w:val="21"/>
          <w:szCs w:val="21"/>
          <w:lang w:val="en-US" w:eastAsia="zh-CN" w:bidi="ar-SA"/>
        </w:rPr>
      </w:pPr>
      <w:r>
        <w:rPr>
          <w:rFonts w:hint="eastAsia" w:ascii="宋体" w:hAnsi="宋体"/>
          <w:szCs w:val="21"/>
          <w:lang w:val="en-US" w:eastAsia="zh-CN"/>
        </w:rPr>
        <w:t xml:space="preserve"> （</w:t>
      </w:r>
      <w:r>
        <w:rPr>
          <w:rFonts w:hint="default" w:ascii="宋体" w:hAnsi="宋体"/>
          <w:szCs w:val="21"/>
          <w:lang w:val="en" w:eastAsia="zh-CN"/>
        </w:rPr>
        <w:t>6</w:t>
      </w:r>
      <w:r>
        <w:rPr>
          <w:rFonts w:hint="eastAsia" w:ascii="宋体" w:hAnsi="宋体"/>
          <w:szCs w:val="21"/>
          <w:lang w:val="en-US" w:eastAsia="zh-CN"/>
        </w:rPr>
        <w:t>）</w:t>
      </w:r>
      <w:r>
        <w:rPr>
          <w:rFonts w:hint="eastAsia" w:ascii="宋体" w:hAnsi="宋体" w:eastAsia="宋体" w:cs="Times New Roman"/>
          <w:w w:val="100"/>
          <w:kern w:val="2"/>
          <w:sz w:val="21"/>
          <w:szCs w:val="21"/>
          <w:lang w:val="en-US" w:eastAsia="zh-CN" w:bidi="ar-SA"/>
        </w:rPr>
        <w:t>中标（成交）采购标的制造商是否为中小企业：</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 xml:space="preserve">是      </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否</w:t>
      </w:r>
    </w:p>
    <w:p w14:paraId="094197C0">
      <w:pPr>
        <w:numPr>
          <w:ilvl w:val="-1"/>
          <w:numId w:val="0"/>
        </w:numPr>
        <w:adjustRightInd w:val="0"/>
        <w:snapToGrid w:val="0"/>
        <w:spacing w:before="0" w:beforeLines="0" w:line="400" w:lineRule="exact"/>
        <w:ind w:left="0" w:leftChars="0" w:firstLine="0" w:firstLineChars="0"/>
        <w:rPr>
          <w:rFonts w:hint="eastAsia" w:ascii="宋体" w:hAnsi="宋体"/>
          <w:iCs/>
          <w:szCs w:val="21"/>
        </w:rPr>
      </w:pPr>
      <w:r>
        <w:rPr>
          <w:rFonts w:hint="eastAsia" w:ascii="宋体" w:hAnsi="宋体"/>
          <w:w w:val="100"/>
          <w:szCs w:val="21"/>
          <w:lang w:val="en-US" w:eastAsia="zh-CN"/>
        </w:rPr>
        <w:t xml:space="preserve">         本合同</w:t>
      </w:r>
      <w:r>
        <w:rPr>
          <w:rFonts w:hint="eastAsia" w:ascii="宋体" w:hAnsi="宋体"/>
          <w:w w:val="100"/>
          <w:szCs w:val="21"/>
        </w:rPr>
        <w:t>是否</w:t>
      </w:r>
      <w:r>
        <w:rPr>
          <w:rFonts w:hint="eastAsia" w:ascii="宋体" w:hAnsi="宋体"/>
          <w:w w:val="100"/>
          <w:szCs w:val="21"/>
          <w:lang w:eastAsia="zh-CN"/>
        </w:rPr>
        <w:t>为专门面向</w:t>
      </w:r>
      <w:r>
        <w:rPr>
          <w:rFonts w:hint="eastAsia" w:ascii="宋体" w:hAnsi="宋体"/>
          <w:w w:val="100"/>
          <w:szCs w:val="21"/>
        </w:rPr>
        <w:t>中小企业</w:t>
      </w:r>
      <w:r>
        <w:rPr>
          <w:rFonts w:hint="eastAsia" w:ascii="宋体" w:hAnsi="宋体"/>
          <w:w w:val="100"/>
          <w:szCs w:val="21"/>
          <w:lang w:eastAsia="zh-CN"/>
        </w:rPr>
        <w:t>的采</w:t>
      </w:r>
      <w:r>
        <w:rPr>
          <w:rFonts w:hint="eastAsia" w:ascii="宋体" w:hAnsi="宋体"/>
          <w:w w:val="100"/>
          <w:szCs w:val="21"/>
          <w:shd w:val="clear"/>
          <w:lang w:eastAsia="zh-CN"/>
        </w:rPr>
        <w:t>购</w:t>
      </w:r>
      <w:r>
        <w:rPr>
          <w:rFonts w:hint="eastAsia" w:ascii="宋体" w:hAnsi="宋体"/>
          <w:w w:val="100"/>
          <w:szCs w:val="21"/>
          <w:shd w:val="clear"/>
        </w:rPr>
        <w:t>合同</w:t>
      </w:r>
      <w:r>
        <w:rPr>
          <w:rFonts w:hint="eastAsia" w:ascii="宋体" w:hAnsi="宋体"/>
          <w:w w:val="100"/>
          <w:szCs w:val="21"/>
          <w:shd w:val="clear"/>
          <w:lang w:eastAsia="zh-CN"/>
        </w:rPr>
        <w:t>（中小企业预留合同）</w:t>
      </w:r>
      <w:r>
        <w:rPr>
          <w:rFonts w:hint="eastAsia" w:ascii="宋体" w:hAnsi="宋体"/>
          <w:szCs w:val="21"/>
          <w:shd w:val="clear"/>
        </w:rPr>
        <w:t>：</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lang w:val="en-US" w:eastAsia="zh-CN"/>
        </w:rPr>
        <w:t xml:space="preserve">  </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否</w:t>
      </w:r>
    </w:p>
    <w:p w14:paraId="676B9246">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D984903">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2AE7078">
      <w:pPr>
        <w:numPr>
          <w:ilvl w:val="0"/>
          <w:numId w:val="0"/>
        </w:numPr>
        <w:snapToGrid w:val="0"/>
        <w:spacing w:beforeLines="0" w:line="400" w:lineRule="exact"/>
        <w:ind w:firstLine="0" w:firstLineChars="0"/>
        <w:rPr>
          <w:rFonts w:hint="default"/>
          <w:lang w:val="en-US" w:eastAsia="zh-CN"/>
        </w:rPr>
      </w:pPr>
      <w:r>
        <w:rPr>
          <w:rFonts w:hint="eastAsia"/>
          <w:lang w:val="en-US" w:eastAsia="zh-CN"/>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CA236A5">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default" w:ascii="宋体" w:hAnsi="宋体"/>
          <w:szCs w:val="21"/>
          <w:lang w:val="en" w:eastAsia="zh-C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4EAA134">
      <w:pPr>
        <w:adjustRightInd w:val="0"/>
        <w:snapToGrid w:val="0"/>
        <w:spacing w:before="0" w:beforeLines="0" w:line="400" w:lineRule="exact"/>
        <w:ind w:firstLine="840" w:firstLineChars="40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分包主要内容：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EB94D95">
      <w:pPr>
        <w:adjustRightInd w:val="0"/>
        <w:snapToGrid w:val="0"/>
        <w:spacing w:before="0" w:beforeLines="0" w:line="400" w:lineRule="exact"/>
        <w:ind w:firstLine="840" w:firstLineChars="400"/>
        <w:rPr>
          <w:rFonts w:hint="eastAsia" w:ascii="宋体" w:hAnsi="宋体"/>
          <w:szCs w:val="21"/>
          <w:highlight w:val="none"/>
        </w:rPr>
      </w:pPr>
      <w:r>
        <w:rPr>
          <w:rFonts w:hint="eastAsia" w:ascii="宋体" w:hAnsi="宋体"/>
          <w:szCs w:val="21"/>
          <w:u w:val="none"/>
          <w:lang w:val="en-US" w:eastAsia="zh-CN"/>
        </w:rPr>
        <w:t xml:space="preserve"> </w:t>
      </w:r>
      <w:r>
        <w:rPr>
          <w:rFonts w:hint="eastAsia" w:ascii="宋体" w:hAnsi="宋体"/>
          <w:szCs w:val="21"/>
        </w:rPr>
        <w:t>分包</w:t>
      </w:r>
      <w:r>
        <w:rPr>
          <w:rFonts w:hint="eastAsia" w:ascii="宋体" w:hAnsi="宋体"/>
          <w:szCs w:val="21"/>
          <w:highlight w:val="none"/>
        </w:rPr>
        <w:t>供应商</w:t>
      </w:r>
      <w:r>
        <w:rPr>
          <w:rFonts w:hint="eastAsia" w:ascii="宋体" w:hAnsi="宋体"/>
          <w:szCs w:val="21"/>
          <w:highlight w:val="none"/>
          <w:lang w:eastAsia="zh-CN"/>
        </w:rPr>
        <w:t>/制造商</w:t>
      </w:r>
      <w:r>
        <w:rPr>
          <w:rFonts w:hint="eastAsia" w:ascii="宋体" w:hAnsi="宋体"/>
          <w:szCs w:val="21"/>
          <w:highlight w:val="none"/>
        </w:rPr>
        <w:t>名称</w:t>
      </w:r>
      <w:r>
        <w:rPr>
          <w:rFonts w:hint="eastAsia" w:ascii="宋体" w:hAnsi="宋体"/>
          <w:szCs w:val="21"/>
          <w:highlight w:val="none"/>
          <w:lang w:eastAsia="zh-CN"/>
        </w:rPr>
        <w:t>（如供应商和制造商不同，请分别填写）</w:t>
      </w:r>
      <w:r>
        <w:rPr>
          <w:rFonts w:hint="eastAsia" w:ascii="宋体" w:hAnsi="宋体"/>
          <w:szCs w:val="21"/>
          <w:highlight w:val="none"/>
        </w:rPr>
        <w:t>：</w:t>
      </w:r>
    </w:p>
    <w:p w14:paraId="4C1F7471">
      <w:pPr>
        <w:adjustRightInd w:val="0"/>
        <w:snapToGrid w:val="0"/>
        <w:spacing w:before="0" w:beforeLines="0" w:line="400" w:lineRule="exact"/>
        <w:ind w:firstLine="840" w:firstLineChars="400"/>
        <w:rPr>
          <w:rFonts w:ascii="宋体" w:hAnsi="宋体"/>
          <w:szCs w:val="21"/>
          <w:highlight w:val="none"/>
          <w:u w:val="single"/>
        </w:rPr>
      </w:pPr>
      <w:r>
        <w:rPr>
          <w:rFonts w:hint="eastAsia" w:ascii="宋体" w:hAnsi="宋体"/>
          <w:szCs w:val="21"/>
          <w:highlight w:val="none"/>
          <w:u w:val="non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
    <w:p w14:paraId="552B6BB7">
      <w:pPr>
        <w:adjustRightInd w:val="0"/>
        <w:snapToGrid w:val="0"/>
        <w:spacing w:before="0" w:beforeLines="0" w:line="400" w:lineRule="exact"/>
        <w:ind w:firstLine="840" w:firstLineChars="400"/>
        <w:rPr>
          <w:rFonts w:hint="eastAsia" w:ascii="宋体" w:hAnsi="宋体"/>
          <w:szCs w:val="21"/>
        </w:rPr>
      </w:pPr>
      <w:r>
        <w:rPr>
          <w:rFonts w:hint="eastAsia" w:ascii="宋体" w:hAnsi="宋体"/>
          <w:szCs w:val="21"/>
          <w:highlight w:val="none"/>
          <w:lang w:val="en-US" w:eastAsia="zh-CN"/>
        </w:rPr>
        <w:t xml:space="preserve"> </w:t>
      </w:r>
      <w:r>
        <w:rPr>
          <w:rFonts w:hint="eastAsia" w:ascii="宋体" w:hAnsi="宋体"/>
          <w:szCs w:val="21"/>
          <w:highlight w:val="none"/>
        </w:rPr>
        <w:t>分包供应商</w:t>
      </w:r>
      <w:r>
        <w:rPr>
          <w:rFonts w:hint="eastAsia" w:ascii="宋体" w:hAnsi="宋体"/>
          <w:szCs w:val="21"/>
          <w:highlight w:val="none"/>
          <w:lang w:val="en-US" w:eastAsia="zh-CN"/>
        </w:rPr>
        <w:t>/</w:t>
      </w:r>
      <w:r>
        <w:rPr>
          <w:rFonts w:hint="eastAsia" w:ascii="宋体" w:hAnsi="宋体"/>
          <w:szCs w:val="21"/>
          <w:highlight w:val="none"/>
          <w:lang w:eastAsia="zh-CN"/>
        </w:rPr>
        <w:t>制造商</w:t>
      </w:r>
      <w:r>
        <w:rPr>
          <w:rFonts w:hint="eastAsia" w:ascii="宋体" w:hAnsi="宋体"/>
          <w:szCs w:val="21"/>
        </w:rPr>
        <w:t>类型</w:t>
      </w:r>
      <w:r>
        <w:rPr>
          <w:rFonts w:hint="eastAsia" w:ascii="宋体" w:hAnsi="宋体"/>
          <w:szCs w:val="21"/>
          <w:highlight w:val="none"/>
          <w:lang w:eastAsia="zh-CN"/>
        </w:rPr>
        <w:t>（如果供应商和制造商不同，只填写制造商类型）</w:t>
      </w:r>
      <w:r>
        <w:rPr>
          <w:rFonts w:hint="eastAsia" w:ascii="宋体" w:hAnsi="宋体"/>
          <w:szCs w:val="21"/>
        </w:rPr>
        <w:t>：</w:t>
      </w:r>
    </w:p>
    <w:p w14:paraId="5B08839F">
      <w:pPr>
        <w:adjustRightInd w:val="0"/>
        <w:snapToGrid w:val="0"/>
        <w:spacing w:beforeLines="0" w:line="400" w:lineRule="exact"/>
        <w:ind w:firstLine="840" w:firstLineChars="40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小微型企业</w:t>
      </w:r>
      <w:r>
        <w:rPr>
          <w:rFonts w:hint="eastAsia" w:ascii="宋体" w:hAnsi="宋体"/>
          <w:iCs/>
          <w:szCs w:val="21"/>
          <w:lang w:val="en-US" w:eastAsia="zh-CN"/>
        </w:rPr>
        <w:t xml:space="preserve">  </w:t>
      </w:r>
    </w:p>
    <w:p w14:paraId="0B9E9DEF">
      <w:pPr>
        <w:adjustRightInd w:val="0"/>
        <w:snapToGrid w:val="0"/>
        <w:spacing w:beforeLines="0" w:line="400" w:lineRule="exact"/>
        <w:ind w:firstLine="840" w:firstLineChars="400"/>
        <w:rPr>
          <w:rFonts w:hint="default" w:eastAsia="华文楷体"/>
          <w:u w:val="none"/>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残疾人福利性单位</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监狱</w:t>
      </w:r>
      <w:r>
        <w:rPr>
          <w:rFonts w:hint="eastAsia" w:ascii="宋体" w:hAnsi="宋体"/>
          <w:iCs/>
          <w:szCs w:val="21"/>
        </w:rPr>
        <w:t>企业</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p>
    <w:p w14:paraId="325407D8">
      <w:pPr>
        <w:numPr>
          <w:ilvl w:val="-1"/>
          <w:numId w:val="0"/>
        </w:numPr>
        <w:adjustRightInd w:val="0"/>
        <w:snapToGrid w:val="0"/>
        <w:spacing w:before="0" w:beforeLines="0" w:line="400" w:lineRule="exact"/>
        <w:ind w:left="0" w:leftChars="0" w:firstLine="0" w:firstLineChars="0"/>
        <w:rPr>
          <w:rFonts w:hint="eastAsia" w:ascii="宋体" w:hAnsi="宋体" w:cs="宋体"/>
          <w:iCs/>
          <w:szCs w:val="21"/>
          <w:highlight w:val="none"/>
        </w:rPr>
      </w:pPr>
      <w:r>
        <w:rPr>
          <w:rFonts w:hint="eastAsia" w:ascii="宋体" w:hAnsi="宋体"/>
          <w:szCs w:val="21"/>
          <w:highlight w:val="none"/>
          <w:u w:val="none"/>
          <w:lang w:val="en-US" w:eastAsia="zh-CN"/>
        </w:rPr>
        <w:t xml:space="preserve">    </w:t>
      </w:r>
      <w:r>
        <w:rPr>
          <w:rFonts w:hint="eastAsia" w:ascii="宋体" w:hAnsi="宋体" w:cs="宋体"/>
          <w:szCs w:val="21"/>
          <w:highlight w:val="none"/>
          <w:u w:val="none"/>
          <w:lang w:val="en-US" w:eastAsia="zh-CN"/>
        </w:rPr>
        <w:t>（</w:t>
      </w:r>
      <w:r>
        <w:rPr>
          <w:rFonts w:hint="default" w:ascii="宋体" w:hAnsi="宋体" w:cs="宋体"/>
          <w:szCs w:val="21"/>
          <w:highlight w:val="none"/>
          <w:u w:val="none"/>
          <w:lang w:val="en" w:eastAsia="zh-CN"/>
        </w:rPr>
        <w:t>8</w:t>
      </w:r>
      <w:r>
        <w:rPr>
          <w:rFonts w:hint="eastAsia" w:ascii="宋体" w:hAnsi="宋体" w:cs="宋体"/>
          <w:szCs w:val="21"/>
          <w:highlight w:val="none"/>
          <w:u w:val="none"/>
          <w:lang w:val="en-US" w:eastAsia="zh-CN"/>
        </w:rPr>
        <w:t>）中标（成交）供应商是否为外商投资企业：</w:t>
      </w:r>
      <w:r>
        <w:rPr>
          <w:rFonts w:hint="eastAsia" w:ascii="宋体" w:hAnsi="宋体" w:cs="宋体"/>
          <w:iCs/>
          <w:szCs w:val="21"/>
          <w:highlight w:val="none"/>
        </w:rPr>
        <w:sym w:font="Wingdings" w:char="00A8"/>
      </w:r>
      <w:r>
        <w:rPr>
          <w:rFonts w:hint="eastAsia" w:ascii="宋体" w:hAnsi="宋体" w:cs="宋体"/>
          <w:iCs/>
          <w:szCs w:val="21"/>
          <w:highlight w:val="none"/>
        </w:rPr>
        <w:t xml:space="preserve">是       </w:t>
      </w:r>
      <w:r>
        <w:rPr>
          <w:rFonts w:hint="eastAsia" w:ascii="宋体" w:hAnsi="宋体" w:cs="宋体"/>
          <w:iCs/>
          <w:szCs w:val="21"/>
          <w:highlight w:val="none"/>
        </w:rPr>
        <w:sym w:font="Wingdings" w:char="00A8"/>
      </w:r>
      <w:r>
        <w:rPr>
          <w:rFonts w:hint="eastAsia" w:ascii="宋体" w:hAnsi="宋体" w:cs="宋体"/>
          <w:iCs/>
          <w:szCs w:val="21"/>
          <w:highlight w:val="none"/>
        </w:rPr>
        <w:t>否</w:t>
      </w:r>
    </w:p>
    <w:p w14:paraId="79FF3D86">
      <w:pPr>
        <w:pStyle w:val="22"/>
        <w:tabs>
          <w:tab w:val="left" w:pos="1340"/>
        </w:tabs>
        <w:spacing w:beforeLines="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none"/>
          <w:lang w:val="en-US" w:eastAsia="zh-CN"/>
        </w:rPr>
        <w:t xml:space="preserve">     外商投资企业类型：</w:t>
      </w:r>
      <w:r>
        <w:rPr>
          <w:rFonts w:hint="eastAsia" w:ascii="宋体" w:hAnsi="宋体" w:eastAsia="宋体" w:cs="宋体"/>
          <w:iCs/>
          <w:sz w:val="21"/>
          <w:szCs w:val="21"/>
          <w:highlight w:val="none"/>
        </w:rPr>
        <w:sym w:font="Wingdings" w:char="00A8"/>
      </w:r>
      <w:r>
        <w:rPr>
          <w:rFonts w:hint="eastAsia" w:ascii="宋体" w:hAnsi="宋体" w:eastAsia="宋体" w:cs="宋体"/>
          <w:sz w:val="21"/>
          <w:szCs w:val="21"/>
          <w:highlight w:val="none"/>
          <w:u w:val="none"/>
          <w:lang w:val="en-US" w:eastAsia="zh-CN"/>
        </w:rPr>
        <w:t xml:space="preserve">全部由外国投资者投资  </w:t>
      </w:r>
      <w:r>
        <w:rPr>
          <w:rFonts w:hint="eastAsia" w:ascii="宋体" w:hAnsi="宋体" w:eastAsia="宋体" w:cs="宋体"/>
          <w:iCs/>
          <w:sz w:val="21"/>
          <w:szCs w:val="21"/>
          <w:highlight w:val="none"/>
        </w:rPr>
        <w:sym w:font="Wingdings" w:char="00A8"/>
      </w:r>
      <w:r>
        <w:rPr>
          <w:rFonts w:hint="eastAsia" w:ascii="宋体" w:hAnsi="宋体" w:eastAsia="宋体" w:cs="宋体"/>
          <w:iCs/>
          <w:sz w:val="21"/>
          <w:szCs w:val="21"/>
          <w:highlight w:val="none"/>
          <w:lang w:val="en-US" w:eastAsia="zh-CN"/>
        </w:rPr>
        <w:t>部分由外国投资者投资</w:t>
      </w:r>
    </w:p>
    <w:p w14:paraId="0671CDF2">
      <w:pPr>
        <w:numPr>
          <w:ilvl w:val="-1"/>
          <w:numId w:val="0"/>
        </w:numPr>
        <w:adjustRightInd w:val="0"/>
        <w:snapToGrid w:val="0"/>
        <w:spacing w:before="0" w:beforeLines="0" w:line="400" w:lineRule="exact"/>
        <w:ind w:firstLine="420" w:firstLineChars="200"/>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w:t>
      </w:r>
      <w:r>
        <w:rPr>
          <w:rFonts w:hint="default" w:ascii="宋体" w:hAnsi="宋体" w:cs="宋体"/>
          <w:b w:val="0"/>
          <w:bCs w:val="0"/>
          <w:sz w:val="21"/>
          <w:szCs w:val="21"/>
          <w:u w:val="none"/>
          <w:lang w:val="en" w:eastAsia="zh-CN"/>
        </w:rPr>
        <w:t>9</w:t>
      </w:r>
      <w:r>
        <w:rPr>
          <w:rFonts w:hint="eastAsia" w:ascii="宋体" w:hAnsi="宋体" w:eastAsia="宋体" w:cs="宋体"/>
          <w:b w:val="0"/>
          <w:bCs w:val="0"/>
          <w:sz w:val="21"/>
          <w:szCs w:val="21"/>
          <w:u w:val="none"/>
          <w:lang w:val="en-US" w:eastAsia="zh-CN"/>
        </w:rPr>
        <w:t>）是否涉及进口产品：</w:t>
      </w:r>
    </w:p>
    <w:p w14:paraId="2FBA1D23">
      <w:pPr>
        <w:numPr>
          <w:ilvl w:val="-1"/>
          <w:numId w:val="0"/>
        </w:numPr>
        <w:adjustRightInd w:val="0"/>
        <w:snapToGrid w:val="0"/>
        <w:spacing w:before="0" w:beforeLines="0" w:line="400" w:lineRule="exact"/>
        <w:ind w:firstLine="840" w:firstLineChars="400"/>
        <w:rPr>
          <w:rFonts w:hint="eastAsia" w:ascii="宋体" w:hAnsi="宋体" w:eastAsia="宋体" w:cs="宋体"/>
          <w:szCs w:val="21"/>
          <w:u w:val="single"/>
          <w:lang w:val="en-US" w:eastAsia="zh-CN"/>
        </w:rPr>
      </w:pPr>
      <w:r>
        <w:rPr>
          <w:rFonts w:hint="eastAsia" w:ascii="宋体" w:hAnsi="宋体" w:cs="宋体"/>
          <w:iCs w:val="0"/>
          <w:szCs w:val="21"/>
          <w:lang w:val="en-US" w:eastAsia="zh-CN"/>
        </w:rPr>
        <w:t xml:space="preserve"> </w:t>
      </w:r>
      <w:r>
        <w:rPr>
          <w:rFonts w:hint="eastAsia" w:ascii="宋体" w:hAnsi="宋体" w:eastAsia="宋体" w:cs="宋体"/>
          <w:iCs w:val="0"/>
          <w:szCs w:val="21"/>
        </w:rPr>
        <w:sym w:font="Wingdings" w:char="00A8"/>
      </w:r>
      <w:r>
        <w:rPr>
          <w:rFonts w:hint="eastAsia" w:ascii="宋体" w:hAnsi="宋体" w:eastAsia="宋体" w:cs="宋体"/>
          <w:iCs w:val="0"/>
          <w:szCs w:val="21"/>
        </w:rPr>
        <w:t>是</w:t>
      </w:r>
      <w:r>
        <w:rPr>
          <w:rFonts w:hint="eastAsia" w:ascii="宋体" w:hAnsi="宋体" w:eastAsia="宋体" w:cs="宋体"/>
          <w:iCs w:val="0"/>
          <w:szCs w:val="21"/>
          <w:lang w:eastAsia="zh-CN"/>
        </w:rPr>
        <w:t>，</w:t>
      </w:r>
      <w:r>
        <w:rPr>
          <w:rFonts w:hint="eastAsia" w:ascii="宋体" w:hAnsi="宋体" w:cs="宋体"/>
          <w:iCs w:val="0"/>
          <w:szCs w:val="21"/>
          <w:lang w:eastAsia="zh-CN"/>
        </w:rPr>
        <w:t>《政府采购品目分类目录》底级品目名称</w:t>
      </w:r>
      <w:r>
        <w:rPr>
          <w:rFonts w:hint="eastAsia" w:ascii="宋体" w:hAnsi="宋体" w:eastAsia="宋体" w:cs="宋体"/>
          <w:szCs w:val="21"/>
          <w:lang w:val="en-US" w:eastAsia="zh-CN"/>
        </w:rPr>
        <w:t>：</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 xml:space="preserve"> </w:t>
      </w:r>
      <w:r>
        <w:rPr>
          <w:rFonts w:hint="eastAsia" w:ascii="宋体" w:hAnsi="宋体" w:cs="宋体"/>
          <w:szCs w:val="21"/>
          <w:lang w:val="en-US" w:eastAsia="zh-CN"/>
        </w:rPr>
        <w:t>金额：</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p>
    <w:p w14:paraId="58C8493D">
      <w:pPr>
        <w:numPr>
          <w:ilvl w:val="-1"/>
          <w:numId w:val="0"/>
        </w:numPr>
        <w:adjustRightInd w:val="0"/>
        <w:snapToGrid w:val="0"/>
        <w:spacing w:before="0" w:beforeLines="0" w:line="400" w:lineRule="exact"/>
        <w:ind w:firstLine="840" w:firstLineChars="400"/>
        <w:rPr>
          <w:rFonts w:hint="eastAsia" w:ascii="宋体" w:hAnsi="宋体" w:eastAsia="宋体"/>
          <w:iCs w:val="0"/>
          <w:szCs w:val="21"/>
        </w:rPr>
      </w:pPr>
      <w:r>
        <w:rPr>
          <w:rFonts w:hint="eastAsia" w:ascii="宋体" w:hAnsi="宋体" w:cs="宋体"/>
          <w:szCs w:val="21"/>
          <w:lang w:val="en-US" w:eastAsia="zh-CN"/>
        </w:rPr>
        <w:t xml:space="preserve">        国别：</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lang w:val="en-US" w:eastAsia="zh-CN"/>
        </w:rPr>
        <w:t xml:space="preserve"> </w:t>
      </w:r>
      <w:r>
        <w:rPr>
          <w:rFonts w:hint="eastAsia" w:ascii="宋体" w:hAnsi="宋体" w:eastAsia="宋体" w:cs="宋体"/>
          <w:szCs w:val="21"/>
          <w:lang w:val="en-US" w:eastAsia="zh-CN"/>
        </w:rPr>
        <w:t>品牌：</w:t>
      </w:r>
      <w:r>
        <w:rPr>
          <w:rFonts w:hint="eastAsia" w:ascii="宋体" w:hAnsi="宋体" w:eastAsia="宋体" w:cs="宋体"/>
          <w:szCs w:val="21"/>
          <w:u w:val="single"/>
          <w:lang w:val="en-US" w:eastAsia="zh-CN"/>
        </w:rPr>
        <w:t xml:space="preserve">        </w:t>
      </w:r>
      <w:r>
        <w:rPr>
          <w:rFonts w:hint="eastAsia" w:ascii="宋体" w:hAnsi="宋体" w:eastAsia="宋体" w:cs="宋体"/>
          <w:szCs w:val="21"/>
          <w:u w:val="none"/>
          <w:lang w:val="en-US" w:eastAsia="zh-CN"/>
        </w:rPr>
        <w:t xml:space="preserve"> 规格型号：</w:t>
      </w:r>
      <w:r>
        <w:rPr>
          <w:rFonts w:hint="eastAsia" w:ascii="宋体" w:hAnsi="宋体" w:eastAsia="宋体" w:cs="宋体"/>
          <w:szCs w:val="21"/>
          <w:u w:val="single"/>
          <w:lang w:val="en-US" w:eastAsia="zh-CN"/>
        </w:rPr>
        <w:t xml:space="preserve">        </w:t>
      </w:r>
      <w:r>
        <w:rPr>
          <w:rFonts w:hint="eastAsia" w:ascii="宋体" w:hAnsi="宋体" w:eastAsia="宋体"/>
          <w:iCs w:val="0"/>
          <w:szCs w:val="21"/>
        </w:rPr>
        <w:t xml:space="preserve">      </w:t>
      </w:r>
    </w:p>
    <w:p w14:paraId="588FC3B3">
      <w:pPr>
        <w:adjustRightInd w:val="0"/>
        <w:snapToGrid w:val="0"/>
        <w:spacing w:before="0" w:beforeLines="0" w:line="400" w:lineRule="exact"/>
        <w:ind w:firstLine="840" w:firstLineChars="400"/>
        <w:rPr>
          <w:rFonts w:hint="eastAsia" w:ascii="宋体" w:hAnsi="宋体"/>
          <w:szCs w:val="21"/>
          <w:u w:val="none"/>
          <w:lang w:val="en-US" w:eastAsia="zh-CN"/>
        </w:rPr>
      </w:pPr>
      <w:r>
        <w:rPr>
          <w:rFonts w:hint="eastAsia" w:ascii="宋体" w:hAnsi="宋体"/>
          <w:iCs w:val="0"/>
          <w:szCs w:val="21"/>
          <w:lang w:val="en-US" w:eastAsia="zh-CN"/>
        </w:rPr>
        <w:t xml:space="preserve"> </w:t>
      </w:r>
      <w:r>
        <w:rPr>
          <w:rFonts w:hint="eastAsia" w:ascii="宋体" w:hAnsi="宋体"/>
          <w:iCs w:val="0"/>
          <w:szCs w:val="21"/>
        </w:rPr>
        <w:sym w:font="Wingdings" w:char="00A8"/>
      </w:r>
      <w:r>
        <w:rPr>
          <w:rFonts w:hint="eastAsia" w:ascii="宋体" w:hAnsi="宋体" w:eastAsia="宋体"/>
          <w:iCs w:val="0"/>
          <w:szCs w:val="21"/>
          <w:lang w:eastAsia="zh-CN"/>
        </w:rPr>
        <w:t>否</w:t>
      </w:r>
    </w:p>
    <w:p w14:paraId="3DD6B9BF">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（1</w:t>
      </w:r>
      <w:r>
        <w:rPr>
          <w:rFonts w:hint="default" w:ascii="宋体" w:hAnsi="宋体"/>
          <w:b w:val="0"/>
          <w:bCs w:val="0"/>
          <w:sz w:val="21"/>
          <w:szCs w:val="21"/>
          <w:u w:val="none"/>
          <w:lang w:val="en" w:eastAsia="zh-CN"/>
        </w:rPr>
        <w:t>0</w:t>
      </w:r>
      <w:r>
        <w:rPr>
          <w:rFonts w:hint="eastAsia" w:ascii="宋体" w:hAnsi="宋体"/>
          <w:b w:val="0"/>
          <w:bCs w:val="0"/>
          <w:sz w:val="21"/>
          <w:szCs w:val="21"/>
          <w:u w:val="none"/>
          <w:lang w:val="en-US" w:eastAsia="zh-CN"/>
        </w:rPr>
        <w:t>）</w:t>
      </w:r>
      <w:r>
        <w:rPr>
          <w:rFonts w:hint="eastAsia" w:ascii="宋体" w:hAnsi="宋体" w:eastAsia="宋体"/>
          <w:b w:val="0"/>
          <w:bCs w:val="0"/>
          <w:sz w:val="21"/>
          <w:szCs w:val="21"/>
          <w:u w:val="none"/>
          <w:lang w:val="en-US" w:eastAsia="zh-CN"/>
        </w:rPr>
        <w:t>是否涉及节能产品：</w:t>
      </w:r>
    </w:p>
    <w:p w14:paraId="75D09038">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《节能产品政府采购品目清单》的底级品目名称：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7C8AF48C">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7A29EBFE">
      <w:pPr>
        <w:numPr>
          <w:ilvl w:val="-1"/>
          <w:numId w:val="0"/>
        </w:numPr>
        <w:tabs>
          <w:tab w:val="left" w:pos="740"/>
        </w:tabs>
        <w:adjustRightInd w:val="0"/>
        <w:snapToGrid w:val="0"/>
        <w:spacing w:before="0" w:beforeLines="0" w:line="400" w:lineRule="exact"/>
        <w:ind w:firstLine="0" w:firstLineChars="0"/>
        <w:rPr>
          <w:rFonts w:hint="eastAsia" w:ascii="宋体" w:hAnsi="宋体" w:eastAsia="宋体"/>
          <w:iCs w:val="0"/>
          <w:szCs w:val="21"/>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A89B891">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b w:val="0"/>
          <w:bCs w:val="0"/>
          <w:sz w:val="21"/>
          <w:szCs w:val="21"/>
          <w:u w:val="none"/>
          <w:lang w:val="en-US" w:eastAsia="zh-CN"/>
        </w:rPr>
        <w:t>是否涉及</w:t>
      </w:r>
      <w:r>
        <w:rPr>
          <w:rFonts w:hint="eastAsia" w:ascii="宋体" w:hAnsi="宋体"/>
          <w:b w:val="0"/>
          <w:bCs w:val="0"/>
          <w:sz w:val="21"/>
          <w:szCs w:val="21"/>
          <w:u w:val="none"/>
          <w:lang w:val="en-US" w:eastAsia="zh-CN"/>
        </w:rPr>
        <w:t>环境标志</w:t>
      </w:r>
      <w:r>
        <w:rPr>
          <w:rFonts w:hint="eastAsia" w:ascii="宋体" w:hAnsi="宋体" w:eastAsia="宋体"/>
          <w:b w:val="0"/>
          <w:bCs w:val="0"/>
          <w:sz w:val="21"/>
          <w:szCs w:val="21"/>
          <w:u w:val="none"/>
          <w:lang w:val="en-US" w:eastAsia="zh-CN"/>
        </w:rPr>
        <w:t>产品：</w:t>
      </w:r>
    </w:p>
    <w:p w14:paraId="684B3026">
      <w:pPr>
        <w:numPr>
          <w:ilvl w:val="-1"/>
          <w:numId w:val="0"/>
        </w:numPr>
        <w:tabs>
          <w:tab w:val="left" w:pos="740"/>
        </w:tabs>
        <w:adjustRightInd w:val="0"/>
        <w:snapToGrid w:val="0"/>
        <w:spacing w:before="0" w:beforeLines="0" w:line="400" w:lineRule="exact"/>
        <w:ind w:firstLine="0" w:firstLineChars="0"/>
        <w:rPr>
          <w:rFonts w:hint="eastAsia" w:ascii="宋体" w:hAnsi="宋体"/>
          <w:iCs w:val="0"/>
          <w:szCs w:val="21"/>
          <w:lang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《环境标志产品政府采购品目清单》的底级品目名称：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23C2EABB">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40B841B8">
      <w:pPr>
        <w:numPr>
          <w:ilvl w:val="-1"/>
          <w:numId w:val="0"/>
        </w:numPr>
        <w:tabs>
          <w:tab w:val="left" w:pos="740"/>
        </w:tabs>
        <w:adjustRightInd w:val="0"/>
        <w:snapToGrid w:val="0"/>
        <w:spacing w:before="0" w:beforeLines="0" w:line="400" w:lineRule="exact"/>
        <w:ind w:firstLine="0" w:firstLineChars="0"/>
        <w:rPr>
          <w:rFonts w:hint="eastAsia" w:ascii="宋体" w:hAnsi="宋体"/>
          <w:b w:val="0"/>
          <w:bCs w:val="0"/>
          <w:sz w:val="21"/>
          <w:szCs w:val="21"/>
          <w:u w:val="none"/>
          <w:lang w:val="en-US" w:eastAsia="zh-CN"/>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8342837">
      <w:pPr>
        <w:pStyle w:val="22"/>
        <w:numPr>
          <w:ilvl w:val="-1"/>
          <w:numId w:val="0"/>
        </w:numPr>
        <w:adjustRightInd w:val="0"/>
        <w:snapToGrid w:val="0"/>
        <w:spacing w:before="0" w:beforeLines="0" w:line="400" w:lineRule="exact"/>
        <w:ind w:firstLine="0" w:firstLineChars="0"/>
        <w:rPr>
          <w:rFonts w:hint="eastAsia" w:ascii="宋体" w:hAnsi="宋体" w:eastAsia="宋体" w:cs="Times New Roman"/>
          <w:iCs w:val="0"/>
          <w:kern w:val="2"/>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cs="Times New Roman"/>
          <w:b w:val="0"/>
          <w:bCs w:val="0"/>
          <w:kern w:val="2"/>
          <w:sz w:val="21"/>
          <w:szCs w:val="21"/>
          <w:u w:val="none"/>
          <w:lang w:val="en-US" w:eastAsia="zh-CN"/>
        </w:rPr>
        <w:t>是否涉及绿色产品：</w:t>
      </w:r>
      <w:r>
        <w:rPr>
          <w:rFonts w:hint="eastAsia" w:ascii="宋体" w:hAnsi="宋体" w:eastAsia="宋体" w:cs="Times New Roman"/>
          <w:iCs w:val="0"/>
          <w:kern w:val="2"/>
          <w:sz w:val="21"/>
          <w:szCs w:val="21"/>
          <w:u w:val="none"/>
          <w:lang w:val="en-US" w:eastAsia="zh-CN"/>
        </w:rPr>
        <w:t xml:space="preserve"> </w:t>
      </w:r>
    </w:p>
    <w:p w14:paraId="4CA93D0B">
      <w:pPr>
        <w:pStyle w:val="22"/>
        <w:spacing w:beforeLines="0"/>
        <w:ind w:firstLine="420" w:firstLineChars="0"/>
        <w:rPr>
          <w:rFonts w:hint="eastAsia" w:ascii="宋体" w:hAnsi="宋体" w:eastAsia="宋体"/>
          <w:szCs w:val="21"/>
          <w:u w:val="singl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是</w:t>
      </w:r>
      <w:r>
        <w:rPr>
          <w:rFonts w:hint="eastAsia" w:ascii="宋体" w:hAnsi="宋体" w:eastAsia="宋体" w:cs="Times New Roman"/>
          <w:iCs w:val="0"/>
          <w:kern w:val="2"/>
          <w:sz w:val="21"/>
          <w:szCs w:val="21"/>
          <w:u w:val="none"/>
          <w:lang w:eastAsia="zh-CN"/>
        </w:rPr>
        <w:t>，绿色产品政府采购相关政策确定的底级品目名称：</w:t>
      </w:r>
      <w:r>
        <w:rPr>
          <w:rFonts w:hint="eastAsia" w:ascii="宋体" w:hAnsi="宋体" w:eastAsia="宋体"/>
          <w:szCs w:val="21"/>
          <w:u w:val="single"/>
          <w:lang w:val="en-US" w:eastAsia="zh-CN"/>
        </w:rPr>
        <w:t xml:space="preserve">         </w:t>
      </w:r>
    </w:p>
    <w:p w14:paraId="72759317">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32B03C42">
      <w:pPr>
        <w:pStyle w:val="22"/>
        <w:spacing w:beforeLines="0"/>
        <w:ind w:firstLine="420" w:firstLineChars="0"/>
        <w:rPr>
          <w:rFonts w:hint="eastAsia" w:ascii="宋体" w:hAnsi="宋体"/>
          <w:b w:val="0"/>
          <w:bCs w:val="0"/>
          <w:sz w:val="21"/>
          <w:szCs w:val="21"/>
          <w:u w:val="non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否</w:t>
      </w:r>
    </w:p>
    <w:p w14:paraId="3B71748F">
      <w:pPr>
        <w:numPr>
          <w:ilvl w:val="-1"/>
          <w:numId w:val="0"/>
        </w:numPr>
        <w:adjustRightInd w:val="0"/>
        <w:snapToGrid w:val="0"/>
        <w:spacing w:before="0" w:beforeLines="0" w:line="400" w:lineRule="exact"/>
        <w:ind w:firstLine="0" w:firstLineChars="0"/>
        <w:rPr>
          <w:rFonts w:hint="eastAsia" w:ascii="宋体" w:hAnsi="宋体" w:eastAsia="宋体"/>
          <w:szCs w:val="21"/>
          <w:lang w:val="en-US" w:eastAsia="zh-CN"/>
        </w:rPr>
      </w:pPr>
      <w:r>
        <w:rPr>
          <w:rFonts w:hint="eastAsia" w:ascii="宋体" w:hAnsi="宋体"/>
          <w:szCs w:val="21"/>
          <w:lang w:val="en-US" w:eastAsia="zh-CN"/>
        </w:rPr>
        <w:t xml:space="preserve">    （1</w:t>
      </w:r>
      <w:r>
        <w:rPr>
          <w:rFonts w:hint="default" w:ascii="宋体" w:hAnsi="宋体"/>
          <w:szCs w:val="21"/>
          <w:lang w:val="en" w:eastAsia="zh-CN"/>
        </w:rPr>
        <w:t>1</w:t>
      </w:r>
      <w:r>
        <w:rPr>
          <w:rFonts w:hint="eastAsia" w:ascii="宋体" w:hAnsi="宋体"/>
          <w:szCs w:val="21"/>
          <w:lang w:val="en-US" w:eastAsia="zh-CN"/>
        </w:rPr>
        <w:t>）</w:t>
      </w:r>
      <w:r>
        <w:rPr>
          <w:rFonts w:hint="eastAsia" w:ascii="宋体" w:hAnsi="宋体" w:eastAsia="宋体"/>
          <w:szCs w:val="21"/>
          <w:lang w:val="en-US" w:eastAsia="zh-CN"/>
        </w:rPr>
        <w:t>涉及商品包装和快递包装的，是否参考</w:t>
      </w:r>
      <w:r>
        <w:rPr>
          <w:rFonts w:hint="eastAsia" w:ascii="宋体" w:hAnsi="宋体"/>
          <w:szCs w:val="21"/>
        </w:rPr>
        <w:t>《商品包装政府采购需求标准（试行）》、《快递包装政府采购需求标准（试行）》</w:t>
      </w:r>
      <w:r>
        <w:rPr>
          <w:rFonts w:hint="eastAsia" w:ascii="宋体" w:hAnsi="宋体" w:eastAsia="宋体"/>
          <w:szCs w:val="21"/>
          <w:lang w:eastAsia="zh-CN"/>
        </w:rPr>
        <w:t>明确产品及相关快递服务的具体包装要求：</w:t>
      </w:r>
    </w:p>
    <w:p w14:paraId="35E86660">
      <w:pPr>
        <w:numPr>
          <w:ilvl w:val="-1"/>
          <w:numId w:val="0"/>
        </w:numPr>
        <w:adjustRightInd w:val="0"/>
        <w:snapToGrid w:val="0"/>
        <w:spacing w:before="0" w:beforeLines="0" w:line="400" w:lineRule="exact"/>
        <w:ind w:firstLine="840" w:firstLineChars="400"/>
        <w:rPr>
          <w:rFonts w:hint="eastAsia" w:ascii="宋体" w:hAnsi="宋体" w:eastAsia="宋体"/>
          <w:iCs w:val="0"/>
          <w:szCs w:val="21"/>
          <w:lang w:val="en-US" w:eastAsia="zh-CN"/>
        </w:rPr>
      </w:pPr>
      <w:r>
        <w:rPr>
          <w:rFonts w:hint="eastAsia" w:ascii="宋体" w:hAnsi="宋体" w:eastAsia="宋体"/>
          <w:iCs w:val="0"/>
          <w:szCs w:val="21"/>
        </w:rPr>
        <w:sym w:font="Wingdings" w:char="00A8"/>
      </w:r>
      <w:r>
        <w:rPr>
          <w:rFonts w:hint="eastAsia" w:ascii="宋体" w:hAnsi="宋体" w:eastAsia="宋体"/>
          <w:iCs w:val="0"/>
          <w:szCs w:val="21"/>
        </w:rPr>
        <w:t xml:space="preserve">是       </w:t>
      </w:r>
      <w:r>
        <w:rPr>
          <w:rFonts w:hint="eastAsia" w:ascii="宋体" w:hAnsi="宋体" w:eastAsia="宋体"/>
          <w:iCs w:val="0"/>
          <w:szCs w:val="21"/>
        </w:rPr>
        <w:sym w:font="Wingdings" w:char="00A8"/>
      </w:r>
      <w:r>
        <w:rPr>
          <w:rFonts w:hint="eastAsia" w:ascii="宋体" w:hAnsi="宋体" w:eastAsia="宋体"/>
          <w:iCs w:val="0"/>
          <w:szCs w:val="21"/>
        </w:rPr>
        <w:t>否</w:t>
      </w:r>
      <w:r>
        <w:rPr>
          <w:rFonts w:hint="eastAsia" w:ascii="宋体" w:hAnsi="宋体" w:eastAsia="宋体"/>
          <w:iCs w:val="0"/>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lang w:eastAsia="zh-CN"/>
        </w:rPr>
        <w:t>不涉及</w:t>
      </w:r>
    </w:p>
    <w:p w14:paraId="60A853CE">
      <w:pPr>
        <w:numPr>
          <w:ilvl w:val="0"/>
          <w:numId w:val="3"/>
        </w:numPr>
        <w:adjustRightInd w:val="0"/>
        <w:snapToGrid w:val="0"/>
        <w:spacing w:before="0" w:beforeLines="0" w:line="400" w:lineRule="exact"/>
        <w:ind w:firstLine="422" w:firstLineChars="200"/>
        <w:rPr>
          <w:rFonts w:ascii="宋体" w:hAnsi="宋体"/>
          <w:b/>
          <w:szCs w:val="21"/>
          <w:highlight w:val="none"/>
        </w:rPr>
      </w:pPr>
      <w:r>
        <w:rPr>
          <w:rFonts w:hint="eastAsia" w:ascii="宋体" w:hAnsi="宋体"/>
          <w:b/>
          <w:szCs w:val="21"/>
          <w:highlight w:val="none"/>
        </w:rPr>
        <w:t>合同金额</w:t>
      </w:r>
    </w:p>
    <w:p w14:paraId="1B438DFF">
      <w:pPr>
        <w:adjustRightInd w:val="0"/>
        <w:snapToGrid w:val="0"/>
        <w:spacing w:before="0" w:beforeLines="0"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1050FC3C">
      <w:pPr>
        <w:adjustRightInd w:val="0"/>
        <w:snapToGrid w:val="0"/>
        <w:spacing w:before="0" w:beforeLines="0" w:line="400" w:lineRule="exact"/>
        <w:ind w:left="0" w:firstLine="0" w:firstLineChars="0"/>
        <w:rPr>
          <w:rFonts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4288E01">
      <w:pPr>
        <w:adjustRightInd w:val="0"/>
        <w:snapToGrid w:val="0"/>
        <w:spacing w:before="0" w:beforeLines="0" w:line="400" w:lineRule="exact"/>
        <w:ind w:firstLine="0" w:firstLineChars="0"/>
        <w:rPr>
          <w:rFonts w:ascii="宋体" w:hAnsi="宋体"/>
          <w:szCs w:val="21"/>
        </w:rPr>
      </w:pPr>
      <w:r>
        <w:rPr>
          <w:rFonts w:hint="eastAsia" w:ascii="宋体" w:hAnsi="宋体"/>
          <w:szCs w:val="21"/>
          <w:lang w:val="en-US" w:eastAsia="zh-CN"/>
        </w:rPr>
        <w:t xml:space="preserve">         </w:t>
      </w:r>
      <w:r>
        <w:rPr>
          <w:rFonts w:hint="eastAsia" w:ascii="宋体" w:hAnsi="宋体"/>
          <w:szCs w:val="21"/>
        </w:rPr>
        <w:t>分包金额</w:t>
      </w:r>
      <w:r>
        <w:rPr>
          <w:rFonts w:hint="eastAsia" w:ascii="宋体" w:hAnsi="宋体"/>
          <w:szCs w:val="21"/>
          <w:lang w:eastAsia="zh-CN"/>
        </w:rPr>
        <w:t>（如有）</w:t>
      </w:r>
      <w:r>
        <w:rPr>
          <w:rFonts w:hint="eastAsia" w:ascii="宋体" w:hAnsi="宋体"/>
          <w:szCs w:val="21"/>
        </w:rPr>
        <w:t>小写：</w:t>
      </w:r>
      <w:r>
        <w:rPr>
          <w:rFonts w:hint="eastAsia" w:ascii="宋体" w:hAnsi="宋体"/>
          <w:szCs w:val="21"/>
          <w:u w:val="single"/>
        </w:rPr>
        <w:t xml:space="preserve">                   </w:t>
      </w:r>
    </w:p>
    <w:p w14:paraId="58205565">
      <w:pPr>
        <w:adjustRightInd w:val="0"/>
        <w:snapToGrid w:val="0"/>
        <w:spacing w:before="0" w:beforeLines="0" w:line="400" w:lineRule="exact"/>
        <w:ind w:firstLine="0" w:firstLineChars="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3EF18AD0">
      <w:pPr>
        <w:adjustRightInd w:val="0"/>
        <w:snapToGrid w:val="0"/>
        <w:spacing w:before="0" w:beforeLines="0" w:line="400" w:lineRule="exact"/>
        <w:ind w:firstLine="0" w:firstLineChars="0"/>
        <w:rPr>
          <w:rFonts w:hint="eastAsia" w:ascii="宋体" w:hAnsi="宋体"/>
          <w:szCs w:val="21"/>
          <w:lang w:val="en-US" w:eastAsia="zh-CN"/>
        </w:rPr>
      </w:pPr>
      <w:r>
        <w:rPr>
          <w:rFonts w:hint="eastAsia" w:ascii="宋体" w:hAnsi="宋体"/>
          <w:szCs w:val="21"/>
          <w:lang w:val="en-US" w:eastAsia="zh-CN"/>
        </w:rPr>
        <w:t xml:space="preserve">    （注：固定单价合同应填写单价和最高限价）</w:t>
      </w:r>
    </w:p>
    <w:p w14:paraId="7AF99581">
      <w:pPr>
        <w:numPr>
          <w:ilvl w:val="-1"/>
          <w:numId w:val="0"/>
        </w:numPr>
        <w:adjustRightInd w:val="0"/>
        <w:snapToGrid w:val="0"/>
        <w:spacing w:before="0" w:beforeLines="0" w:line="400" w:lineRule="exact"/>
        <w:ind w:firstLine="0" w:firstLineChars="0"/>
        <w:rPr>
          <w:rFonts w:hint="eastAsia" w:ascii="宋体" w:hAnsi="宋体"/>
          <w:szCs w:val="21"/>
        </w:rPr>
      </w:pPr>
      <w:r>
        <w:rPr>
          <w:rFonts w:hint="eastAsia" w:ascii="宋体" w:hAnsi="宋体"/>
          <w:szCs w:val="21"/>
          <w:lang w:val="en-US" w:eastAsia="zh-CN"/>
        </w:rPr>
        <w:t xml:space="preserve">    </w:t>
      </w:r>
      <w:r>
        <w:rPr>
          <w:rFonts w:hint="eastAsia" w:ascii="宋体" w:hAnsi="宋体"/>
          <w:szCs w:val="21"/>
          <w:lang w:eastAsia="zh-CN"/>
        </w:rPr>
        <w:t>（</w:t>
      </w:r>
      <w:r>
        <w:rPr>
          <w:rFonts w:hint="eastAsia" w:ascii="宋体" w:hAnsi="宋体"/>
          <w:szCs w:val="21"/>
          <w:lang w:val="en-US" w:eastAsia="zh-CN"/>
        </w:rPr>
        <w:t>2</w:t>
      </w:r>
      <w:r>
        <w:rPr>
          <w:rFonts w:hint="eastAsia" w:ascii="宋体" w:hAnsi="宋体"/>
          <w:szCs w:val="21"/>
          <w:lang w:eastAsia="zh-CN"/>
        </w:rPr>
        <w:t>）</w:t>
      </w:r>
      <w:r>
        <w:rPr>
          <w:rFonts w:hint="eastAsia" w:ascii="宋体" w:hAnsi="宋体"/>
          <w:szCs w:val="21"/>
        </w:rPr>
        <w:t>合同定价方式</w:t>
      </w:r>
      <w:r>
        <w:rPr>
          <w:rFonts w:hint="eastAsia" w:ascii="宋体" w:hAnsi="宋体"/>
          <w:szCs w:val="21"/>
          <w:lang w:eastAsia="zh-CN"/>
        </w:rPr>
        <w:t>（采用组合定价方式的，可以勾选多项）</w:t>
      </w:r>
      <w:r>
        <w:rPr>
          <w:rFonts w:hint="eastAsia" w:ascii="宋体" w:hAnsi="宋体"/>
          <w:szCs w:val="21"/>
        </w:rPr>
        <w:t>：</w:t>
      </w:r>
    </w:p>
    <w:p w14:paraId="3E458153">
      <w:pPr>
        <w:adjustRightInd w:val="0"/>
        <w:snapToGrid w:val="0"/>
        <w:spacing w:before="0" w:beforeLines="0" w:line="400" w:lineRule="exact"/>
        <w:ind w:firstLine="420" w:firstLineChars="200"/>
        <w:rPr>
          <w:rFonts w:hint="eastAsia" w:ascii="宋体" w:hAnsi="宋体" w:eastAsia="宋体"/>
          <w:szCs w:val="21"/>
          <w:lang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固定单价</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固定费率</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绩效激励</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r>
        <w:rPr>
          <w:rFonts w:hint="eastAsia" w:ascii="宋体" w:hAnsi="宋体"/>
          <w:szCs w:val="21"/>
          <w:u w:val="single"/>
        </w:rPr>
        <w:t xml:space="preserve">       </w:t>
      </w:r>
    </w:p>
    <w:p w14:paraId="5BD5321C">
      <w:pPr>
        <w:pStyle w:val="29"/>
        <w:spacing w:beforeLines="0" w:line="400" w:lineRule="exact"/>
      </w:pPr>
      <w:r>
        <w:rPr>
          <w:rFonts w:hint="eastAsia" w:ascii="宋体" w:hAnsi="宋体"/>
        </w:rPr>
        <w:t>（</w:t>
      </w:r>
      <w:r>
        <w:rPr>
          <w:rFonts w:hint="eastAsia" w:ascii="宋体" w:hAnsi="宋体"/>
          <w:lang w:val="en-US" w:eastAsia="zh-CN"/>
        </w:rPr>
        <w:t>3</w:t>
      </w:r>
      <w:r>
        <w:rPr>
          <w:rFonts w:hint="eastAsia" w:ascii="宋体" w:hAnsi="宋体"/>
        </w:rPr>
        <w:t>）付款方式（按项目实际勾选填写）：</w:t>
      </w:r>
    </w:p>
    <w:p w14:paraId="53F8897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w:t>
      </w:r>
      <w:r>
        <w:rPr>
          <w:rFonts w:hint="eastAsia" w:ascii="宋体" w:hAnsi="宋体"/>
          <w:szCs w:val="21"/>
          <w:u w:val="single"/>
          <w:lang w:eastAsia="zh-CN"/>
        </w:rPr>
        <w:t>明确</w:t>
      </w:r>
      <w:r>
        <w:rPr>
          <w:rFonts w:hint="eastAsia" w:ascii="宋体" w:hAnsi="宋体"/>
          <w:szCs w:val="21"/>
          <w:u w:val="single"/>
        </w:rPr>
        <w:t>一次性支付合同款项</w:t>
      </w:r>
      <w:r>
        <w:rPr>
          <w:rFonts w:hint="eastAsia" w:ascii="宋体" w:hAnsi="宋体"/>
          <w:szCs w:val="21"/>
          <w:u w:val="single"/>
          <w:lang w:eastAsia="zh-CN"/>
        </w:rPr>
        <w:t>的条件</w:t>
      </w:r>
      <w:r>
        <w:rPr>
          <w:rFonts w:hint="eastAsia" w:ascii="宋体" w:hAnsi="宋体"/>
          <w:szCs w:val="21"/>
          <w:u w:val="single"/>
        </w:rPr>
        <w:t xml:space="preserve">）                    </w:t>
      </w:r>
    </w:p>
    <w:p w14:paraId="3D9E5172">
      <w:pPr>
        <w:snapToGrid w:val="0"/>
        <w:spacing w:beforeLines="0"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w:t>
      </w:r>
      <w:r>
        <w:rPr>
          <w:rFonts w:hint="eastAsia" w:ascii="宋体" w:hAnsi="宋体"/>
          <w:szCs w:val="21"/>
          <w:u w:val="single"/>
          <w:lang w:eastAsia="zh-CN"/>
        </w:rPr>
        <w:t>，各期支付条件应与分期履约验收情况挂钩</w:t>
      </w:r>
      <w:r>
        <w:rPr>
          <w:rFonts w:hint="eastAsia" w:ascii="宋体" w:hAnsi="宋体"/>
          <w:szCs w:val="21"/>
          <w:u w:val="single"/>
        </w:rPr>
        <w:t xml:space="preserve">） </w:t>
      </w:r>
      <w:r>
        <w:rPr>
          <w:rFonts w:hint="eastAsia" w:ascii="宋体" w:hAnsi="宋体"/>
          <w:szCs w:val="21"/>
          <w:u w:val="none"/>
          <w:lang w:eastAsia="zh-CN"/>
        </w:rPr>
        <w:t>，</w:t>
      </w:r>
      <w:r>
        <w:rPr>
          <w:rFonts w:hint="eastAsia" w:ascii="宋体" w:hAnsi="宋体"/>
          <w:szCs w:val="21"/>
          <w:lang w:eastAsia="zh-CN"/>
        </w:rPr>
        <w:t>其中涉及预付款的</w:t>
      </w:r>
      <w:r>
        <w:rPr>
          <w:rFonts w:hint="eastAsia" w:ascii="宋体" w:hAnsi="宋体"/>
          <w:szCs w:val="21"/>
        </w:rPr>
        <w:t>：</w:t>
      </w:r>
      <w:r>
        <w:rPr>
          <w:rFonts w:hint="eastAsia" w:ascii="宋体" w:hAnsi="宋体"/>
          <w:szCs w:val="21"/>
          <w:u w:val="single"/>
        </w:rPr>
        <w:t xml:space="preserve"> （应明确预付款的支付比例和支付条件） </w:t>
      </w:r>
    </w:p>
    <w:p w14:paraId="7D8FF3A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14AD9B4D">
      <w:pPr>
        <w:adjustRightInd w:val="0"/>
        <w:snapToGrid w:val="0"/>
        <w:spacing w:before="0" w:beforeLines="0"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59B1E3AE">
      <w:pPr>
        <w:numPr>
          <w:ilvl w:val="0"/>
          <w:numId w:val="3"/>
        </w:numPr>
        <w:adjustRightInd w:val="0"/>
        <w:snapToGrid w:val="0"/>
        <w:spacing w:before="0" w:beforeLines="0" w:line="400" w:lineRule="exact"/>
        <w:ind w:firstLine="422" w:firstLineChars="200"/>
        <w:rPr>
          <w:rFonts w:ascii="宋体" w:hAnsi="宋体"/>
          <w:b/>
          <w:bCs w:val="0"/>
          <w:szCs w:val="21"/>
          <w:u w:val="single"/>
        </w:rPr>
      </w:pPr>
      <w:r>
        <w:rPr>
          <w:rFonts w:hint="eastAsia" w:ascii="宋体" w:hAnsi="宋体"/>
          <w:b/>
          <w:bCs w:val="0"/>
          <w:szCs w:val="21"/>
        </w:rPr>
        <w:t>合同履行</w:t>
      </w:r>
    </w:p>
    <w:p w14:paraId="215186BC">
      <w:pPr>
        <w:adjustRightInd w:val="0"/>
        <w:snapToGrid w:val="0"/>
        <w:spacing w:before="0" w:beforeLines="0" w:line="400" w:lineRule="exact"/>
        <w:ind w:firstLine="420" w:firstLineChars="200"/>
        <w:rPr>
          <w:rFonts w:hint="eastAsia"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1FE6EA0D">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szCs w:val="21"/>
        </w:rPr>
        <w:t>（2）</w:t>
      </w:r>
      <w:r>
        <w:rPr>
          <w:rFonts w:hint="eastAsia" w:ascii="宋体" w:hAnsi="宋体" w:cs="宋体"/>
          <w:szCs w:val="21"/>
          <w:lang w:eastAsia="zh-CN"/>
        </w:rPr>
        <w:t>履约</w:t>
      </w:r>
      <w:r>
        <w:rPr>
          <w:rFonts w:hint="eastAsia" w:ascii="宋体" w:hAnsi="宋体" w:cs="宋体"/>
          <w:szCs w:val="21"/>
        </w:rPr>
        <w:t>地点</w:t>
      </w:r>
      <w:r>
        <w:rPr>
          <w:rFonts w:hint="eastAsia" w:ascii="宋体" w:hAnsi="宋体" w:cs="宋体"/>
          <w:b w:val="0"/>
          <w:bCs/>
          <w:szCs w:val="21"/>
        </w:rPr>
        <w:t>：</w:t>
      </w:r>
      <w:r>
        <w:rPr>
          <w:rFonts w:hint="eastAsia" w:ascii="宋体" w:hAnsi="宋体" w:cs="宋体"/>
          <w:szCs w:val="21"/>
          <w:u w:val="single"/>
        </w:rPr>
        <w:t xml:space="preserve">                             </w:t>
      </w:r>
    </w:p>
    <w:p w14:paraId="2B5EB246">
      <w:pPr>
        <w:adjustRightInd w:val="0"/>
        <w:snapToGrid w:val="0"/>
        <w:spacing w:before="0" w:beforeLines="0" w:line="400" w:lineRule="exact"/>
        <w:ind w:firstLine="420" w:firstLineChars="200"/>
        <w:rPr>
          <w:rFonts w:hint="eastAsia" w:ascii="宋体" w:hAnsi="宋体" w:eastAsia="宋体" w:cs="宋体"/>
          <w:sz w:val="21"/>
          <w:szCs w:val="21"/>
          <w:lang w:eastAsia="zh-CN"/>
        </w:rPr>
      </w:pPr>
      <w:r>
        <w:rPr>
          <w:rFonts w:hint="eastAsia" w:ascii="宋体" w:hAnsi="宋体" w:cs="宋体"/>
          <w:bCs/>
          <w:szCs w:val="21"/>
        </w:rPr>
        <w:t>（3）履约担保：</w:t>
      </w:r>
      <w:r>
        <w:rPr>
          <w:rFonts w:hint="eastAsia" w:ascii="宋体" w:hAnsi="宋体" w:eastAsia="宋体" w:cs="宋体"/>
          <w:sz w:val="21"/>
          <w:lang w:val="en-US" w:eastAsia="zh-CN"/>
        </w:rPr>
        <w:t>是否收取履约保证金：</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是</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否</w:t>
      </w:r>
    </w:p>
    <w:p w14:paraId="057C32F5">
      <w:pPr>
        <w:pStyle w:val="22"/>
        <w:spacing w:beforeLines="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w:t>
      </w:r>
      <w:r>
        <w:rPr>
          <w:rFonts w:hint="eastAsia" w:ascii="宋体" w:hAnsi="宋体" w:eastAsia="宋体" w:cs="宋体"/>
          <w:sz w:val="21"/>
          <w:lang w:val="en-US" w:eastAsia="zh-CN"/>
        </w:rPr>
        <w:t xml:space="preserve">  收取履约保证金形式：</w:t>
      </w:r>
      <w:r>
        <w:rPr>
          <w:rFonts w:hint="eastAsia" w:ascii="宋体" w:hAnsi="宋体" w:eastAsia="宋体" w:cs="宋体"/>
          <w:bCs/>
          <w:sz w:val="21"/>
          <w:szCs w:val="21"/>
          <w:u w:val="single"/>
        </w:rPr>
        <w:t xml:space="preserve">                            </w:t>
      </w:r>
    </w:p>
    <w:p w14:paraId="5FBA66AD">
      <w:pPr>
        <w:pStyle w:val="22"/>
        <w:spacing w:beforeLines="0"/>
        <w:rPr>
          <w:rFonts w:hint="eastAsia" w:ascii="宋体" w:hAnsi="宋体" w:eastAsia="宋体" w:cs="宋体"/>
          <w:sz w:val="21"/>
          <w:lang w:val="en-US" w:eastAsia="zh-CN"/>
        </w:rPr>
      </w:pPr>
      <w:r>
        <w:rPr>
          <w:rFonts w:hint="eastAsia" w:ascii="宋体" w:hAnsi="宋体" w:eastAsia="宋体" w:cs="宋体"/>
          <w:sz w:val="21"/>
          <w:lang w:val="en-US" w:eastAsia="zh-CN"/>
        </w:rPr>
        <w:t xml:space="preserve">    收取履约保证金金额：</w:t>
      </w:r>
      <w:r>
        <w:rPr>
          <w:rFonts w:hint="eastAsia" w:ascii="宋体" w:hAnsi="宋体" w:eastAsia="宋体" w:cs="宋体"/>
          <w:bCs/>
          <w:sz w:val="21"/>
          <w:szCs w:val="21"/>
          <w:u w:val="single"/>
        </w:rPr>
        <w:t xml:space="preserve">                            </w:t>
      </w:r>
    </w:p>
    <w:p w14:paraId="55E4332D">
      <w:pPr>
        <w:snapToGrid w:val="0"/>
        <w:spacing w:beforeLines="0" w:line="400" w:lineRule="exact"/>
        <w:ind w:firstLine="420" w:firstLineChars="20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履约担保期限</w:t>
      </w:r>
      <w:r>
        <w:rPr>
          <w:rFonts w:hint="eastAsia" w:ascii="宋体" w:hAnsi="宋体" w:cs="宋体"/>
          <w:bCs/>
          <w:szCs w:val="21"/>
          <w:u w:val="none"/>
          <w:lang w:eastAsia="zh-CN"/>
        </w:rPr>
        <w:t>：</w:t>
      </w:r>
      <w:r>
        <w:rPr>
          <w:rFonts w:hint="eastAsia" w:ascii="宋体" w:hAnsi="宋体" w:eastAsia="宋体" w:cs="宋体"/>
          <w:bCs/>
          <w:sz w:val="21"/>
          <w:szCs w:val="21"/>
          <w:u w:val="single"/>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rPr>
        <w:t xml:space="preserve">       </w:t>
      </w:r>
    </w:p>
    <w:p w14:paraId="1DD512FB">
      <w:pPr>
        <w:adjustRightInd w:val="0"/>
        <w:snapToGrid w:val="0"/>
        <w:spacing w:before="0" w:beforeLines="0" w:line="400" w:lineRule="exact"/>
        <w:ind w:firstLine="420" w:firstLineChars="200"/>
        <w:rPr>
          <w:rFonts w:hint="eastAsia"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p>
    <w:p w14:paraId="22158DB1">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bCs/>
          <w:szCs w:val="21"/>
        </w:rPr>
        <w:t>（5）</w:t>
      </w:r>
      <w:r>
        <w:rPr>
          <w:rFonts w:hint="eastAsia" w:ascii="宋体" w:hAnsi="宋体" w:cs="宋体"/>
          <w:bCs/>
          <w:szCs w:val="21"/>
          <w:lang w:eastAsia="zh-CN"/>
        </w:rPr>
        <w:t>风险处置措施和替代方案</w:t>
      </w:r>
      <w:r>
        <w:rPr>
          <w:rFonts w:hint="eastAsia" w:ascii="宋体" w:hAnsi="宋体" w:cs="宋体"/>
          <w:bCs/>
          <w:szCs w:val="21"/>
        </w:rPr>
        <w:t>：</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363127A8">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合同验收</w:t>
      </w:r>
    </w:p>
    <w:p w14:paraId="4C87B5A8">
      <w:pPr>
        <w:numPr>
          <w:ilvl w:val="0"/>
          <w:numId w:val="5"/>
        </w:num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验收组织方式：</w:t>
      </w:r>
      <w:r>
        <w:rPr>
          <w:rFonts w:hint="eastAsia" w:ascii="宋体" w:hAnsi="宋体" w:eastAsia="宋体" w:cs="宋体"/>
          <w:sz w:val="21"/>
          <w:szCs w:val="21"/>
        </w:rPr>
        <w:sym w:font="Wingdings" w:char="00A8"/>
      </w:r>
      <w:r>
        <w:rPr>
          <w:rFonts w:hint="eastAsia" w:ascii="宋体" w:hAnsi="宋体"/>
          <w:bCs/>
          <w:szCs w:val="21"/>
        </w:rPr>
        <w:t xml:space="preserve">自行组织 </w:t>
      </w:r>
      <w:r>
        <w:rPr>
          <w:rFonts w:hint="eastAsia" w:ascii="宋体" w:hAnsi="宋体" w:eastAsia="宋体" w:cs="宋体"/>
          <w:sz w:val="21"/>
          <w:szCs w:val="21"/>
        </w:rPr>
        <w:sym w:font="Wingdings" w:char="00A8"/>
      </w:r>
      <w:r>
        <w:rPr>
          <w:rFonts w:hint="eastAsia" w:ascii="宋体" w:hAnsi="宋体"/>
          <w:bCs/>
          <w:szCs w:val="21"/>
        </w:rPr>
        <w:t>委托第三方组织</w:t>
      </w:r>
    </w:p>
    <w:p w14:paraId="0725AEE1">
      <w:pPr>
        <w:numPr>
          <w:ilvl w:val="0"/>
          <w:numId w:val="0"/>
        </w:numPr>
        <w:adjustRightInd w:val="0"/>
        <w:snapToGrid w:val="0"/>
        <w:spacing w:before="0" w:beforeLines="0" w:line="400" w:lineRule="exact"/>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验收主体：</w:t>
      </w:r>
      <w:r>
        <w:rPr>
          <w:rFonts w:hint="eastAsia" w:ascii="宋体" w:hAnsi="宋体"/>
          <w:bCs/>
          <w:szCs w:val="21"/>
          <w:u w:val="single"/>
        </w:rPr>
        <w:t xml:space="preserve">                  </w:t>
      </w:r>
    </w:p>
    <w:p w14:paraId="0A365006">
      <w:pPr>
        <w:adjustRightInd w:val="0"/>
        <w:snapToGrid w:val="0"/>
        <w:spacing w:before="0" w:beforeLines="0" w:line="400" w:lineRule="exact"/>
        <w:ind w:firstLine="0" w:firstLineChars="0"/>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是否邀请本项目的其他供应商</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027425F">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是否邀请专家</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33D24E55">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是否邀请服务对象</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79EBA440">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是否邀请第三方检测机构</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AC85BA7">
      <w:pPr>
        <w:adjustRightInd w:val="0"/>
        <w:snapToGrid w:val="0"/>
        <w:spacing w:before="0" w:beforeLines="0" w:line="400" w:lineRule="exact"/>
        <w:ind w:firstLine="840" w:firstLineChars="400"/>
        <w:rPr>
          <w:rFonts w:hint="eastAsia" w:ascii="宋体" w:hAnsi="宋体"/>
          <w:bCs/>
          <w:szCs w:val="21"/>
        </w:rPr>
      </w:pPr>
      <w:r>
        <w:rPr>
          <w:rFonts w:hint="eastAsia" w:ascii="宋体" w:hAnsi="宋体"/>
          <w:bCs/>
          <w:szCs w:val="21"/>
          <w:lang w:eastAsia="zh-CN"/>
        </w:rPr>
        <w:t>是否进行抽查检测：</w:t>
      </w:r>
      <w:r>
        <w:rPr>
          <w:rFonts w:hint="eastAsia" w:ascii="宋体" w:hAnsi="宋体" w:eastAsia="宋体" w:cs="宋体"/>
          <w:sz w:val="21"/>
          <w:szCs w:val="21"/>
        </w:rPr>
        <w:sym w:font="Wingdings" w:char="00A8"/>
      </w:r>
      <w:r>
        <w:rPr>
          <w:rFonts w:hint="eastAsia" w:ascii="宋体" w:hAnsi="宋体"/>
          <w:bCs/>
          <w:szCs w:val="21"/>
        </w:rPr>
        <w:t>是</w:t>
      </w:r>
      <w:r>
        <w:rPr>
          <w:rFonts w:hint="eastAsia" w:ascii="宋体" w:hAnsi="宋体"/>
          <w:bCs/>
          <w:szCs w:val="21"/>
          <w:lang w:eastAsia="zh-CN"/>
        </w:rPr>
        <w:t>，抽查比例：</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rPr>
        <w:t xml:space="preserve"> </w:t>
      </w:r>
      <w:r>
        <w:rPr>
          <w:rFonts w:hint="eastAsia" w:ascii="宋体" w:hAnsi="宋体" w:eastAsia="宋体" w:cs="宋体"/>
          <w:sz w:val="21"/>
          <w:szCs w:val="21"/>
        </w:rPr>
        <w:sym w:font="Wingdings" w:char="00A8"/>
      </w:r>
      <w:r>
        <w:rPr>
          <w:rFonts w:hint="eastAsia" w:ascii="宋体" w:hAnsi="宋体"/>
          <w:bCs/>
          <w:szCs w:val="21"/>
        </w:rPr>
        <w:t>否</w:t>
      </w:r>
    </w:p>
    <w:p w14:paraId="414E380F">
      <w:pPr>
        <w:adjustRightInd w:val="0"/>
        <w:snapToGrid w:val="0"/>
        <w:spacing w:before="0" w:beforeLines="0" w:line="400" w:lineRule="exact"/>
        <w:ind w:firstLine="840" w:firstLineChars="400"/>
        <w:rPr>
          <w:rFonts w:hint="eastAsia" w:ascii="宋体" w:hAnsi="宋体" w:eastAsia="宋体"/>
          <w:bCs/>
          <w:szCs w:val="21"/>
          <w:u w:val="single"/>
          <w:lang w:eastAsia="zh-CN"/>
        </w:rPr>
      </w:pPr>
      <w:r>
        <w:rPr>
          <w:rFonts w:hint="eastAsia" w:ascii="宋体" w:hAnsi="宋体" w:eastAsia="宋体"/>
          <w:bCs/>
          <w:szCs w:val="21"/>
          <w:lang w:val="en-US" w:eastAsia="zh-CN"/>
        </w:rPr>
        <w:t>是否存在破坏性检测：</w:t>
      </w:r>
      <w:r>
        <w:rPr>
          <w:rFonts w:hint="eastAsia" w:ascii="宋体" w:hAnsi="宋体" w:eastAsia="宋体" w:cs="宋体"/>
          <w:sz w:val="21"/>
          <w:szCs w:val="21"/>
        </w:rPr>
        <w:sym w:font="Wingdings" w:char="00A8"/>
      </w:r>
      <w:r>
        <w:rPr>
          <w:rFonts w:hint="eastAsia" w:ascii="宋体" w:hAnsi="宋体" w:eastAsia="宋体"/>
          <w:bCs/>
          <w:szCs w:val="21"/>
        </w:rPr>
        <w:t>是</w:t>
      </w:r>
      <w:r>
        <w:rPr>
          <w:rFonts w:hint="eastAsia" w:ascii="宋体" w:hAnsi="宋体" w:eastAsia="宋体"/>
          <w:bCs/>
          <w:szCs w:val="21"/>
          <w:lang w:eastAsia="zh-CN"/>
        </w:rPr>
        <w:t>，</w:t>
      </w:r>
      <w:r>
        <w:rPr>
          <w:rFonts w:hint="eastAsia" w:ascii="宋体" w:hAnsi="宋体" w:eastAsia="宋体"/>
          <w:bCs/>
          <w:szCs w:val="21"/>
          <w:u w:val="single"/>
          <w:lang w:eastAsia="zh-CN"/>
        </w:rPr>
        <w:t>（应明确对被破坏的检测产品的处理方式）</w:t>
      </w:r>
    </w:p>
    <w:p w14:paraId="2A7429B2">
      <w:pPr>
        <w:adjustRightInd w:val="0"/>
        <w:snapToGrid w:val="0"/>
        <w:spacing w:before="0" w:beforeLines="0" w:line="400" w:lineRule="exact"/>
        <w:ind w:firstLine="840" w:firstLineChars="400"/>
        <w:rPr>
          <w:rFonts w:hint="eastAsia" w:ascii="宋体" w:hAnsi="宋体" w:eastAsia="宋体"/>
          <w:bCs/>
          <w:szCs w:val="21"/>
          <w:lang w:eastAsia="zh-CN"/>
        </w:rPr>
      </w:pPr>
      <w:r>
        <w:rPr>
          <w:rFonts w:hint="eastAsia" w:ascii="宋体" w:hAnsi="宋体" w:eastAsia="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bCs/>
          <w:szCs w:val="21"/>
        </w:rPr>
        <w:t>否</w:t>
      </w:r>
    </w:p>
    <w:p w14:paraId="5174B883">
      <w:pPr>
        <w:adjustRightInd w:val="0"/>
        <w:snapToGrid w:val="0"/>
        <w:spacing w:before="0" w:beforeLines="0" w:line="400" w:lineRule="exact"/>
        <w:ind w:firstLine="840" w:firstLineChars="400"/>
        <w:rPr>
          <w:rFonts w:hint="eastAsia"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45CE1D9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（2）履约验收时间：</w:t>
      </w:r>
      <w:r>
        <w:rPr>
          <w:rFonts w:hint="eastAsia" w:ascii="宋体" w:hAnsi="宋体"/>
          <w:bCs/>
          <w:szCs w:val="21"/>
          <w:u w:val="single"/>
        </w:rPr>
        <w:t>（计划于何时验收/供应商提出验收申请之日起   日内组织验收）</w:t>
      </w:r>
      <w:r>
        <w:rPr>
          <w:rFonts w:hint="eastAsia" w:ascii="宋体" w:hAnsi="宋体"/>
          <w:bCs/>
          <w:szCs w:val="21"/>
          <w:u w:val="single"/>
          <w:lang w:val="en-US" w:eastAsia="zh-CN"/>
        </w:rPr>
        <w:t xml:space="preserve"> </w:t>
      </w:r>
    </w:p>
    <w:p w14:paraId="376E113F">
      <w:p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（3）履约验收方式：</w:t>
      </w:r>
      <w:r>
        <w:rPr>
          <w:rFonts w:hint="eastAsia" w:ascii="宋体" w:hAnsi="宋体" w:eastAsia="宋体" w:cs="宋体"/>
          <w:sz w:val="21"/>
          <w:szCs w:val="21"/>
        </w:rPr>
        <w:sym w:font="Wingdings" w:char="00A8"/>
      </w:r>
      <w:r>
        <w:rPr>
          <w:rFonts w:hint="eastAsia" w:ascii="宋体" w:hAnsi="宋体"/>
          <w:bCs/>
          <w:szCs w:val="21"/>
        </w:rPr>
        <w:t xml:space="preserve">一次性验收         </w:t>
      </w:r>
    </w:p>
    <w:p w14:paraId="5F920B46">
      <w:pPr>
        <w:adjustRightInd w:val="0"/>
        <w:snapToGrid w:val="0"/>
        <w:spacing w:before="0" w:beforeLines="0" w:line="400" w:lineRule="exact"/>
        <w:ind w:firstLine="0" w:firstLineChars="0"/>
        <w:rPr>
          <w:rFonts w:hint="eastAsia" w:ascii="宋体" w:hAnsi="宋体" w:eastAsia="宋体"/>
          <w:bCs/>
          <w:szCs w:val="21"/>
          <w:lang w:val="en-US" w:eastAsia="zh-CN"/>
        </w:rPr>
      </w:pPr>
      <w:r>
        <w:rPr>
          <w:rFonts w:hint="eastAsia" w:ascii="宋体" w:hAnsi="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bCs/>
          <w:szCs w:val="21"/>
        </w:rPr>
        <w:t>分期/分项验收</w:t>
      </w:r>
      <w:r>
        <w:rPr>
          <w:rFonts w:hint="eastAsia" w:ascii="宋体" w:hAnsi="宋体"/>
          <w:bCs/>
          <w:szCs w:val="21"/>
          <w:lang w:eastAsia="zh-CN"/>
        </w:rPr>
        <w:t>：</w:t>
      </w:r>
      <w:r>
        <w:rPr>
          <w:rFonts w:hint="eastAsia" w:ascii="宋体" w:hAnsi="宋体"/>
          <w:bCs/>
          <w:szCs w:val="21"/>
          <w:u w:val="single"/>
        </w:rPr>
        <w:t xml:space="preserve"> </w:t>
      </w:r>
      <w:r>
        <w:rPr>
          <w:rFonts w:hint="eastAsia" w:ascii="宋体" w:hAnsi="宋体"/>
          <w:bCs/>
          <w:szCs w:val="21"/>
          <w:u w:val="single"/>
          <w:lang w:eastAsia="zh-CN"/>
        </w:rPr>
        <w:t>（应明确分期</w:t>
      </w:r>
      <w:r>
        <w:rPr>
          <w:rFonts w:hint="default" w:ascii="宋体" w:hAnsi="宋体"/>
          <w:bCs/>
          <w:szCs w:val="21"/>
          <w:u w:val="single"/>
          <w:lang w:val="en" w:eastAsia="zh-CN"/>
        </w:rPr>
        <w:t>/</w:t>
      </w:r>
      <w:r>
        <w:rPr>
          <w:rFonts w:hint="eastAsia" w:ascii="宋体" w:hAnsi="宋体"/>
          <w:bCs/>
          <w:szCs w:val="21"/>
          <w:u w:val="single"/>
          <w:lang w:val="en" w:eastAsia="zh-CN"/>
        </w:rPr>
        <w:t>分项验收的工作安排</w:t>
      </w:r>
      <w:r>
        <w:rPr>
          <w:rFonts w:hint="eastAsia" w:ascii="宋体" w:hAnsi="宋体"/>
          <w:bCs/>
          <w:szCs w:val="21"/>
          <w:u w:val="single"/>
          <w:lang w:eastAsia="zh-CN"/>
        </w:rPr>
        <w:t>）</w:t>
      </w:r>
      <w:r>
        <w:rPr>
          <w:rFonts w:hint="eastAsia" w:ascii="宋体" w:hAnsi="宋体"/>
          <w:bCs/>
          <w:szCs w:val="21"/>
          <w:u w:val="single"/>
        </w:rPr>
        <w:t xml:space="preserve"> </w:t>
      </w:r>
      <w:r>
        <w:rPr>
          <w:rFonts w:hint="eastAsia" w:ascii="宋体" w:hAnsi="宋体"/>
          <w:bCs/>
          <w:szCs w:val="21"/>
          <w:u w:val="single"/>
          <w:lang w:val="en-US" w:eastAsia="zh-CN"/>
        </w:rPr>
        <w:t xml:space="preserve"> </w:t>
      </w:r>
    </w:p>
    <w:p w14:paraId="61DE6554">
      <w:pPr>
        <w:adjustRightInd w:val="0"/>
        <w:snapToGrid w:val="0"/>
        <w:spacing w:before="0" w:beforeLines="0"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5EDEDE1D">
      <w:pPr>
        <w:adjustRightInd w:val="0"/>
        <w:snapToGrid w:val="0"/>
        <w:spacing w:before="0" w:beforeLines="0"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w:t>
      </w:r>
      <w:r>
        <w:rPr>
          <w:rFonts w:hint="eastAsia" w:ascii="宋体" w:hAnsi="宋体"/>
          <w:bCs/>
          <w:szCs w:val="21"/>
          <w:u w:val="single"/>
          <w:lang w:eastAsia="zh-CN"/>
        </w:rPr>
        <w:t>（应当包括每一项技术和商务要求的履约情况，特别是落实政府采购扶持中小企业，支持绿色发展和乡村振兴等政策情况）</w:t>
      </w:r>
      <w:r>
        <w:rPr>
          <w:rFonts w:hint="eastAsia" w:ascii="宋体" w:hAnsi="宋体"/>
          <w:bCs/>
          <w:szCs w:val="21"/>
          <w:u w:val="single"/>
        </w:rPr>
        <w:t xml:space="preserve">                                      </w:t>
      </w:r>
    </w:p>
    <w:p w14:paraId="602C4D0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2692F383">
      <w:pPr>
        <w:pStyle w:val="22"/>
        <w:spacing w:beforeLines="0"/>
        <w:rPr>
          <w:rFonts w:hint="eastAsia" w:ascii="宋体" w:hAnsi="宋体" w:eastAsia="宋体" w:cs="宋体"/>
          <w:sz w:val="21"/>
          <w:lang w:eastAsia="zh-CN"/>
        </w:rPr>
      </w:pPr>
      <w:r>
        <w:rPr>
          <w:rFonts w:hint="eastAsia" w:ascii="宋体" w:hAnsi="宋体" w:eastAsia="宋体" w:cs="宋体"/>
          <w:bCs/>
          <w:sz w:val="21"/>
          <w:szCs w:val="21"/>
          <w:u w:val="none"/>
          <w:lang w:eastAsia="zh-CN"/>
        </w:rPr>
        <w:t>（</w:t>
      </w:r>
      <w:r>
        <w:rPr>
          <w:rFonts w:hint="eastAsia" w:ascii="宋体" w:hAnsi="宋体" w:eastAsia="宋体" w:cs="宋体"/>
          <w:bCs/>
          <w:sz w:val="21"/>
          <w:szCs w:val="21"/>
          <w:u w:val="none"/>
          <w:lang w:val="en-US" w:eastAsia="zh-CN"/>
        </w:rPr>
        <w:t>7</w:t>
      </w:r>
      <w:r>
        <w:rPr>
          <w:rFonts w:hint="eastAsia" w:ascii="宋体" w:hAnsi="宋体" w:eastAsia="宋体" w:cs="宋体"/>
          <w:bCs/>
          <w:sz w:val="21"/>
          <w:szCs w:val="21"/>
          <w:u w:val="none"/>
          <w:lang w:eastAsia="zh-CN"/>
        </w:rPr>
        <w:t>）是否以采购活动中供应商提供的样品作为参考：</w:t>
      </w:r>
      <w:r>
        <w:rPr>
          <w:rFonts w:hint="eastAsia" w:ascii="宋体" w:hAnsi="宋体" w:eastAsia="宋体" w:cs="宋体"/>
          <w:sz w:val="21"/>
          <w:szCs w:val="21"/>
        </w:rPr>
        <w:sym w:font="Wingdings" w:char="00A8"/>
      </w:r>
      <w:r>
        <w:rPr>
          <w:rFonts w:hint="eastAsia" w:ascii="宋体" w:hAnsi="宋体" w:eastAsia="宋体" w:cs="宋体"/>
          <w:bCs/>
          <w:sz w:val="21"/>
          <w:szCs w:val="21"/>
        </w:rPr>
        <w:t xml:space="preserve">是  </w:t>
      </w:r>
      <w:r>
        <w:rPr>
          <w:rFonts w:hint="eastAsia" w:ascii="宋体" w:hAnsi="宋体" w:eastAsia="宋体" w:cs="宋体"/>
          <w:sz w:val="21"/>
          <w:szCs w:val="21"/>
        </w:rPr>
        <w:sym w:font="Wingdings" w:char="00A8"/>
      </w:r>
      <w:r>
        <w:rPr>
          <w:rFonts w:hint="eastAsia" w:ascii="宋体" w:hAnsi="宋体" w:eastAsia="宋体" w:cs="宋体"/>
          <w:bCs/>
          <w:sz w:val="21"/>
          <w:szCs w:val="21"/>
        </w:rPr>
        <w:t>否</w:t>
      </w:r>
    </w:p>
    <w:p w14:paraId="16C3AA41">
      <w:pPr>
        <w:adjustRightInd w:val="0"/>
        <w:snapToGrid w:val="0"/>
        <w:spacing w:before="0" w:beforeLines="0" w:line="400" w:lineRule="exact"/>
        <w:ind w:firstLine="420" w:firstLineChars="200"/>
        <w:rPr>
          <w:rFonts w:hint="eastAsia"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w:t>
      </w:r>
      <w:r>
        <w:rPr>
          <w:rFonts w:hint="eastAsia" w:ascii="宋体" w:hAnsi="宋体" w:cs="宋体"/>
          <w:bCs/>
          <w:i w:val="0"/>
          <w:iCs w:val="0"/>
          <w:szCs w:val="21"/>
          <w:u w:val="single"/>
        </w:rPr>
        <w:t>（产权过户登记等）</w:t>
      </w:r>
      <w:r>
        <w:rPr>
          <w:rFonts w:hint="eastAsia" w:ascii="宋体" w:hAnsi="宋体" w:cs="宋体"/>
          <w:bCs/>
          <w:szCs w:val="21"/>
          <w:u w:val="single"/>
        </w:rPr>
        <w:t xml:space="preserve">          </w:t>
      </w:r>
    </w:p>
    <w:p w14:paraId="793CE6C7">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组成合同的文件</w:t>
      </w:r>
    </w:p>
    <w:p w14:paraId="34A5C579">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088876CE">
      <w:pPr>
        <w:adjustRightInd w:val="0"/>
        <w:snapToGrid w:val="0"/>
        <w:spacing w:before="0" w:beforeLines="0" w:line="400" w:lineRule="exact"/>
        <w:ind w:firstLine="420" w:firstLineChars="200"/>
        <w:rPr>
          <w:rFonts w:hint="eastAsia" w:ascii="宋体" w:hAnsi="宋体"/>
          <w:color w:val="auto"/>
          <w:szCs w:val="21"/>
          <w:lang w:eastAsia="zh-CN"/>
        </w:rPr>
      </w:pPr>
      <w:r>
        <w:rPr>
          <w:rFonts w:hint="eastAsia" w:ascii="宋体" w:hAnsi="宋体"/>
          <w:color w:val="auto"/>
          <w:szCs w:val="21"/>
        </w:rPr>
        <w:t>（1）</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p>
    <w:p w14:paraId="02457B17">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2</w:t>
      </w:r>
      <w:r>
        <w:rPr>
          <w:rFonts w:hint="eastAsia" w:ascii="宋体" w:hAnsi="宋体"/>
          <w:szCs w:val="21"/>
        </w:rPr>
        <w:t>）政府采购合同专用条款</w:t>
      </w:r>
    </w:p>
    <w:p w14:paraId="7DD18280">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）政府采购合同通用条款</w:t>
      </w:r>
    </w:p>
    <w:p w14:paraId="0BF98653">
      <w:pPr>
        <w:adjustRightInd w:val="0"/>
        <w:snapToGrid w:val="0"/>
        <w:spacing w:before="0" w:beforeLines="0"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4</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p>
    <w:p w14:paraId="58F82DFA">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）投标（响应）文件</w:t>
      </w:r>
    </w:p>
    <w:p w14:paraId="21628A00">
      <w:pPr>
        <w:adjustRightInd w:val="0"/>
        <w:snapToGrid w:val="0"/>
        <w:spacing w:before="0" w:beforeLines="0" w:line="400" w:lineRule="exact"/>
        <w:ind w:firstLine="420" w:firstLineChars="200"/>
        <w:rPr>
          <w:rFonts w:ascii="宋体" w:hAnsi="宋体"/>
          <w:szCs w:val="21"/>
        </w:rPr>
      </w:pPr>
      <w:r>
        <w:rPr>
          <w:rFonts w:hint="eastAsia" w:ascii="宋体" w:hAnsi="宋体"/>
          <w:szCs w:val="21"/>
        </w:rPr>
        <w:t>（6）采购文件</w:t>
      </w:r>
    </w:p>
    <w:p w14:paraId="63D8EB4E">
      <w:pPr>
        <w:adjustRightInd w:val="0"/>
        <w:snapToGrid w:val="0"/>
        <w:spacing w:before="0" w:beforeLines="0" w:line="400" w:lineRule="exact"/>
        <w:ind w:firstLine="420" w:firstLineChars="200"/>
        <w:rPr>
          <w:rFonts w:ascii="宋体" w:hAnsi="宋体"/>
          <w:szCs w:val="21"/>
        </w:rPr>
      </w:pPr>
      <w:r>
        <w:rPr>
          <w:rFonts w:hint="eastAsia" w:ascii="宋体" w:hAnsi="宋体"/>
          <w:szCs w:val="21"/>
        </w:rPr>
        <w:t>（7）有关技术文件，图纸</w:t>
      </w:r>
    </w:p>
    <w:p w14:paraId="41618C92">
      <w:pPr>
        <w:pStyle w:val="22"/>
        <w:spacing w:beforeLines="0"/>
        <w:rPr>
          <w:rFonts w:hint="eastAsia" w:ascii="宋体" w:hAnsi="宋体" w:eastAsia="宋体" w:cs="宋体"/>
          <w:kern w:val="2"/>
          <w:sz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lang w:eastAsia="zh-CN"/>
        </w:rPr>
        <w:t>）</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p>
    <w:p w14:paraId="1909CACE">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合同生效</w:t>
      </w:r>
    </w:p>
    <w:p w14:paraId="0F4BE816">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6D2EF99">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合同份数</w:t>
      </w:r>
    </w:p>
    <w:p w14:paraId="28054E61">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甲方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乙方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份，均具有同等法律效力。</w:t>
      </w:r>
    </w:p>
    <w:p w14:paraId="5CFBA22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A14610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84597CB">
      <w:pPr>
        <w:adjustRightInd w:val="0"/>
        <w:snapToGrid w:val="0"/>
        <w:spacing w:before="0" w:beforeLines="0" w:line="400" w:lineRule="exact"/>
        <w:ind w:firstLine="420" w:firstLineChars="200"/>
      </w:pPr>
      <w:r>
        <w:rPr>
          <w:rFonts w:hint="eastAsia" w:ascii="宋体" w:hAnsi="宋体"/>
          <w:szCs w:val="21"/>
        </w:rPr>
        <w:t>附件：具体标</w:t>
      </w:r>
      <w:r>
        <w:rPr>
          <w:rFonts w:hint="eastAsia" w:ascii="宋体" w:hAnsi="宋体"/>
          <w:szCs w:val="21"/>
          <w:lang w:eastAsia="zh-CN"/>
        </w:rPr>
        <w:t>的及其</w:t>
      </w:r>
      <w:r>
        <w:rPr>
          <w:rFonts w:hint="eastAsia" w:ascii="宋体" w:hAnsi="宋体"/>
          <w:szCs w:val="21"/>
          <w:highlight w:val="none"/>
          <w:u w:val="none"/>
          <w:lang w:val="en-US" w:eastAsia="zh-CN"/>
        </w:rPr>
        <w:t>技术要求和商务要求</w:t>
      </w:r>
      <w:r>
        <w:rPr>
          <w:rFonts w:hint="eastAsia" w:ascii="宋体" w:hAnsi="宋体"/>
          <w:szCs w:val="21"/>
        </w:rPr>
        <w:t>、联合协议、分包</w:t>
      </w:r>
      <w:r>
        <w:rPr>
          <w:rFonts w:hint="eastAsia" w:ascii="宋体" w:hAnsi="宋体"/>
          <w:szCs w:val="21"/>
          <w:lang w:eastAsia="zh-CN"/>
        </w:rPr>
        <w:t>意向</w:t>
      </w:r>
      <w:r>
        <w:rPr>
          <w:rFonts w:hint="eastAsia" w:ascii="宋体" w:hAnsi="宋体"/>
          <w:szCs w:val="21"/>
        </w:rPr>
        <w:t>协议等。</w:t>
      </w:r>
    </w:p>
    <w:p w14:paraId="7BD27B4D">
      <w:pPr>
        <w:pStyle w:val="29"/>
        <w:spacing w:beforeLines="0" w:line="400" w:lineRule="exact"/>
      </w:pPr>
    </w:p>
    <w:p w14:paraId="6013106E">
      <w:pPr>
        <w:pStyle w:val="3"/>
        <w:spacing w:beforeLines="0" w:line="400" w:lineRule="exact"/>
        <w:rPr>
          <w:rFonts w:hint="eastAsia" w:ascii="宋体" w:hAnsi="宋体" w:cs="Times New Roman"/>
          <w:b w:val="0"/>
          <w:bCs w:val="0"/>
          <w:sz w:val="21"/>
          <w:szCs w:val="21"/>
          <w:highlight w:val="none"/>
          <w:lang w:val="en-US" w:eastAsia="zh-CN"/>
        </w:rPr>
      </w:pPr>
      <w:r>
        <w:rPr>
          <w:rFonts w:hint="default"/>
          <w:lang w:val="en"/>
        </w:rPr>
        <w:t xml:space="preserve">   </w:t>
      </w:r>
    </w:p>
    <w:p w14:paraId="4659E8C9">
      <w:pPr>
        <w:rPr>
          <w:rFonts w:hint="eastAsia"/>
        </w:rPr>
      </w:pPr>
      <w:r>
        <w:rPr>
          <w:rFonts w:hint="eastAsia"/>
        </w:rPr>
        <w:br w:type="page"/>
      </w:r>
    </w:p>
    <w:p w14:paraId="0CCD0683">
      <w:pPr>
        <w:pStyle w:val="29"/>
        <w:rPr>
          <w:rFonts w:hint="eastAsia"/>
        </w:rPr>
      </w:pPr>
    </w:p>
    <w:tbl>
      <w:tblPr>
        <w:tblStyle w:val="18"/>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187"/>
        <w:gridCol w:w="2789"/>
        <w:gridCol w:w="2288"/>
        <w:gridCol w:w="2447"/>
      </w:tblGrid>
      <w:tr w14:paraId="37DF83B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1DC290DA">
            <w:pPr>
              <w:adjustRightInd w:val="0"/>
              <w:snapToGrid w:val="0"/>
              <w:spacing w:line="300" w:lineRule="exact"/>
              <w:jc w:val="center"/>
            </w:pPr>
            <w:r>
              <w:rPr>
                <w:szCs w:val="21"/>
              </w:rPr>
              <w:t>甲方</w:t>
            </w:r>
            <w:r>
              <w:rPr>
                <w:rFonts w:hint="eastAsia"/>
                <w:szCs w:val="21"/>
              </w:rPr>
              <w:t>（采购人</w:t>
            </w:r>
            <w:r>
              <w:rPr>
                <w:rFonts w:hint="eastAsia" w:ascii="宋体" w:hAnsi="宋体"/>
                <w:szCs w:val="21"/>
                <w:lang w:eastAsia="zh-CN"/>
              </w:rPr>
              <w:t>、受采购人委托签订合同的单位</w:t>
            </w:r>
            <w:r>
              <w:rPr>
                <w:rFonts w:hint="eastAsia" w:ascii="宋体" w:hAnsi="宋体"/>
                <w:szCs w:val="21"/>
              </w:rPr>
              <w:t>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70DB4C6B">
            <w:pPr>
              <w:adjustRightInd w:val="0"/>
              <w:snapToGrid w:val="0"/>
              <w:spacing w:line="300" w:lineRule="exact"/>
              <w:jc w:val="center"/>
            </w:pPr>
            <w:r>
              <w:rPr>
                <w:szCs w:val="21"/>
              </w:rPr>
              <w:t>乙方</w:t>
            </w:r>
            <w:r>
              <w:rPr>
                <w:rFonts w:hint="eastAsia"/>
                <w:szCs w:val="21"/>
              </w:rPr>
              <w:t>（供应商）</w:t>
            </w:r>
          </w:p>
        </w:tc>
      </w:tr>
      <w:tr w14:paraId="58C4B97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7F0C8180">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436" w:type="pct"/>
            <w:tcBorders>
              <w:top w:val="single" w:color="auto" w:sz="2" w:space="0"/>
              <w:left w:val="single" w:color="auto" w:sz="2" w:space="0"/>
              <w:bottom w:val="single" w:color="auto" w:sz="2" w:space="0"/>
              <w:right w:val="single" w:color="auto" w:sz="2" w:space="0"/>
            </w:tcBorders>
            <w:vAlign w:val="center"/>
          </w:tcPr>
          <w:p w14:paraId="4883F1E6">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31AD12A">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259" w:type="pct"/>
            <w:tcBorders>
              <w:top w:val="single" w:color="auto" w:sz="2" w:space="0"/>
              <w:left w:val="single" w:color="auto" w:sz="2" w:space="0"/>
              <w:bottom w:val="single" w:color="auto" w:sz="2" w:space="0"/>
            </w:tcBorders>
            <w:vAlign w:val="center"/>
          </w:tcPr>
          <w:p w14:paraId="69C49F05">
            <w:pPr>
              <w:adjustRightInd w:val="0"/>
              <w:snapToGrid w:val="0"/>
              <w:spacing w:line="300" w:lineRule="exact"/>
              <w:jc w:val="center"/>
              <w:rPr>
                <w:spacing w:val="20"/>
                <w:szCs w:val="21"/>
              </w:rPr>
            </w:pPr>
          </w:p>
        </w:tc>
      </w:tr>
      <w:tr w14:paraId="579783D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5B4D9D50">
            <w:pPr>
              <w:adjustRightInd w:val="0"/>
              <w:snapToGrid w:val="0"/>
              <w:spacing w:line="300" w:lineRule="exact"/>
              <w:jc w:val="center"/>
              <w:rPr>
                <w:szCs w:val="21"/>
              </w:rPr>
            </w:pPr>
            <w:r>
              <w:rPr>
                <w:szCs w:val="21"/>
              </w:rPr>
              <w:t>法定代表人</w:t>
            </w:r>
          </w:p>
          <w:p w14:paraId="40C64ED2">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33E54447">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9C5C7CF">
            <w:pPr>
              <w:adjustRightInd w:val="0"/>
              <w:snapToGrid w:val="0"/>
              <w:spacing w:line="300" w:lineRule="exact"/>
              <w:jc w:val="center"/>
              <w:rPr>
                <w:szCs w:val="21"/>
              </w:rPr>
            </w:pPr>
            <w:r>
              <w:rPr>
                <w:szCs w:val="21"/>
              </w:rPr>
              <w:t>法定代表人</w:t>
            </w:r>
          </w:p>
          <w:p w14:paraId="4B7C45C8">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2ABBB0B0">
            <w:pPr>
              <w:adjustRightInd w:val="0"/>
              <w:snapToGrid w:val="0"/>
              <w:spacing w:line="300" w:lineRule="exact"/>
              <w:jc w:val="center"/>
              <w:rPr>
                <w:szCs w:val="21"/>
              </w:rPr>
            </w:pPr>
          </w:p>
        </w:tc>
      </w:tr>
      <w:tr w14:paraId="074B0F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3F3446A2">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0B91C66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24E50A3">
            <w:pPr>
              <w:adjustRightInd w:val="0"/>
              <w:snapToGrid w:val="0"/>
              <w:spacing w:line="300" w:lineRule="exact"/>
              <w:jc w:val="center"/>
              <w:rPr>
                <w:rFonts w:hint="eastAsia" w:eastAsia="宋体"/>
                <w:szCs w:val="21"/>
                <w:lang w:eastAsia="zh-CN"/>
              </w:rPr>
            </w:pPr>
            <w:r>
              <w:rPr>
                <w:rFonts w:hint="eastAsia"/>
                <w:szCs w:val="21"/>
                <w:lang w:eastAsia="zh-CN"/>
              </w:rPr>
              <w:t>拥有者性别</w:t>
            </w:r>
          </w:p>
        </w:tc>
        <w:tc>
          <w:tcPr>
            <w:tcW w:w="1259" w:type="pct"/>
            <w:tcBorders>
              <w:top w:val="single" w:color="auto" w:sz="2" w:space="0"/>
              <w:left w:val="single" w:color="auto" w:sz="2" w:space="0"/>
              <w:bottom w:val="single" w:color="auto" w:sz="2" w:space="0"/>
            </w:tcBorders>
            <w:vAlign w:val="center"/>
          </w:tcPr>
          <w:p w14:paraId="3A8BF10D">
            <w:pPr>
              <w:adjustRightInd w:val="0"/>
              <w:snapToGrid w:val="0"/>
              <w:spacing w:line="300" w:lineRule="exact"/>
              <w:jc w:val="center"/>
              <w:rPr>
                <w:spacing w:val="20"/>
                <w:szCs w:val="21"/>
              </w:rPr>
            </w:pPr>
          </w:p>
        </w:tc>
      </w:tr>
      <w:tr w14:paraId="6C9F74B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169DFA1">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436" w:type="pct"/>
            <w:tcBorders>
              <w:top w:val="single" w:color="auto" w:sz="2" w:space="0"/>
              <w:left w:val="single" w:color="auto" w:sz="2" w:space="0"/>
              <w:bottom w:val="single" w:color="auto" w:sz="2" w:space="0"/>
              <w:right w:val="single" w:color="auto" w:sz="2" w:space="0"/>
            </w:tcBorders>
            <w:vAlign w:val="center"/>
          </w:tcPr>
          <w:p w14:paraId="7CE18E6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9F62BEC">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259" w:type="pct"/>
            <w:tcBorders>
              <w:top w:val="single" w:color="auto" w:sz="2" w:space="0"/>
              <w:left w:val="single" w:color="auto" w:sz="2" w:space="0"/>
              <w:bottom w:val="single" w:color="auto" w:sz="2" w:space="0"/>
            </w:tcBorders>
            <w:vAlign w:val="center"/>
          </w:tcPr>
          <w:p w14:paraId="774318C6">
            <w:pPr>
              <w:adjustRightInd w:val="0"/>
              <w:snapToGrid w:val="0"/>
              <w:spacing w:line="300" w:lineRule="exact"/>
              <w:jc w:val="center"/>
              <w:rPr>
                <w:spacing w:val="20"/>
                <w:szCs w:val="21"/>
              </w:rPr>
            </w:pPr>
          </w:p>
        </w:tc>
      </w:tr>
      <w:tr w14:paraId="34EDBE2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B7AAAB8">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AD0663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C4DAB61">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6A62504C">
            <w:pPr>
              <w:adjustRightInd w:val="0"/>
              <w:snapToGrid w:val="0"/>
              <w:spacing w:line="300" w:lineRule="exact"/>
              <w:jc w:val="center"/>
              <w:rPr>
                <w:spacing w:val="20"/>
                <w:szCs w:val="21"/>
              </w:rPr>
            </w:pPr>
          </w:p>
        </w:tc>
      </w:tr>
      <w:tr w14:paraId="7B65487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68F6195">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577FD0D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4688D99">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13A51922">
            <w:pPr>
              <w:adjustRightInd w:val="0"/>
              <w:snapToGrid w:val="0"/>
              <w:spacing w:line="300" w:lineRule="exact"/>
              <w:jc w:val="center"/>
              <w:rPr>
                <w:spacing w:val="20"/>
                <w:szCs w:val="21"/>
              </w:rPr>
            </w:pPr>
          </w:p>
        </w:tc>
      </w:tr>
      <w:tr w14:paraId="6EA0AA1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17553D5">
            <w:pPr>
              <w:adjustRightInd w:val="0"/>
              <w:snapToGrid w:val="0"/>
              <w:spacing w:line="300" w:lineRule="exact"/>
              <w:jc w:val="center"/>
              <w:rPr>
                <w:rFonts w:hint="eastAsia" w:eastAsia="宋体"/>
                <w:szCs w:val="21"/>
                <w:lang w:eastAsia="zh-CN"/>
              </w:rPr>
            </w:pPr>
            <w:r>
              <w:rPr>
                <w:rFonts w:hint="eastAsia"/>
                <w:szCs w:val="21"/>
                <w:lang w:eastAsia="zh-CN"/>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4045F72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75DA146">
            <w:pPr>
              <w:adjustRightInd w:val="0"/>
              <w:snapToGrid w:val="0"/>
              <w:spacing w:line="300" w:lineRule="exact"/>
              <w:jc w:val="center"/>
              <w:rPr>
                <w:szCs w:val="21"/>
              </w:rPr>
            </w:pPr>
            <w:r>
              <w:rPr>
                <w:rFonts w:hint="eastAsia"/>
                <w:szCs w:val="21"/>
                <w:lang w:eastAsia="zh-CN"/>
              </w:rPr>
              <w:t>通信地址</w:t>
            </w:r>
          </w:p>
        </w:tc>
        <w:tc>
          <w:tcPr>
            <w:tcW w:w="1259" w:type="pct"/>
            <w:tcBorders>
              <w:top w:val="single" w:color="auto" w:sz="2" w:space="0"/>
              <w:left w:val="single" w:color="auto" w:sz="2" w:space="0"/>
              <w:bottom w:val="single" w:color="auto" w:sz="2" w:space="0"/>
            </w:tcBorders>
            <w:vAlign w:val="center"/>
          </w:tcPr>
          <w:p w14:paraId="31FCB101">
            <w:pPr>
              <w:adjustRightInd w:val="0"/>
              <w:snapToGrid w:val="0"/>
              <w:spacing w:line="300" w:lineRule="exact"/>
              <w:jc w:val="center"/>
              <w:rPr>
                <w:spacing w:val="20"/>
                <w:szCs w:val="21"/>
              </w:rPr>
            </w:pPr>
          </w:p>
        </w:tc>
      </w:tr>
      <w:tr w14:paraId="760FA45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D16194A">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0052099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7A588D3">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23442DD2">
            <w:pPr>
              <w:adjustRightInd w:val="0"/>
              <w:snapToGrid w:val="0"/>
              <w:spacing w:line="300" w:lineRule="exact"/>
              <w:jc w:val="center"/>
              <w:rPr>
                <w:spacing w:val="20"/>
                <w:szCs w:val="21"/>
              </w:rPr>
            </w:pPr>
          </w:p>
        </w:tc>
      </w:tr>
      <w:tr w14:paraId="6DEAA8B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0226280">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5302B7C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FC209E6">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AF4F374">
            <w:pPr>
              <w:adjustRightInd w:val="0"/>
              <w:snapToGrid w:val="0"/>
              <w:spacing w:line="300" w:lineRule="exact"/>
              <w:jc w:val="center"/>
              <w:rPr>
                <w:spacing w:val="20"/>
                <w:szCs w:val="21"/>
              </w:rPr>
            </w:pPr>
          </w:p>
        </w:tc>
      </w:tr>
      <w:tr w14:paraId="6ED7652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92ACDA1">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121FAC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EB0F9BC">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A783C25">
            <w:pPr>
              <w:adjustRightInd w:val="0"/>
              <w:snapToGrid w:val="0"/>
              <w:spacing w:line="300" w:lineRule="exact"/>
              <w:jc w:val="center"/>
              <w:rPr>
                <w:spacing w:val="20"/>
                <w:szCs w:val="21"/>
              </w:rPr>
            </w:pPr>
          </w:p>
        </w:tc>
      </w:tr>
      <w:tr w14:paraId="7706E58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C2ACD9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2FB7521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02741ED">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2476671D">
            <w:pPr>
              <w:adjustRightInd w:val="0"/>
              <w:snapToGrid w:val="0"/>
              <w:spacing w:line="300" w:lineRule="exact"/>
              <w:jc w:val="center"/>
              <w:rPr>
                <w:spacing w:val="20"/>
                <w:szCs w:val="21"/>
              </w:rPr>
            </w:pPr>
          </w:p>
        </w:tc>
      </w:tr>
      <w:tr w14:paraId="118F74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0D3DA09">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4419D0C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3B6AF5">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57DEA3F2">
            <w:pPr>
              <w:adjustRightInd w:val="0"/>
              <w:snapToGrid w:val="0"/>
              <w:spacing w:line="300" w:lineRule="exact"/>
              <w:jc w:val="center"/>
              <w:rPr>
                <w:spacing w:val="20"/>
                <w:szCs w:val="21"/>
              </w:rPr>
            </w:pPr>
          </w:p>
        </w:tc>
      </w:tr>
      <w:tr w14:paraId="362267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8C0682C">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75FF4F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54E91F5">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5B4EDD86">
            <w:pPr>
              <w:adjustRightInd w:val="0"/>
              <w:snapToGrid w:val="0"/>
              <w:spacing w:line="300" w:lineRule="exact"/>
              <w:jc w:val="center"/>
              <w:rPr>
                <w:spacing w:val="20"/>
                <w:szCs w:val="21"/>
              </w:rPr>
            </w:pPr>
          </w:p>
        </w:tc>
      </w:tr>
      <w:tr w14:paraId="0C5A948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77A92D1A">
            <w:pPr>
              <w:pStyle w:val="7"/>
              <w:adjustRightInd w:val="0"/>
              <w:snapToGrid w:val="0"/>
              <w:spacing w:before="156" w:beforeLines="50" w:after="0" w:line="360" w:lineRule="auto"/>
              <w:ind w:left="480" w:leftChars="0"/>
              <w:jc w:val="left"/>
              <w:rPr>
                <w:spacing w:val="20"/>
                <w:szCs w:val="21"/>
              </w:rPr>
            </w:pPr>
            <w:r>
              <w:rPr>
                <w:rFonts w:hint="eastAsia" w:ascii="宋体" w:hAnsi="宋体"/>
                <w:szCs w:val="21"/>
              </w:rPr>
              <w:t>注：涉及联合体或其他合同主体的信息应按上表格式加列。</w:t>
            </w:r>
          </w:p>
        </w:tc>
      </w:tr>
    </w:tbl>
    <w:p w14:paraId="0D4DBAC8">
      <w:pPr>
        <w:pStyle w:val="3"/>
        <w:adjustRightInd w:val="0"/>
        <w:snapToGrid w:val="0"/>
        <w:spacing w:before="156" w:beforeLines="50"/>
        <w:jc w:val="center"/>
        <w:rPr>
          <w:rFonts w:ascii="黑体" w:hAnsi="黑体" w:eastAsia="黑体"/>
          <w:sz w:val="28"/>
          <w:szCs w:val="28"/>
        </w:rPr>
      </w:pPr>
      <w:r>
        <w:rPr>
          <w:rFonts w:ascii="宋体" w:hAnsi="宋体"/>
          <w:sz w:val="21"/>
          <w:szCs w:val="21"/>
          <w:u w:val="single"/>
        </w:rPr>
        <w:br w:type="page"/>
      </w:r>
      <w:bookmarkStart w:id="7" w:name="_Toc27624"/>
      <w:r>
        <w:rPr>
          <w:rFonts w:hint="eastAsia" w:ascii="黑体" w:hAnsi="黑体" w:eastAsia="黑体"/>
          <w:b w:val="0"/>
          <w:bCs w:val="0"/>
          <w:sz w:val="28"/>
          <w:szCs w:val="28"/>
        </w:rPr>
        <w:t>第二节 政府采购合同通用条款</w:t>
      </w:r>
      <w:bookmarkEnd w:id="7"/>
    </w:p>
    <w:p w14:paraId="77C30179">
      <w:pPr>
        <w:tabs>
          <w:tab w:val="left" w:pos="8820"/>
          <w:tab w:val="left" w:pos="9345"/>
          <w:tab w:val="left" w:pos="9765"/>
        </w:tabs>
        <w:adjustRightInd w:val="0"/>
        <w:snapToGrid w:val="0"/>
        <w:spacing w:before="0" w:line="400" w:lineRule="exact"/>
        <w:jc w:val="left"/>
        <w:rPr>
          <w:rFonts w:ascii="宋体" w:hAnsi="宋体"/>
          <w:b/>
          <w:bCs/>
          <w:sz w:val="24"/>
        </w:rPr>
      </w:pPr>
      <w:r>
        <w:rPr>
          <w:rFonts w:hint="eastAsia" w:ascii="宋体" w:hAnsi="宋体"/>
          <w:b/>
          <w:sz w:val="24"/>
        </w:rPr>
        <w:t>1.</w:t>
      </w:r>
      <w:r>
        <w:rPr>
          <w:rFonts w:hint="eastAsia" w:ascii="宋体" w:hAnsi="宋体"/>
          <w:b/>
          <w:sz w:val="24"/>
          <w:lang w:val="en-US" w:eastAsia="zh-CN"/>
        </w:rPr>
        <w:t xml:space="preserve"> </w:t>
      </w:r>
      <w:r>
        <w:rPr>
          <w:rFonts w:hint="eastAsia" w:ascii="宋体" w:hAnsi="宋体"/>
          <w:b/>
          <w:bCs/>
          <w:sz w:val="24"/>
        </w:rPr>
        <w:t>定义</w:t>
      </w:r>
    </w:p>
    <w:p w14:paraId="0216A9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1.1合同当事人</w:t>
      </w:r>
    </w:p>
    <w:p w14:paraId="5FCBD0E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w:t>
      </w:r>
      <w:r>
        <w:rPr>
          <w:rFonts w:hint="eastAsia" w:ascii="宋体" w:hAnsi="宋体"/>
          <w:color w:val="auto"/>
          <w:szCs w:val="21"/>
          <w:highlight w:val="none"/>
          <w:lang w:val="en-US" w:eastAsia="zh-CN"/>
        </w:rPr>
        <w:t>及其相关服务的</w:t>
      </w:r>
      <w:r>
        <w:rPr>
          <w:rFonts w:hint="eastAsia" w:ascii="宋体" w:hAnsi="宋体"/>
          <w:color w:val="auto"/>
          <w:szCs w:val="21"/>
          <w:highlight w:val="none"/>
        </w:rPr>
        <w:t>国家机关、事业单位、团体组织。</w:t>
      </w:r>
    </w:p>
    <w:p w14:paraId="10C9D5A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w:t>
      </w:r>
      <w:r>
        <w:rPr>
          <w:rFonts w:hint="eastAsia" w:ascii="宋体" w:hAnsi="宋体"/>
          <w:color w:val="auto"/>
          <w:szCs w:val="21"/>
          <w:highlight w:val="none"/>
          <w:lang w:eastAsia="zh-CN"/>
        </w:rPr>
        <w:t>乙</w:t>
      </w:r>
      <w:r>
        <w:rPr>
          <w:rFonts w:hint="eastAsia" w:ascii="宋体" w:hAnsi="宋体"/>
          <w:color w:val="auto"/>
          <w:szCs w:val="21"/>
          <w:highlight w:val="none"/>
        </w:rPr>
        <w:t>方）是指参加政府采购活动并且中标（成交），向采购人提供</w:t>
      </w:r>
      <w:r>
        <w:rPr>
          <w:rFonts w:hint="eastAsia" w:ascii="宋体" w:hAnsi="宋体"/>
          <w:color w:val="auto"/>
          <w:szCs w:val="21"/>
          <w:highlight w:val="none"/>
          <w:lang w:val="en-US" w:eastAsia="zh-CN"/>
        </w:rPr>
        <w:t>合同约定的货物及其相关服务的法人、非法人组织或者自然人</w:t>
      </w:r>
      <w:r>
        <w:rPr>
          <w:rFonts w:hint="eastAsia" w:ascii="宋体" w:hAnsi="宋体"/>
          <w:color w:val="auto"/>
          <w:szCs w:val="21"/>
          <w:highlight w:val="none"/>
        </w:rPr>
        <w:t>。</w:t>
      </w:r>
    </w:p>
    <w:p w14:paraId="63E2D9D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hAnsi="宋体" w:eastAsia="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color w:val="auto"/>
          <w:szCs w:val="21"/>
          <w:highlight w:val="none"/>
        </w:rPr>
        <w:t>。</w:t>
      </w:r>
    </w:p>
    <w:p w14:paraId="7688A168">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327C1F82">
      <w:pPr>
        <w:adjustRightInd w:val="0"/>
        <w:snapToGrid w:val="0"/>
        <w:spacing w:before="0" w:beforeLines="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hAnsi="宋体" w:eastAsia="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r>
        <w:rPr>
          <w:rFonts w:hint="eastAsia" w:ascii="宋体" w:hAnsi="宋体"/>
          <w:szCs w:val="21"/>
        </w:rPr>
        <w:t>政府采购合同专用条款</w:t>
      </w:r>
      <w:r>
        <w:rPr>
          <w:rFonts w:hint="eastAsia" w:ascii="宋体" w:hAnsi="宋体"/>
          <w:szCs w:val="21"/>
          <w:lang w:eastAsia="zh-CN"/>
        </w:rPr>
        <w:t>，</w:t>
      </w:r>
      <w:r>
        <w:rPr>
          <w:rFonts w:hint="eastAsia" w:ascii="宋体" w:hAnsi="宋体"/>
          <w:szCs w:val="21"/>
        </w:rPr>
        <w:t>政府采购合同通用条款</w:t>
      </w:r>
      <w:r>
        <w:rPr>
          <w:rFonts w:hint="eastAsia" w:ascii="宋体" w:hAnsi="宋体"/>
          <w:szCs w:val="21"/>
          <w:lang w:eastAsia="zh-CN"/>
        </w:rPr>
        <w:t>，</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r>
        <w:rPr>
          <w:rFonts w:hint="eastAsia" w:ascii="宋体" w:hAnsi="宋体"/>
          <w:color w:val="auto"/>
          <w:szCs w:val="21"/>
          <w:lang w:eastAsia="zh-CN"/>
        </w:rPr>
        <w:t>，</w:t>
      </w:r>
      <w:r>
        <w:rPr>
          <w:rFonts w:hint="eastAsia" w:ascii="宋体" w:hAnsi="宋体"/>
          <w:szCs w:val="21"/>
        </w:rPr>
        <w:t>投标（响应）文件</w:t>
      </w:r>
      <w:r>
        <w:rPr>
          <w:rFonts w:hint="eastAsia" w:ascii="宋体" w:hAnsi="宋体"/>
          <w:szCs w:val="21"/>
          <w:lang w:eastAsia="zh-CN"/>
        </w:rPr>
        <w:t>，</w:t>
      </w:r>
      <w:r>
        <w:rPr>
          <w:rFonts w:hint="eastAsia" w:ascii="宋体" w:hAnsi="宋体"/>
          <w:szCs w:val="21"/>
        </w:rPr>
        <w:t>采购文件</w:t>
      </w:r>
      <w:r>
        <w:rPr>
          <w:rFonts w:hint="eastAsia" w:ascii="宋体" w:hAnsi="宋体"/>
          <w:szCs w:val="21"/>
          <w:lang w:eastAsia="zh-CN"/>
        </w:rPr>
        <w:t>，</w:t>
      </w:r>
      <w:r>
        <w:rPr>
          <w:rFonts w:hint="eastAsia" w:ascii="宋体" w:hAnsi="宋体"/>
          <w:szCs w:val="21"/>
        </w:rPr>
        <w:t>有关技术文件</w:t>
      </w:r>
      <w:r>
        <w:rPr>
          <w:rFonts w:hint="eastAsia" w:ascii="宋体" w:hAnsi="宋体"/>
          <w:szCs w:val="21"/>
          <w:lang w:eastAsia="zh-CN"/>
        </w:rPr>
        <w:t>和</w:t>
      </w:r>
      <w:r>
        <w:rPr>
          <w:rFonts w:hint="eastAsia" w:ascii="宋体" w:hAnsi="宋体"/>
          <w:szCs w:val="21"/>
        </w:rPr>
        <w:t>图纸</w:t>
      </w:r>
      <w:r>
        <w:rPr>
          <w:rFonts w:hint="eastAsia" w:ascii="宋体" w:hAnsi="宋体"/>
          <w:szCs w:val="21"/>
          <w:lang w:eastAsia="zh-CN"/>
        </w:rPr>
        <w:t>，以及</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r>
        <w:rPr>
          <w:rFonts w:hint="eastAsia" w:ascii="宋体" w:hAnsi="宋体"/>
          <w:color w:val="auto"/>
          <w:szCs w:val="21"/>
          <w:highlight w:val="none"/>
        </w:rPr>
        <w:t>。</w:t>
      </w:r>
    </w:p>
    <w:p w14:paraId="3FD34A14">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）“合同价</w:t>
      </w:r>
      <w:r>
        <w:rPr>
          <w:rFonts w:hint="eastAsia" w:ascii="宋体" w:hAnsi="宋体"/>
          <w:color w:val="auto"/>
          <w:szCs w:val="21"/>
          <w:highlight w:val="none"/>
          <w:lang w:val="en-US" w:eastAsia="zh-CN"/>
        </w:rPr>
        <w:t>款</w:t>
      </w:r>
      <w:r>
        <w:rPr>
          <w:rFonts w:hint="eastAsia" w:ascii="宋体" w:hAnsi="宋体"/>
          <w:color w:val="auto"/>
          <w:szCs w:val="21"/>
          <w:highlight w:val="none"/>
        </w:rPr>
        <w:t>”系指根据本合同规定乙方在全面履行合同义务后甲方应支付给乙方的价款。</w:t>
      </w:r>
    </w:p>
    <w:p w14:paraId="734E7EFC">
      <w:pPr>
        <w:tabs>
          <w:tab w:val="left" w:pos="570"/>
          <w:tab w:val="left" w:pos="9240"/>
          <w:tab w:val="left" w:pos="9555"/>
        </w:tabs>
        <w:adjustRightInd w:val="0"/>
        <w:snapToGrid w:val="0"/>
        <w:spacing w:before="0" w:line="400" w:lineRule="exact"/>
        <w:ind w:firstLine="420" w:firstLineChars="200"/>
        <w:jc w:val="left"/>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）“货物”系指乙方根据本合同规定须向甲方提供的各种形态和种类的物品，包括原材料、设备、产品（</w:t>
      </w:r>
      <w:r>
        <w:rPr>
          <w:rFonts w:hint="eastAsia" w:ascii="宋体" w:hAnsi="宋体"/>
          <w:color w:val="000000" w:themeColor="text1"/>
          <w:szCs w:val="21"/>
          <w:highlight w:val="none"/>
          <w14:textFill>
            <w14:solidFill>
              <w14:schemeClr w14:val="tx1"/>
            </w14:solidFill>
          </w14:textFill>
        </w:rPr>
        <w:t>包括软件）及相关的其备品备件、工具、手册及</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技术资料和材料</w:t>
      </w:r>
      <w:r>
        <w:rPr>
          <w:rFonts w:hint="eastAsia" w:ascii="宋体" w:hAnsi="宋体"/>
          <w:color w:val="000000" w:themeColor="text1"/>
          <w:szCs w:val="21"/>
          <w:highlight w:val="none"/>
          <w:lang w:eastAsia="zh-CN"/>
          <w14:textFill>
            <w14:solidFill>
              <w14:schemeClr w14:val="tx1"/>
            </w14:solidFill>
          </w14:textFill>
        </w:rPr>
        <w:t>等</w:t>
      </w:r>
      <w:r>
        <w:rPr>
          <w:rFonts w:hint="eastAsia" w:ascii="宋体" w:hAnsi="宋体"/>
          <w:color w:val="000000" w:themeColor="text1"/>
          <w:szCs w:val="21"/>
          <w:highlight w:val="none"/>
          <w14:textFill>
            <w14:solidFill>
              <w14:schemeClr w14:val="tx1"/>
            </w14:solidFill>
          </w14:textFill>
        </w:rPr>
        <w:t>。</w:t>
      </w:r>
    </w:p>
    <w:p w14:paraId="58C43DC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auto"/>
          <w:szCs w:val="21"/>
          <w:highlight w:val="none"/>
          <w:lang w:val="en-US" w:eastAsia="zh-CN"/>
        </w:rPr>
        <w:t>相关</w:t>
      </w:r>
      <w:r>
        <w:rPr>
          <w:rFonts w:hint="eastAsia" w:ascii="宋体" w:hAnsi="宋体"/>
          <w:color w:val="000000" w:themeColor="text1"/>
          <w:szCs w:val="21"/>
          <w:highlight w:val="none"/>
          <w14:textFill>
            <w14:solidFill>
              <w14:schemeClr w14:val="tx1"/>
            </w14:solidFill>
          </w14:textFill>
        </w:rPr>
        <w:t>服务”系指根据合同规定，乙方应提供的</w:t>
      </w:r>
      <w:r>
        <w:rPr>
          <w:rFonts w:hint="eastAsia" w:ascii="宋体" w:hAnsi="宋体"/>
          <w:color w:val="000000" w:themeColor="text1"/>
          <w:szCs w:val="21"/>
          <w:highlight w:val="none"/>
          <w:lang w:val="en-US" w:eastAsia="zh-CN"/>
          <w14:textFill>
            <w14:solidFill>
              <w14:schemeClr w14:val="tx1"/>
            </w14:solidFill>
          </w14:textFill>
        </w:rPr>
        <w:t>与货物有关的</w:t>
      </w:r>
      <w:r>
        <w:rPr>
          <w:rFonts w:hint="eastAsia" w:ascii="宋体" w:hAnsi="宋体"/>
          <w:color w:val="000000" w:themeColor="text1"/>
          <w:szCs w:val="21"/>
          <w:highlight w:val="none"/>
          <w14:textFill>
            <w14:solidFill>
              <w14:schemeClr w14:val="tx1"/>
            </w14:solidFill>
          </w14:textFill>
        </w:rPr>
        <w:t>技术、管理和</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服务，包括但不限于：管理和质量保证、运输、保险、检验、现场准备、安装、集成、调试、培训、维修、</w:t>
      </w:r>
      <w:r>
        <w:rPr>
          <w:rFonts w:hint="eastAsia" w:ascii="宋体" w:hAnsi="宋体"/>
          <w:color w:val="000000" w:themeColor="text1"/>
          <w:szCs w:val="21"/>
          <w:highlight w:val="none"/>
          <w:lang w:eastAsia="zh-CN"/>
          <w14:textFill>
            <w14:solidFill>
              <w14:schemeClr w14:val="tx1"/>
            </w14:solidFill>
          </w14:textFill>
        </w:rPr>
        <w:t>废弃处置、</w:t>
      </w:r>
      <w:r>
        <w:rPr>
          <w:rFonts w:hint="eastAsia" w:ascii="宋体" w:hAnsi="宋体"/>
          <w:color w:val="000000" w:themeColor="text1"/>
          <w:szCs w:val="21"/>
          <w:highlight w:val="none"/>
          <w14:textFill>
            <w14:solidFill>
              <w14:schemeClr w14:val="tx1"/>
            </w14:solidFill>
          </w14:textFill>
        </w:rPr>
        <w:t>技术支持等以及合同中规定乙方应承担的</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义务。</w:t>
      </w:r>
    </w:p>
    <w:p w14:paraId="7F2C535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）“分包”系指中标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供应商按采购文件、投标（响应）文件的规定，根据分包意向协议，将中标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项目中的部分履约内容，分给具有相应资质条件的供应商履行合同的行为。</w:t>
      </w:r>
    </w:p>
    <w:p w14:paraId="296C12EE">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rPr>
        <w:t>“联合体”系指</w:t>
      </w:r>
      <w:r>
        <w:rPr>
          <w:rFonts w:hint="eastAsia" w:ascii="宋体" w:hAnsi="宋体"/>
          <w:szCs w:val="21"/>
          <w:lang w:eastAsia="zh-CN"/>
        </w:rPr>
        <w:t>由</w:t>
      </w:r>
      <w:r>
        <w:rPr>
          <w:rFonts w:hint="eastAsia" w:ascii="宋体" w:hAnsi="宋体"/>
          <w:szCs w:val="21"/>
        </w:rPr>
        <w:t>两个以上的自然人、法人或者</w:t>
      </w:r>
      <w:r>
        <w:rPr>
          <w:rFonts w:hint="eastAsia" w:ascii="宋体" w:hAnsi="宋体"/>
          <w:szCs w:val="21"/>
          <w:lang w:val="en-US" w:eastAsia="zh-CN"/>
        </w:rPr>
        <w:t>非法人</w:t>
      </w:r>
      <w:r>
        <w:rPr>
          <w:rFonts w:hint="eastAsia" w:ascii="宋体" w:hAnsi="宋体"/>
          <w:szCs w:val="21"/>
        </w:rPr>
        <w:t>组织组成，</w:t>
      </w:r>
      <w:r>
        <w:rPr>
          <w:rFonts w:hint="eastAsia" w:ascii="宋体" w:hAnsi="宋体"/>
          <w:szCs w:val="21"/>
          <w:lang w:eastAsia="zh-CN"/>
        </w:rPr>
        <w:t>以一个供应商的身份共同参加政府采购的主体</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w:t>
      </w:r>
      <w:r>
        <w:rPr>
          <w:rFonts w:hint="eastAsia" w:ascii="宋体" w:hAnsi="宋体"/>
          <w:color w:val="000000" w:themeColor="text1"/>
          <w:szCs w:val="21"/>
          <w:highlight w:val="none"/>
          <w:lang w:eastAsia="zh-CN"/>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承担连带责任。联合体具体要求见【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6FE90677">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）其他术语解释，见【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2FDFB2AD">
      <w:pPr>
        <w:numPr>
          <w:ilvl w:val="0"/>
          <w:numId w:val="6"/>
        </w:num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合同标的及金额</w:t>
      </w:r>
    </w:p>
    <w:p w14:paraId="7B403CAB">
      <w:pPr>
        <w:autoSpaceDE w:val="0"/>
        <w:autoSpaceDN w:val="0"/>
        <w:adjustRightInd w:val="0"/>
        <w:snapToGrid w:val="0"/>
        <w:spacing w:before="0" w:line="400" w:lineRule="exact"/>
        <w:ind w:firstLine="420" w:firstLineChars="200"/>
        <w:jc w:val="left"/>
        <w:rPr>
          <w:rFonts w:ascii="宋体" w:hAnsi="宋体"/>
          <w:b/>
          <w:bCs/>
          <w:i/>
          <w:i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.1 合同标的及金额应与中标（成交）结果一致。乙方为履行本合同而发生的所有费用均应包含在合同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中，甲方不再另行支付</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任何费用。</w:t>
      </w:r>
    </w:p>
    <w:p w14:paraId="674DFC46">
      <w:pPr>
        <w:adjustRightInd w:val="0"/>
        <w:snapToGrid w:val="0"/>
        <w:spacing w:before="0" w:line="400" w:lineRule="exact"/>
        <w:jc w:val="left"/>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eastAsia="zh-CN"/>
          <w14:textFill>
            <w14:solidFill>
              <w14:schemeClr w14:val="tx1"/>
            </w14:solidFill>
          </w14:textFill>
        </w:rPr>
        <w:t>3</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履行合同的时间、地点和方式</w:t>
      </w:r>
    </w:p>
    <w:p w14:paraId="39B8EB6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.1 </w:t>
      </w:r>
      <w:r>
        <w:rPr>
          <w:rFonts w:hint="eastAsia" w:ascii="宋体" w:hAnsi="宋体" w:eastAsia="宋体" w:cs="宋体"/>
          <w:szCs w:val="21"/>
        </w:rPr>
        <w:t>乙方应当在约定的时间、地点</w:t>
      </w:r>
      <w:r>
        <w:rPr>
          <w:rFonts w:hint="eastAsia" w:ascii="宋体" w:hAnsi="宋体" w:cs="宋体"/>
          <w:szCs w:val="21"/>
          <w:lang w:eastAsia="zh-CN"/>
        </w:rPr>
        <w:t>，按照约定</w:t>
      </w:r>
      <w:r>
        <w:rPr>
          <w:rFonts w:hint="eastAsia" w:ascii="宋体" w:hAnsi="宋体" w:eastAsia="宋体" w:cs="宋体"/>
          <w:szCs w:val="21"/>
        </w:rPr>
        <w:t>方式履行合同。</w:t>
      </w:r>
    </w:p>
    <w:p w14:paraId="4C82E6FE">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4</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甲方的权利和义务</w:t>
      </w:r>
    </w:p>
    <w:p w14:paraId="3094E064">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.1</w:t>
      </w:r>
      <w:r>
        <w:rPr>
          <w:rFonts w:ascii="宋体" w:hAnsi="宋体"/>
          <w:color w:val="000000" w:themeColor="text1"/>
          <w:szCs w:val="21"/>
          <w:highlight w:val="none"/>
          <w14:textFill>
            <w14:solidFill>
              <w14:schemeClr w14:val="tx1"/>
            </w14:solidFill>
          </w14:textFill>
        </w:rPr>
        <w:t xml:space="preserve"> 签署合同后，甲方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r>
        <w:rPr>
          <w:rFonts w:hint="eastAsia" w:ascii="宋体" w:hAnsi="宋体"/>
          <w:color w:val="000000" w:themeColor="text1"/>
          <w:szCs w:val="21"/>
          <w:highlight w:val="none"/>
          <w14:textFill>
            <w14:solidFill>
              <w14:schemeClr w14:val="tx1"/>
            </w14:solidFill>
          </w14:textFill>
        </w:rPr>
        <w:t>甲方有权对乙方的履约行为进行检查，并</w:t>
      </w:r>
      <w:r>
        <w:rPr>
          <w:rFonts w:ascii="宋体" w:hAnsi="宋体"/>
          <w:color w:val="000000" w:themeColor="text1"/>
          <w:szCs w:val="21"/>
          <w:highlight w:val="none"/>
          <w14:textFill>
            <w14:solidFill>
              <w14:schemeClr w14:val="tx1"/>
            </w14:solidFill>
          </w14:textFill>
        </w:rPr>
        <w:t>及时确认乙方提交的事项</w:t>
      </w:r>
      <w:r>
        <w:rPr>
          <w:rFonts w:hint="eastAsia" w:ascii="宋体" w:hAnsi="宋体"/>
          <w:color w:val="000000" w:themeColor="text1"/>
          <w:szCs w:val="21"/>
          <w:highlight w:val="none"/>
          <w14:textFill>
            <w14:solidFill>
              <w14:schemeClr w14:val="tx1"/>
            </w14:solidFill>
          </w14:textFill>
        </w:rPr>
        <w:t>。甲方应当</w:t>
      </w:r>
      <w:r>
        <w:rPr>
          <w:rFonts w:ascii="宋体" w:hAnsi="宋体"/>
          <w:color w:val="000000" w:themeColor="text1"/>
          <w:szCs w:val="21"/>
          <w:highlight w:val="none"/>
          <w14:textFill>
            <w14:solidFill>
              <w14:schemeClr w14:val="tx1"/>
            </w14:solidFill>
          </w14:textFill>
        </w:rPr>
        <w:t>配合乙方完成</w:t>
      </w:r>
      <w:r>
        <w:rPr>
          <w:rFonts w:hint="eastAsia" w:ascii="宋体" w:hAnsi="宋体"/>
          <w:color w:val="000000" w:themeColor="text1"/>
          <w:szCs w:val="21"/>
          <w:highlight w:val="none"/>
          <w14:textFill>
            <w14:solidFill>
              <w14:schemeClr w14:val="tx1"/>
            </w14:solidFill>
          </w14:textFill>
        </w:rPr>
        <w:t>相关项目</w:t>
      </w:r>
      <w:r>
        <w:rPr>
          <w:rFonts w:ascii="宋体" w:hAnsi="宋体"/>
          <w:color w:val="000000" w:themeColor="text1"/>
          <w:szCs w:val="21"/>
          <w:highlight w:val="none"/>
          <w14:textFill>
            <w14:solidFill>
              <w14:schemeClr w14:val="tx1"/>
            </w14:solidFill>
          </w14:textFill>
        </w:rPr>
        <w:t>实施工作。</w:t>
      </w:r>
    </w:p>
    <w:p w14:paraId="3CB85EA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 xml:space="preserve">.2 </w:t>
      </w:r>
      <w:r>
        <w:rPr>
          <w:rFonts w:ascii="宋体" w:hAnsi="宋体"/>
          <w:color w:val="000000" w:themeColor="text1"/>
          <w:szCs w:val="21"/>
          <w:highlight w:val="none"/>
          <w14:textFill>
            <w14:solidFill>
              <w14:schemeClr w14:val="tx1"/>
            </w14:solidFill>
          </w14:textFill>
        </w:rPr>
        <w:t>甲方有权要求乙方按时提交各阶段有关</w:t>
      </w:r>
      <w:r>
        <w:rPr>
          <w:rFonts w:hint="eastAsia" w:ascii="宋体" w:hAnsi="宋体"/>
          <w:color w:val="000000" w:themeColor="text1"/>
          <w:szCs w:val="21"/>
          <w:highlight w:val="none"/>
          <w14:textFill>
            <w14:solidFill>
              <w14:schemeClr w14:val="tx1"/>
            </w14:solidFill>
          </w14:textFill>
        </w:rPr>
        <w:t>安排计划</w:t>
      </w:r>
      <w:r>
        <w:rPr>
          <w:rFonts w:ascii="宋体" w:hAnsi="宋体"/>
          <w:color w:val="000000" w:themeColor="text1"/>
          <w:szCs w:val="21"/>
          <w:highlight w:val="none"/>
          <w14:textFill>
            <w14:solidFill>
              <w14:schemeClr w14:val="tx1"/>
            </w14:solidFill>
          </w14:textFill>
        </w:rPr>
        <w:t>，并有权</w:t>
      </w:r>
      <w:r>
        <w:rPr>
          <w:rFonts w:hint="eastAsia" w:ascii="宋体" w:hAnsi="宋体"/>
          <w:color w:val="000000" w:themeColor="text1"/>
          <w:szCs w:val="21"/>
          <w:highlight w:val="none"/>
          <w14:textFill>
            <w14:solidFill>
              <w14:schemeClr w14:val="tx1"/>
            </w14:solidFill>
          </w14:textFill>
        </w:rPr>
        <w:t>定期核对乙方提供货物数量、规格、质量等内容。甲方</w:t>
      </w:r>
      <w:r>
        <w:rPr>
          <w:rFonts w:ascii="宋体" w:hAnsi="宋体"/>
          <w:color w:val="000000" w:themeColor="text1"/>
          <w:szCs w:val="21"/>
          <w:highlight w:val="none"/>
          <w14:textFill>
            <w14:solidFill>
              <w14:schemeClr w14:val="tx1"/>
            </w14:solidFill>
          </w14:textFill>
        </w:rPr>
        <w:t>有权督促乙方工作并要求乙方</w:t>
      </w:r>
      <w:r>
        <w:rPr>
          <w:rFonts w:hint="eastAsia" w:ascii="宋体" w:hAnsi="宋体"/>
          <w:color w:val="000000" w:themeColor="text1"/>
          <w:szCs w:val="21"/>
          <w:highlight w:val="none"/>
          <w14:textFill>
            <w14:solidFill>
              <w14:schemeClr w14:val="tx1"/>
            </w14:solidFill>
          </w14:textFill>
        </w:rPr>
        <w:t>更</w:t>
      </w:r>
      <w:r>
        <w:rPr>
          <w:rFonts w:ascii="宋体" w:hAnsi="宋体"/>
          <w:color w:val="000000" w:themeColor="text1"/>
          <w:szCs w:val="21"/>
          <w:highlight w:val="none"/>
          <w14:textFill>
            <w14:solidFill>
              <w14:schemeClr w14:val="tx1"/>
            </w14:solidFill>
          </w14:textFill>
        </w:rPr>
        <w:t>换不符合要求的</w:t>
      </w:r>
      <w:r>
        <w:rPr>
          <w:rFonts w:hint="eastAsia" w:ascii="宋体" w:hAnsi="宋体"/>
          <w:color w:val="000000" w:themeColor="text1"/>
          <w:szCs w:val="21"/>
          <w:highlight w:val="none"/>
          <w14:textFill>
            <w14:solidFill>
              <w14:schemeClr w14:val="tx1"/>
            </w14:solidFill>
          </w14:textFill>
        </w:rPr>
        <w:t>货物</w:t>
      </w:r>
      <w:r>
        <w:rPr>
          <w:rFonts w:ascii="宋体" w:hAnsi="宋体"/>
          <w:color w:val="000000" w:themeColor="text1"/>
          <w:szCs w:val="21"/>
          <w:highlight w:val="none"/>
          <w14:textFill>
            <w14:solidFill>
              <w14:schemeClr w14:val="tx1"/>
            </w14:solidFill>
          </w14:textFill>
        </w:rPr>
        <w:t>。</w:t>
      </w:r>
    </w:p>
    <w:p w14:paraId="17619BB6">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有权要求乙方对缺陷部分予以修复，并按合同约定享有货物保修及其他合同约定的权利。</w:t>
      </w:r>
    </w:p>
    <w:p w14:paraId="56F94A1E">
      <w:pPr>
        <w:snapToGrid w:val="0"/>
        <w:spacing w:line="400" w:lineRule="exact"/>
        <w:ind w:firstLine="420" w:firstLineChars="200"/>
        <w:rPr>
          <w:rFonts w:hint="eastAsia" w:eastAsia="华文楷体"/>
          <w:lang w:val="en-US" w:eastAsia="zh-CN"/>
        </w:rPr>
      </w:pPr>
      <w:r>
        <w:rPr>
          <w:rFonts w:hint="default" w:ascii="宋体" w:hAnsi="宋体"/>
          <w:color w:val="000000" w:themeColor="text1"/>
          <w:szCs w:val="21"/>
          <w:highlight w:val="none"/>
          <w:lang w:val="en-US" w:eastAsia="zh-CN"/>
          <w14:textFill>
            <w14:solidFill>
              <w14:schemeClr w14:val="tx1"/>
            </w14:solidFill>
          </w14:textFill>
        </w:rPr>
        <w:t>4.4 甲方应当按照合同约定及时对交付的货物进行验收</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cs="宋体"/>
          <w:b w:val="0"/>
          <w:bCs w:val="0"/>
          <w:szCs w:val="21"/>
          <w:highlight w:val="none"/>
          <w:lang w:eastAsia="zh-CN"/>
        </w:rPr>
        <w:t>未</w:t>
      </w:r>
      <w:r>
        <w:rPr>
          <w:rFonts w:hint="eastAsia" w:ascii="宋体" w:hAnsi="宋体"/>
          <w:color w:val="000000" w:themeColor="text1"/>
          <w:szCs w:val="21"/>
          <w:highlight w:val="none"/>
          <w:lang w:val="en-US" w:eastAsia="zh-CN"/>
          <w14:textFill>
            <w14:solidFill>
              <w14:schemeClr w14:val="tx1"/>
            </w14:solidFill>
          </w14:textFill>
        </w:rPr>
        <w:t>在</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约定的期限内对乙方履约提出任何异议或者向乙方作出任何说明的，</w:t>
      </w:r>
      <w:r>
        <w:rPr>
          <w:rFonts w:hint="eastAsia" w:ascii="宋体" w:hAnsi="宋体"/>
          <w:color w:val="000000" w:themeColor="text1"/>
          <w:szCs w:val="21"/>
          <w:highlight w:val="none"/>
          <w:lang w:val="en-US" w:eastAsia="zh-CN"/>
          <w14:textFill>
            <w14:solidFill>
              <w14:schemeClr w14:val="tx1"/>
            </w14:solidFill>
          </w14:textFill>
        </w:rPr>
        <w:t>视为验收通过。</w:t>
      </w:r>
    </w:p>
    <w:p w14:paraId="02A7C4F5">
      <w:pPr>
        <w:autoSpaceDE w:val="0"/>
        <w:autoSpaceDN w:val="0"/>
        <w:adjustRightInd w:val="0"/>
        <w:snapToGrid w:val="0"/>
        <w:spacing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default"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default" w:ascii="宋体" w:hAnsi="宋体"/>
          <w:color w:val="000000" w:themeColor="text1"/>
          <w:szCs w:val="21"/>
          <w:highlight w:val="none"/>
          <w:lang w:val="en-US" w:eastAsia="zh-CN"/>
          <w14:textFill>
            <w14:solidFill>
              <w14:schemeClr w14:val="tx1"/>
            </w14:solidFill>
          </w14:textFill>
        </w:rPr>
        <w:t>5</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甲方应当根据合同约定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color w:val="000000" w:themeColor="text1"/>
          <w:szCs w:val="21"/>
          <w:highlight w:val="none"/>
          <w14:textFill>
            <w14:solidFill>
              <w14:schemeClr w14:val="tx1"/>
            </w14:solidFill>
          </w14:textFill>
        </w:rPr>
        <w:t>时向乙方支付</w:t>
      </w:r>
      <w:r>
        <w:rPr>
          <w:rFonts w:hint="eastAsia" w:ascii="宋体" w:hAnsi="宋体"/>
          <w:color w:val="000000" w:themeColor="text1"/>
          <w:szCs w:val="21"/>
          <w:highlight w:val="none"/>
          <w:lang w:eastAsia="zh-CN"/>
          <w14:textFill>
            <w14:solidFill>
              <w14:schemeClr w14:val="tx1"/>
            </w14:solidFill>
          </w14:textFill>
        </w:rPr>
        <w:t>合同价款</w:t>
      </w:r>
      <w:r>
        <w:rPr>
          <w:rFonts w:hint="default" w:ascii="宋体" w:hAnsi="宋体"/>
          <w:color w:val="000000" w:themeColor="text1"/>
          <w:szCs w:val="21"/>
          <w:highlight w:val="none"/>
          <w:lang w:eastAsia="zh-CN"/>
          <w14:textFill>
            <w14:solidFill>
              <w14:schemeClr w14:val="tx1"/>
            </w14:solidFill>
          </w14:textFill>
        </w:rPr>
        <w:t>，不得以内部人员变更、履行内部付款流程等为由，拒绝或迟延支付。</w:t>
      </w:r>
    </w:p>
    <w:p w14:paraId="3ABAECD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lang w:eastAsia="zh-CN"/>
          <w14:textFill>
            <w14:solidFill>
              <w14:schemeClr w14:val="tx1"/>
            </w14:solidFill>
          </w14:textFill>
        </w:rPr>
        <w:t>约定应</w:t>
      </w:r>
      <w:r>
        <w:rPr>
          <w:rFonts w:hint="eastAsia" w:ascii="宋体" w:hAnsi="宋体"/>
          <w:color w:val="000000" w:themeColor="text1"/>
          <w:szCs w:val="21"/>
          <w:highlight w:val="none"/>
          <w14:textFill>
            <w14:solidFill>
              <w14:schemeClr w14:val="tx1"/>
            </w14:solidFill>
          </w14:textFill>
        </w:rPr>
        <w:t>由甲方承担的其他义务和责任。</w:t>
      </w:r>
    </w:p>
    <w:p w14:paraId="24D16395">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5</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乙方的权利和义务</w:t>
      </w:r>
    </w:p>
    <w:p w14:paraId="1E3A828E">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 xml:space="preserve">.1 </w:t>
      </w:r>
      <w:r>
        <w:rPr>
          <w:rFonts w:ascii="宋体" w:hAnsi="宋体"/>
          <w:color w:val="000000" w:themeColor="text1"/>
          <w:szCs w:val="21"/>
          <w:highlight w:val="none"/>
          <w14:textFill>
            <w14:solidFill>
              <w14:schemeClr w14:val="tx1"/>
            </w14:solidFill>
          </w14:textFill>
        </w:rPr>
        <w:t>签署合同后，乙方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p>
    <w:p w14:paraId="1BC34B4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2 乙方应按照合同要求</w:t>
      </w:r>
      <w:r>
        <w:rPr>
          <w:rFonts w:hint="eastAsia" w:ascii="宋体" w:hAnsi="宋体"/>
          <w:color w:val="000000" w:themeColor="text1"/>
          <w:szCs w:val="21"/>
          <w:highlight w:val="none"/>
          <w14:textFill>
            <w14:solidFill>
              <w14:schemeClr w14:val="tx1"/>
            </w14:solidFill>
          </w14:textFill>
        </w:rPr>
        <w:t>履约</w:t>
      </w:r>
      <w:r>
        <w:rPr>
          <w:rFonts w:ascii="宋体" w:hAnsi="宋体"/>
          <w:color w:val="000000" w:themeColor="text1"/>
          <w:szCs w:val="21"/>
          <w:highlight w:val="none"/>
          <w14:textFill>
            <w14:solidFill>
              <w14:schemeClr w14:val="tx1"/>
            </w14:solidFill>
          </w14:textFill>
        </w:rPr>
        <w:t>，充分合理安排，确保</w:t>
      </w:r>
      <w:r>
        <w:rPr>
          <w:rFonts w:hint="eastAsia" w:ascii="宋体" w:hAnsi="宋体"/>
          <w:color w:val="000000" w:themeColor="text1"/>
          <w:szCs w:val="21"/>
          <w:highlight w:val="none"/>
          <w14:textFill>
            <w14:solidFill>
              <w14:schemeClr w14:val="tx1"/>
            </w14:solidFill>
          </w14:textFill>
        </w:rPr>
        <w:t>提供的货物</w:t>
      </w:r>
      <w:r>
        <w:rPr>
          <w:rFonts w:hint="eastAsia" w:ascii="宋体" w:hAnsi="宋体"/>
          <w:color w:val="000000" w:themeColor="text1"/>
          <w:szCs w:val="21"/>
          <w:highlight w:val="none"/>
          <w:lang w:eastAsia="zh-CN"/>
          <w14:textFill>
            <w14:solidFill>
              <w14:schemeClr w14:val="tx1"/>
            </w14:solidFill>
          </w14:textFill>
        </w:rPr>
        <w:t>及相关</w:t>
      </w:r>
      <w:r>
        <w:rPr>
          <w:rFonts w:hint="eastAsia" w:ascii="宋体" w:hAnsi="宋体"/>
          <w:color w:val="000000" w:themeColor="text1"/>
          <w:szCs w:val="21"/>
          <w:highlight w:val="none"/>
          <w14:textFill>
            <w14:solidFill>
              <w14:schemeClr w14:val="tx1"/>
            </w14:solidFill>
          </w14:textFill>
        </w:rPr>
        <w:t>服务符合合同</w:t>
      </w:r>
      <w:r>
        <w:rPr>
          <w:rFonts w:hint="eastAsia" w:ascii="宋体" w:hAnsi="宋体"/>
          <w:color w:val="000000" w:themeColor="text1"/>
          <w:szCs w:val="21"/>
          <w:highlight w:val="none"/>
          <w:lang w:eastAsia="zh-CN"/>
          <w14:textFill>
            <w14:solidFill>
              <w14:schemeClr w14:val="tx1"/>
            </w14:solidFill>
          </w14:textFill>
        </w:rPr>
        <w:t>有关</w:t>
      </w:r>
      <w:r>
        <w:rPr>
          <w:rFonts w:ascii="宋体" w:hAnsi="宋体"/>
          <w:color w:val="000000" w:themeColor="text1"/>
          <w:szCs w:val="21"/>
          <w:highlight w:val="none"/>
          <w14:textFill>
            <w14:solidFill>
              <w14:schemeClr w14:val="tx1"/>
            </w14:solidFill>
          </w14:textFill>
        </w:rPr>
        <w:t>要求</w:t>
      </w:r>
      <w:r>
        <w:rPr>
          <w:rFonts w:hint="eastAsia" w:ascii="宋体" w:hAnsi="宋体"/>
          <w:color w:val="000000" w:themeColor="text1"/>
          <w:szCs w:val="21"/>
          <w:highlight w:val="none"/>
          <w14:textFill>
            <w14:solidFill>
              <w14:schemeClr w14:val="tx1"/>
            </w14:solidFill>
          </w14:textFill>
        </w:rPr>
        <w:t>。接受项目行业管理部门及政府有关部门的指导，配合甲方的履约检查</w:t>
      </w:r>
      <w:r>
        <w:rPr>
          <w:rFonts w:hint="eastAsia" w:ascii="宋体" w:hAnsi="宋体"/>
          <w:color w:val="000000" w:themeColor="text1"/>
          <w:szCs w:val="21"/>
          <w:highlight w:val="none"/>
          <w:lang w:eastAsia="zh-CN"/>
          <w14:textFill>
            <w14:solidFill>
              <w14:schemeClr w14:val="tx1"/>
            </w14:solidFill>
          </w14:textFill>
        </w:rPr>
        <w:t>及验收</w:t>
      </w:r>
      <w:r>
        <w:rPr>
          <w:rFonts w:hint="eastAsia" w:ascii="宋体" w:hAnsi="宋体"/>
          <w:color w:val="000000" w:themeColor="text1"/>
          <w:szCs w:val="21"/>
          <w:highlight w:val="none"/>
          <w14:textFill>
            <w14:solidFill>
              <w14:schemeClr w14:val="tx1"/>
            </w14:solidFill>
          </w14:textFill>
        </w:rPr>
        <w:t>，并</w:t>
      </w:r>
      <w:r>
        <w:rPr>
          <w:rFonts w:ascii="宋体" w:hAnsi="宋体"/>
          <w:color w:val="000000" w:themeColor="text1"/>
          <w:szCs w:val="21"/>
          <w:highlight w:val="none"/>
          <w14:textFill>
            <w14:solidFill>
              <w14:schemeClr w14:val="tx1"/>
            </w14:solidFill>
          </w14:textFill>
        </w:rPr>
        <w:t>负责项目实施过程中的所有协调工作。</w:t>
      </w:r>
    </w:p>
    <w:p w14:paraId="431530AB">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乙方有权</w:t>
      </w:r>
      <w:r>
        <w:rPr>
          <w:rFonts w:hint="eastAsia" w:ascii="宋体" w:hAnsi="宋体" w:cs="宋体"/>
          <w:color w:val="000000" w:themeColor="text1"/>
          <w:szCs w:val="21"/>
          <w:highlight w:val="none"/>
          <w14:textFill>
            <w14:solidFill>
              <w14:schemeClr w14:val="tx1"/>
            </w14:solidFill>
          </w14:textFill>
        </w:rPr>
        <w:t>根据合同约定向甲方收取</w:t>
      </w:r>
      <w:r>
        <w:rPr>
          <w:rFonts w:hint="eastAsia" w:ascii="宋体" w:hAnsi="宋体" w:cs="宋体"/>
          <w:color w:val="000000" w:themeColor="text1"/>
          <w:szCs w:val="21"/>
          <w:highlight w:val="none"/>
          <w:lang w:eastAsia="zh-CN"/>
          <w14:textFill>
            <w14:solidFill>
              <w14:schemeClr w14:val="tx1"/>
            </w14:solidFill>
          </w14:textFill>
        </w:rPr>
        <w:t>合同价款</w:t>
      </w:r>
      <w:r>
        <w:rPr>
          <w:rFonts w:hint="eastAsia" w:ascii="宋体" w:hAnsi="宋体" w:cs="宋体"/>
          <w:color w:val="000000" w:themeColor="text1"/>
          <w:szCs w:val="21"/>
          <w:highlight w:val="none"/>
          <w14:textFill>
            <w14:solidFill>
              <w14:schemeClr w14:val="tx1"/>
            </w14:solidFill>
          </w14:textFill>
        </w:rPr>
        <w:t>。</w:t>
      </w:r>
    </w:p>
    <w:p w14:paraId="28335626">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约定应</w:t>
      </w:r>
      <w:r>
        <w:rPr>
          <w:rFonts w:hint="eastAsia" w:ascii="宋体" w:hAnsi="宋体" w:cs="宋体"/>
          <w:color w:val="000000" w:themeColor="text1"/>
          <w:szCs w:val="21"/>
          <w:highlight w:val="none"/>
          <w14:textFill>
            <w14:solidFill>
              <w14:schemeClr w14:val="tx1"/>
            </w14:solidFill>
          </w14:textFill>
        </w:rPr>
        <w:t>由乙方承担的其他义务和责任。</w:t>
      </w:r>
    </w:p>
    <w:p w14:paraId="56D9D559">
      <w:pPr>
        <w:numPr>
          <w:ilvl w:val="0"/>
          <w:numId w:val="7"/>
        </w:numPr>
        <w:autoSpaceDE w:val="0"/>
        <w:autoSpaceDN w:val="0"/>
        <w:adjustRightInd w:val="0"/>
        <w:snapToGrid w:val="0"/>
        <w:spacing w:before="0" w:line="400" w:lineRule="exact"/>
        <w:jc w:val="lef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合同履</w:t>
      </w:r>
      <w:r>
        <w:rPr>
          <w:rFonts w:hint="eastAsia" w:ascii="宋体" w:hAnsi="宋体"/>
          <w:b/>
          <w:bCs/>
          <w:color w:val="000000" w:themeColor="text1"/>
          <w:sz w:val="24"/>
          <w:highlight w:val="none"/>
          <w:lang w:val="en-US" w:eastAsia="zh-CN"/>
          <w14:textFill>
            <w14:solidFill>
              <w14:schemeClr w14:val="tx1"/>
            </w14:solidFill>
          </w14:textFill>
        </w:rPr>
        <w:t>行</w:t>
      </w:r>
    </w:p>
    <w:p w14:paraId="3AADF3FB">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.1 甲乙双方应当按照</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14:textFill>
            <w14:solidFill>
              <w14:schemeClr w14:val="tx1"/>
            </w14:solidFill>
          </w14:textFill>
        </w:rPr>
        <w:t>约定顺序履行合同义务；如果没有先后顺序的，应当同时履行。</w:t>
      </w:r>
    </w:p>
    <w:p w14:paraId="0F09C76B">
      <w:pPr>
        <w:autoSpaceDE w:val="0"/>
        <w:autoSpaceDN w:val="0"/>
        <w:adjustRightInd w:val="0"/>
        <w:snapToGrid w:val="0"/>
        <w:spacing w:before="0" w:line="400" w:lineRule="exact"/>
        <w:ind w:firstLine="420" w:firstLineChars="200"/>
        <w:jc w:val="left"/>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.2 甲乙双方按照合同约定顺序履行合同义务时，应当先履行一方未履行的，后履行一方有权拒绝其履行请求。先履行一方履行不符合约定的，后履行一方有权拒绝其相应的履行请求。</w:t>
      </w:r>
    </w:p>
    <w:p w14:paraId="0D11E2C0">
      <w:pPr>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7</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货物包装、运输</w:t>
      </w:r>
      <w:r>
        <w:rPr>
          <w:rFonts w:hint="eastAsia" w:ascii="宋体" w:hAnsi="宋体"/>
          <w:b/>
          <w:bCs/>
          <w:color w:val="000000" w:themeColor="text1"/>
          <w:sz w:val="24"/>
          <w:highlight w:val="none"/>
          <w:lang w:eastAsia="zh-CN"/>
          <w14:textFill>
            <w14:solidFill>
              <w14:schemeClr w14:val="tx1"/>
            </w14:solidFill>
          </w14:textFill>
        </w:rPr>
        <w:t>、</w:t>
      </w:r>
      <w:r>
        <w:rPr>
          <w:rFonts w:hint="eastAsia" w:ascii="宋体" w:hAnsi="宋体"/>
          <w:b/>
          <w:bCs/>
          <w:color w:val="000000" w:themeColor="text1"/>
          <w:sz w:val="24"/>
          <w:highlight w:val="none"/>
          <w14:textFill>
            <w14:solidFill>
              <w14:schemeClr w14:val="tx1"/>
            </w14:solidFill>
          </w14:textFill>
        </w:rPr>
        <w:t>保险</w:t>
      </w:r>
      <w:r>
        <w:rPr>
          <w:rFonts w:hint="eastAsia" w:ascii="宋体" w:hAnsi="宋体"/>
          <w:b/>
          <w:bCs/>
          <w:color w:val="000000" w:themeColor="text1"/>
          <w:sz w:val="24"/>
          <w:highlight w:val="none"/>
          <w:lang w:eastAsia="zh-CN"/>
          <w14:textFill>
            <w14:solidFill>
              <w14:schemeClr w14:val="tx1"/>
            </w14:solidFill>
          </w14:textFill>
        </w:rPr>
        <w:t>和交付</w:t>
      </w:r>
      <w:r>
        <w:rPr>
          <w:rFonts w:hint="eastAsia" w:ascii="宋体" w:hAnsi="宋体"/>
          <w:b/>
          <w:bCs/>
          <w:color w:val="000000" w:themeColor="text1"/>
          <w:sz w:val="24"/>
          <w:highlight w:val="none"/>
          <w14:textFill>
            <w14:solidFill>
              <w14:schemeClr w14:val="tx1"/>
            </w14:solidFill>
          </w14:textFill>
        </w:rPr>
        <w:t>要求</w:t>
      </w:r>
    </w:p>
    <w:p w14:paraId="36D3B5F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.1 本合同</w:t>
      </w:r>
      <w:r>
        <w:rPr>
          <w:rFonts w:hint="eastAsia" w:ascii="宋体" w:hAnsi="宋体"/>
          <w:bCs/>
          <w:color w:val="000000" w:themeColor="text1"/>
          <w:szCs w:val="21"/>
          <w:highlight w:val="none"/>
          <w14:textFill>
            <w14:solidFill>
              <w14:schemeClr w14:val="tx1"/>
            </w14:solidFill>
          </w14:textFill>
        </w:rPr>
        <w:t>涉及商品包装</w:t>
      </w:r>
      <w:r>
        <w:rPr>
          <w:rFonts w:hint="eastAsia" w:ascii="宋体" w:hAnsi="宋体"/>
          <w:bCs/>
          <w:color w:val="000000" w:themeColor="text1"/>
          <w:szCs w:val="21"/>
          <w:highlight w:val="none"/>
          <w:lang w:eastAsia="zh-CN"/>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快递包装的，</w:t>
      </w:r>
      <w:r>
        <w:rPr>
          <w:rFonts w:hint="eastAsia" w:ascii="宋体" w:hAnsi="宋体"/>
          <w:color w:val="000000" w:themeColor="text1"/>
          <w:szCs w:val="21"/>
          <w:highlight w:val="none"/>
          <w14:textFill>
            <w14:solidFill>
              <w14:schemeClr w14:val="tx1"/>
            </w14:solidFill>
          </w14:textFill>
        </w:rPr>
        <w:t>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 w:val="0"/>
          <w:bCs/>
          <w:color w:val="000000" w:themeColor="text1"/>
          <w:szCs w:val="21"/>
          <w:highlight w:val="none"/>
          <w:lang w:eastAsia="zh-CN"/>
          <w14:textFill>
            <w14:solidFill>
              <w14:schemeClr w14:val="tx1"/>
            </w14:solidFill>
          </w14:textFill>
        </w:rPr>
        <w:t>约定的</w:t>
      </w:r>
      <w:r>
        <w:rPr>
          <w:rFonts w:hint="eastAsia" w:ascii="宋体" w:hAnsi="宋体"/>
          <w:color w:val="000000" w:themeColor="text1"/>
          <w:szCs w:val="21"/>
          <w:highlight w:val="none"/>
          <w14:textFill>
            <w14:solidFill>
              <w14:schemeClr w14:val="tx1"/>
            </w14:solidFill>
          </w14:textFill>
        </w:rPr>
        <w:t>指定现场。</w:t>
      </w:r>
    </w:p>
    <w:p w14:paraId="5BC9B9FE">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.2 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乙方负责办理将货物运抵本合同规定的交货地点</w:t>
      </w:r>
      <w:r>
        <w:rPr>
          <w:rFonts w:hint="eastAsia" w:ascii="宋体" w:hAnsi="宋体"/>
          <w:color w:val="000000" w:themeColor="text1"/>
          <w:szCs w:val="21"/>
          <w:highlight w:val="none"/>
          <w:lang w:eastAsia="zh-CN"/>
          <w14:textFill>
            <w14:solidFill>
              <w14:schemeClr w14:val="tx1"/>
            </w14:solidFill>
          </w14:textFill>
        </w:rPr>
        <w:t>，并装卸、交付至甲方</w:t>
      </w:r>
      <w:r>
        <w:rPr>
          <w:rFonts w:hint="eastAsia" w:ascii="宋体" w:hAnsi="宋体"/>
          <w:color w:val="000000" w:themeColor="text1"/>
          <w:szCs w:val="21"/>
          <w:highlight w:val="none"/>
          <w14:textFill>
            <w14:solidFill>
              <w14:schemeClr w14:val="tx1"/>
            </w14:solidFill>
          </w14:textFill>
        </w:rPr>
        <w:t>的一切运输事项，相关费用应</w:t>
      </w:r>
      <w:r>
        <w:rPr>
          <w:rFonts w:hint="eastAsia" w:ascii="宋体" w:hAnsi="宋体"/>
          <w:color w:val="000000" w:themeColor="text1"/>
          <w:szCs w:val="21"/>
          <w:highlight w:val="none"/>
          <w:lang w:eastAsia="zh-CN"/>
          <w14:textFill>
            <w14:solidFill>
              <w14:schemeClr w14:val="tx1"/>
            </w14:solidFill>
          </w14:textFill>
        </w:rPr>
        <w:t>包含</w:t>
      </w:r>
      <w:r>
        <w:rPr>
          <w:rFonts w:hint="eastAsia" w:ascii="宋体" w:hAnsi="宋体"/>
          <w:color w:val="000000" w:themeColor="text1"/>
          <w:szCs w:val="21"/>
          <w:highlight w:val="none"/>
          <w14:textFill>
            <w14:solidFill>
              <w14:schemeClr w14:val="tx1"/>
            </w14:solidFill>
          </w14:textFill>
        </w:rPr>
        <w:t>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w:t>
      </w:r>
    </w:p>
    <w:p w14:paraId="5E4BF4D8">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.3 货物保险要求按</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规定执行</w:t>
      </w:r>
      <w:r>
        <w:rPr>
          <w:rFonts w:hint="eastAsia" w:ascii="宋体" w:hAnsi="宋体"/>
          <w:color w:val="000000" w:themeColor="text1"/>
          <w:szCs w:val="21"/>
          <w:highlight w:val="none"/>
          <w14:textFill>
            <w14:solidFill>
              <w14:schemeClr w14:val="tx1"/>
            </w14:solidFill>
          </w14:textFill>
        </w:rPr>
        <w:t>。</w:t>
      </w:r>
    </w:p>
    <w:p w14:paraId="053E2B71">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 xml:space="preserve">.4 </w:t>
      </w:r>
      <w:r>
        <w:rPr>
          <w:rFonts w:hint="eastAsia" w:ascii="宋体" w:hAnsi="宋体"/>
          <w:color w:val="000000" w:themeColor="text1"/>
          <w:szCs w:val="21"/>
          <w:highlight w:val="none"/>
          <w:lang w:val="en-US" w:eastAsia="zh-CN"/>
          <w14:textFill>
            <w14:solidFill>
              <w14:schemeClr w14:val="tx1"/>
            </w14:solidFill>
          </w14:textFill>
        </w:rPr>
        <w:t>除采购活动</w:t>
      </w:r>
      <w:r>
        <w:rPr>
          <w:rFonts w:hint="eastAsia" w:ascii="宋体" w:hAnsi="宋体"/>
          <w:color w:val="000000" w:themeColor="text1"/>
          <w:szCs w:val="21"/>
          <w:highlight w:val="none"/>
          <w14:textFill>
            <w14:solidFill>
              <w14:schemeClr w14:val="tx1"/>
            </w14:solidFill>
          </w14:textFill>
        </w:rPr>
        <w:t>对商品包装</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w:t>
      </w:r>
      <w:r>
        <w:rPr>
          <w:rFonts w:hint="eastAsia" w:ascii="宋体" w:hAnsi="宋体"/>
          <w:color w:val="000000" w:themeColor="text1"/>
          <w:szCs w:val="21"/>
          <w:highlight w:val="none"/>
          <w:lang w:val="en-US" w:eastAsia="zh-CN"/>
          <w14:textFill>
            <w14:solidFill>
              <w14:schemeClr w14:val="tx1"/>
            </w14:solidFill>
          </w14:textFill>
        </w:rPr>
        <w:t>达成具体约定外</w:t>
      </w:r>
      <w:r>
        <w:rPr>
          <w:rFonts w:hint="eastAsia" w:ascii="宋体" w:hAnsi="宋体"/>
          <w:color w:val="000000" w:themeColor="text1"/>
          <w:szCs w:val="21"/>
          <w:highlight w:val="none"/>
          <w14:textFill>
            <w14:solidFill>
              <w14:schemeClr w14:val="tx1"/>
            </w14:solidFill>
          </w14:textFill>
        </w:rPr>
        <w:t>，乙方提供产品及相关快递服务</w:t>
      </w:r>
      <w:r>
        <w:rPr>
          <w:rFonts w:hint="eastAsia" w:ascii="宋体" w:hAnsi="宋体"/>
          <w:color w:val="000000" w:themeColor="text1"/>
          <w:szCs w:val="21"/>
          <w:highlight w:val="none"/>
          <w:lang w:val="en-US" w:eastAsia="zh-CN"/>
          <w14:textFill>
            <w14:solidFill>
              <w14:schemeClr w14:val="tx1"/>
            </w14:solidFill>
          </w14:textFill>
        </w:rPr>
        <w:t>涉及到</w:t>
      </w:r>
      <w:r>
        <w:rPr>
          <w:rFonts w:hint="eastAsia" w:ascii="宋体" w:hAnsi="宋体"/>
          <w:color w:val="000000" w:themeColor="text1"/>
          <w:szCs w:val="21"/>
          <w:highlight w:val="none"/>
          <w14:textFill>
            <w14:solidFill>
              <w14:schemeClr w14:val="tx1"/>
            </w14:solidFill>
          </w14:textFill>
        </w:rPr>
        <w:t>具体包装要求</w:t>
      </w:r>
      <w:r>
        <w:rPr>
          <w:rFonts w:hint="eastAsia" w:ascii="宋体" w:hAnsi="宋体"/>
          <w:color w:val="000000" w:themeColor="text1"/>
          <w:szCs w:val="21"/>
          <w:highlight w:val="none"/>
          <w:lang w:val="en-US" w:eastAsia="zh-CN"/>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应</w:t>
      </w:r>
      <w:r>
        <w:rPr>
          <w:rFonts w:hint="eastAsia" w:ascii="宋体" w:hAnsi="宋体"/>
          <w:color w:val="000000" w:themeColor="text1"/>
          <w:szCs w:val="21"/>
          <w:highlight w:val="none"/>
          <w:lang w:val="en-US" w:eastAsia="zh-CN"/>
          <w14:textFill>
            <w14:solidFill>
              <w14:schemeClr w14:val="tx1"/>
            </w14:solidFill>
          </w14:textFill>
        </w:rPr>
        <w:t>不低于</w:t>
      </w:r>
      <w:r>
        <w:rPr>
          <w:rFonts w:hint="eastAsia" w:ascii="宋体" w:hAnsi="宋体"/>
          <w:color w:val="000000" w:themeColor="text1"/>
          <w:szCs w:val="21"/>
          <w:highlight w:val="none"/>
          <w14:textFill>
            <w14:solidFill>
              <w14:schemeClr w14:val="tx1"/>
            </w14:solidFill>
          </w14:textFill>
        </w:rPr>
        <w:t>《商品包装政府采购需求标准（试行）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快递包装政府采购需求标准（试行）》</w:t>
      </w:r>
      <w:r>
        <w:rPr>
          <w:rFonts w:hint="eastAsia" w:ascii="宋体" w:hAnsi="宋体"/>
          <w:color w:val="000000" w:themeColor="text1"/>
          <w:szCs w:val="21"/>
          <w:highlight w:val="none"/>
          <w:lang w:val="en-US" w:eastAsia="zh-CN"/>
          <w14:textFill>
            <w14:solidFill>
              <w14:schemeClr w14:val="tx1"/>
            </w14:solidFill>
          </w14:textFill>
        </w:rPr>
        <w:t>标准</w:t>
      </w:r>
      <w:r>
        <w:rPr>
          <w:rFonts w:hint="eastAsia" w:ascii="宋体" w:hAnsi="宋体"/>
          <w:color w:val="000000" w:themeColor="text1"/>
          <w:szCs w:val="21"/>
          <w:highlight w:val="none"/>
          <w14:textFill>
            <w14:solidFill>
              <w14:schemeClr w14:val="tx1"/>
            </w14:solidFill>
          </w14:textFill>
        </w:rPr>
        <w:t>，并作为履约验收的内容，必要时甲方可以要求乙方在履约验收环节出具检测报告。</w:t>
      </w:r>
    </w:p>
    <w:p w14:paraId="7789D80C">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7.5 </w:t>
      </w:r>
      <w:r>
        <w:rPr>
          <w:rFonts w:hint="eastAsia" w:ascii="宋体" w:hAnsi="宋体" w:eastAsia="宋体" w:cs="宋体"/>
          <w:color w:val="000000"/>
          <w:szCs w:val="21"/>
        </w:rPr>
        <w:t>乙方在运输到达之前</w:t>
      </w:r>
      <w:r>
        <w:rPr>
          <w:rFonts w:hint="eastAsia" w:ascii="宋体" w:hAnsi="宋体" w:cs="宋体"/>
          <w:color w:val="000000"/>
          <w:szCs w:val="21"/>
          <w:lang w:eastAsia="zh-CN"/>
        </w:rPr>
        <w:t>应</w:t>
      </w:r>
      <w:r>
        <w:rPr>
          <w:rFonts w:hint="eastAsia" w:ascii="宋体" w:hAnsi="宋体" w:eastAsia="宋体" w:cs="宋体"/>
          <w:color w:val="000000"/>
          <w:szCs w:val="21"/>
        </w:rPr>
        <w:t>提前通知</w:t>
      </w:r>
      <w:r>
        <w:rPr>
          <w:rFonts w:hint="eastAsia" w:ascii="宋体" w:hAnsi="宋体" w:cs="宋体"/>
          <w:color w:val="000000"/>
          <w:szCs w:val="21"/>
          <w:lang w:eastAsia="zh-CN"/>
        </w:rPr>
        <w:t>甲方</w:t>
      </w:r>
      <w:r>
        <w:rPr>
          <w:rFonts w:hint="eastAsia" w:ascii="宋体" w:hAnsi="宋体" w:eastAsia="宋体" w:cs="宋体"/>
          <w:color w:val="000000"/>
          <w:szCs w:val="21"/>
        </w:rPr>
        <w:t>，并提示货物运输装卸的注意事项</w:t>
      </w:r>
      <w:r>
        <w:rPr>
          <w:rFonts w:hint="eastAsia" w:ascii="宋体" w:hAnsi="宋体" w:cs="宋体"/>
          <w:color w:val="000000"/>
          <w:szCs w:val="21"/>
          <w:lang w:eastAsia="zh-CN"/>
        </w:rPr>
        <w:t>，甲方配合乙方做好货物的接收工作。</w:t>
      </w:r>
    </w:p>
    <w:p w14:paraId="5996906A">
      <w:pPr>
        <w:pStyle w:val="22"/>
        <w:rPr>
          <w:rFonts w:hint="default" w:eastAsia="华文楷体"/>
          <w:sz w:val="21"/>
          <w:lang w:val="en-US" w:eastAsia="zh-CN"/>
        </w:rPr>
      </w:pPr>
      <w:r>
        <w:rPr>
          <w:rFonts w:hint="eastAsia" w:ascii="宋体" w:hAnsi="宋体" w:eastAsia="宋体" w:cs="Times New Roman"/>
          <w:color w:val="000000" w:themeColor="text1"/>
          <w:kern w:val="2"/>
          <w:sz w:val="21"/>
          <w:szCs w:val="21"/>
          <w:highlight w:val="none"/>
          <w:lang w:val="en-US" w:eastAsia="zh-CN"/>
          <w14:textFill>
            <w14:solidFill>
              <w14:schemeClr w14:val="tx1"/>
            </w14:solidFill>
          </w14:textFill>
        </w:rPr>
        <w:t xml:space="preserve">7.6 </w:t>
      </w:r>
      <w:r>
        <w:rPr>
          <w:rFonts w:hint="eastAsia" w:ascii="宋体" w:hAnsi="宋体" w:eastAsia="宋体" w:cs="Times New Roman"/>
          <w:color w:val="000000"/>
          <w:kern w:val="2"/>
          <w:sz w:val="21"/>
          <w:szCs w:val="21"/>
          <w:highlight w:val="none"/>
        </w:rPr>
        <w:t>如因包装</w:t>
      </w:r>
      <w:r>
        <w:rPr>
          <w:rFonts w:hint="eastAsia" w:ascii="宋体" w:hAnsi="宋体" w:eastAsia="宋体" w:cs="Times New Roman"/>
          <w:color w:val="000000"/>
          <w:kern w:val="2"/>
          <w:sz w:val="21"/>
          <w:szCs w:val="21"/>
          <w:highlight w:val="none"/>
          <w:lang w:eastAsia="zh-CN"/>
        </w:rPr>
        <w:t>、运输</w:t>
      </w:r>
      <w:r>
        <w:rPr>
          <w:rFonts w:hint="eastAsia" w:ascii="宋体" w:hAnsi="宋体" w:eastAsia="宋体" w:cs="Times New Roman"/>
          <w:color w:val="000000"/>
          <w:kern w:val="2"/>
          <w:sz w:val="21"/>
          <w:szCs w:val="21"/>
          <w:highlight w:val="none"/>
        </w:rPr>
        <w:t>问题导致货物</w:t>
      </w:r>
      <w:r>
        <w:rPr>
          <w:rFonts w:hint="eastAsia" w:ascii="宋体" w:hAnsi="宋体" w:eastAsia="宋体" w:cs="Times New Roman"/>
          <w:color w:val="000000" w:themeColor="text1"/>
          <w:kern w:val="2"/>
          <w:sz w:val="21"/>
          <w:szCs w:val="21"/>
          <w:highlight w:val="none"/>
          <w:lang w:eastAsia="zh-CN"/>
          <w14:textFill>
            <w14:solidFill>
              <w14:schemeClr w14:val="tx1"/>
            </w14:solidFill>
          </w14:textFill>
        </w:rPr>
        <w:t>损毁、丢失</w:t>
      </w:r>
      <w:r>
        <w:rPr>
          <w:rFonts w:hint="eastAsia" w:ascii="宋体" w:hAnsi="宋体" w:eastAsia="宋体" w:cs="Times New Roman"/>
          <w:color w:val="000000"/>
          <w:kern w:val="2"/>
          <w:sz w:val="21"/>
          <w:szCs w:val="21"/>
          <w:highlight w:val="none"/>
        </w:rPr>
        <w:t>或者品质下降，</w:t>
      </w:r>
      <w:r>
        <w:rPr>
          <w:rFonts w:hint="eastAsia" w:ascii="宋体" w:hAnsi="宋体" w:eastAsia="宋体" w:cs="Times New Roman"/>
          <w:color w:val="000000"/>
          <w:kern w:val="2"/>
          <w:sz w:val="21"/>
          <w:szCs w:val="21"/>
          <w:highlight w:val="none"/>
          <w:lang w:eastAsia="zh-CN"/>
        </w:rPr>
        <w:t>甲方</w:t>
      </w:r>
      <w:r>
        <w:rPr>
          <w:rFonts w:hint="eastAsia" w:ascii="宋体" w:hAnsi="宋体" w:eastAsia="宋体" w:cs="Times New Roman"/>
          <w:color w:val="000000"/>
          <w:kern w:val="2"/>
          <w:sz w:val="21"/>
          <w:szCs w:val="21"/>
          <w:highlight w:val="none"/>
        </w:rPr>
        <w:t>有权要求降价、换货、拒收部分或整批货物，由此</w:t>
      </w:r>
      <w:r>
        <w:rPr>
          <w:rFonts w:hint="eastAsia" w:ascii="宋体" w:hAnsi="宋体" w:eastAsia="宋体" w:cs="Times New Roman"/>
          <w:color w:val="000000"/>
          <w:kern w:val="2"/>
          <w:sz w:val="21"/>
          <w:szCs w:val="21"/>
          <w:highlight w:val="none"/>
          <w:lang w:eastAsia="zh-CN"/>
        </w:rPr>
        <w:t>产生</w:t>
      </w:r>
      <w:r>
        <w:rPr>
          <w:rFonts w:hint="eastAsia" w:ascii="宋体" w:hAnsi="宋体" w:eastAsia="宋体" w:cs="Times New Roman"/>
          <w:color w:val="000000"/>
          <w:kern w:val="2"/>
          <w:sz w:val="21"/>
          <w:szCs w:val="21"/>
          <w:highlight w:val="none"/>
        </w:rPr>
        <w:t>的费用和损失，均由</w:t>
      </w:r>
      <w:r>
        <w:rPr>
          <w:rFonts w:hint="eastAsia" w:ascii="宋体" w:hAnsi="宋体" w:eastAsia="宋体" w:cs="Times New Roman"/>
          <w:color w:val="000000"/>
          <w:kern w:val="2"/>
          <w:sz w:val="21"/>
          <w:szCs w:val="21"/>
          <w:highlight w:val="none"/>
          <w:lang w:eastAsia="zh-CN"/>
        </w:rPr>
        <w:t>乙方</w:t>
      </w:r>
      <w:r>
        <w:rPr>
          <w:rFonts w:hint="eastAsia" w:ascii="宋体" w:hAnsi="宋体" w:eastAsia="宋体" w:cs="Times New Roman"/>
          <w:color w:val="000000"/>
          <w:kern w:val="2"/>
          <w:sz w:val="21"/>
          <w:szCs w:val="21"/>
          <w:highlight w:val="none"/>
        </w:rPr>
        <w:t>承担。</w:t>
      </w:r>
    </w:p>
    <w:p w14:paraId="0BC2D272">
      <w:pPr>
        <w:adjustRightInd w:val="0"/>
        <w:snapToGrid w:val="0"/>
        <w:spacing w:before="0" w:line="400" w:lineRule="exact"/>
        <w:jc w:val="left"/>
        <w:rPr>
          <w:rFonts w:ascii="宋体" w:hAnsi="宋体"/>
          <w:b/>
          <w:color w:val="auto"/>
          <w:sz w:val="24"/>
          <w:highlight w:val="none"/>
        </w:rPr>
      </w:pPr>
      <w:r>
        <w:rPr>
          <w:rFonts w:hint="eastAsia" w:ascii="宋体" w:hAnsi="宋体"/>
          <w:b/>
          <w:color w:val="000000" w:themeColor="text1"/>
          <w:sz w:val="24"/>
          <w:highlight w:val="none"/>
          <w:lang w:eastAsia="zh-CN"/>
          <w14:textFill>
            <w14:solidFill>
              <w14:schemeClr w14:val="tx1"/>
            </w14:solidFill>
          </w14:textFill>
        </w:rPr>
        <w:t>8</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auto"/>
          <w:sz w:val="24"/>
          <w:highlight w:val="none"/>
        </w:rPr>
        <w:t>质量标准和保证</w:t>
      </w:r>
    </w:p>
    <w:p w14:paraId="22065EBD">
      <w:pPr>
        <w:pStyle w:val="9"/>
        <w:adjustRightInd w:val="0"/>
        <w:snapToGrid w:val="0"/>
        <w:spacing w:before="0" w:line="400" w:lineRule="exact"/>
        <w:ind w:firstLine="420" w:firstLineChars="200"/>
        <w:jc w:val="left"/>
        <w:rPr>
          <w:rFonts w:hAnsi="宋体"/>
          <w:b/>
          <w:color w:val="auto"/>
          <w:highlight w:val="none"/>
        </w:rPr>
      </w:pPr>
      <w:r>
        <w:rPr>
          <w:rFonts w:hint="eastAsia" w:hAnsi="宋体"/>
          <w:color w:val="auto"/>
          <w:highlight w:val="none"/>
          <w:lang w:eastAsia="zh-CN"/>
        </w:rPr>
        <w:t>8</w:t>
      </w:r>
      <w:r>
        <w:rPr>
          <w:rFonts w:hint="eastAsia" w:hAnsi="宋体"/>
          <w:color w:val="auto"/>
          <w:highlight w:val="none"/>
        </w:rPr>
        <w:t>.1 质量标准</w:t>
      </w:r>
    </w:p>
    <w:p w14:paraId="7F771BA7">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w:t>
      </w:r>
      <w:r>
        <w:rPr>
          <w:rFonts w:hint="eastAsia" w:ascii="宋体" w:hAnsi="宋体"/>
          <w:color w:val="auto"/>
          <w:szCs w:val="21"/>
          <w:highlight w:val="none"/>
          <w:lang w:eastAsia="zh-CN"/>
        </w:rPr>
        <w:t>合同</w:t>
      </w:r>
      <w:r>
        <w:rPr>
          <w:rFonts w:hint="eastAsia" w:ascii="宋体" w:hAnsi="宋体" w:cs="宋体"/>
          <w:color w:val="000000"/>
          <w:szCs w:val="21"/>
          <w:lang w:eastAsia="zh-CN"/>
        </w:rPr>
        <w:t>约</w:t>
      </w:r>
      <w:r>
        <w:rPr>
          <w:rFonts w:hint="eastAsia" w:ascii="宋体" w:hAnsi="宋体" w:eastAsia="宋体" w:cs="宋体"/>
          <w:color w:val="000000"/>
          <w:szCs w:val="21"/>
        </w:rPr>
        <w:t>定的</w:t>
      </w:r>
      <w:r>
        <w:rPr>
          <w:rFonts w:hint="eastAsia" w:ascii="宋体" w:hAnsi="宋体" w:eastAsia="宋体" w:cs="宋体"/>
          <w:szCs w:val="21"/>
        </w:rPr>
        <w:t>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宋体" w:hAnsi="宋体"/>
          <w:color w:val="auto"/>
          <w:szCs w:val="21"/>
          <w:highlight w:val="none"/>
          <w:lang w:eastAsia="zh-CN"/>
        </w:rPr>
        <w:t>。</w:t>
      </w:r>
    </w:p>
    <w:p w14:paraId="3B9B60B1">
      <w:pPr>
        <w:pStyle w:val="9"/>
        <w:adjustRightInd w:val="0"/>
        <w:snapToGrid w:val="0"/>
        <w:spacing w:before="0" w:line="400" w:lineRule="exact"/>
        <w:ind w:firstLine="420" w:firstLineChars="200"/>
        <w:jc w:val="left"/>
        <w:rPr>
          <w:rFonts w:hAnsi="宋体"/>
          <w:color w:val="auto"/>
          <w:highlight w:val="none"/>
        </w:rPr>
      </w:pPr>
      <w:r>
        <w:rPr>
          <w:rFonts w:hint="eastAsia" w:hAnsi="宋体"/>
          <w:color w:val="auto"/>
          <w:highlight w:val="none"/>
        </w:rPr>
        <w:t>（2）采用中华人民共和国法定计量单位。</w:t>
      </w:r>
    </w:p>
    <w:p w14:paraId="28C5EEE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的货物应符合国家有关安全、环保、卫生</w:t>
      </w:r>
      <w:r>
        <w:rPr>
          <w:rFonts w:hint="eastAsia" w:ascii="宋体" w:hAnsi="宋体"/>
          <w:color w:val="auto"/>
          <w:szCs w:val="21"/>
          <w:highlight w:val="none"/>
          <w:lang w:eastAsia="zh-CN"/>
        </w:rPr>
        <w:t>的</w:t>
      </w:r>
      <w:r>
        <w:rPr>
          <w:rFonts w:hint="eastAsia" w:ascii="宋体" w:hAnsi="宋体"/>
          <w:color w:val="auto"/>
          <w:szCs w:val="21"/>
          <w:highlight w:val="none"/>
        </w:rPr>
        <w:t>规定。</w:t>
      </w:r>
    </w:p>
    <w:p w14:paraId="4B4840AB">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w:t>
      </w:r>
      <w:r>
        <w:rPr>
          <w:rFonts w:hint="eastAsia" w:ascii="宋体" w:hAnsi="宋体"/>
          <w:color w:val="auto"/>
          <w:szCs w:val="21"/>
          <w:highlight w:val="none"/>
          <w:lang w:eastAsia="zh-CN"/>
        </w:rPr>
        <w:t>提供</w:t>
      </w:r>
      <w:r>
        <w:rPr>
          <w:rFonts w:hint="eastAsia" w:ascii="宋体" w:hAnsi="宋体"/>
          <w:color w:val="auto"/>
          <w:szCs w:val="21"/>
          <w:highlight w:val="none"/>
        </w:rPr>
        <w:t>货物的技术文件，包括相应的中文技术文件，如：产品目录、图纸、操作手册、使用说明、维护手册或服务指南</w:t>
      </w:r>
      <w:r>
        <w:rPr>
          <w:rFonts w:hint="eastAsia" w:ascii="宋体" w:hAnsi="宋体"/>
          <w:color w:val="auto"/>
          <w:szCs w:val="21"/>
          <w:highlight w:val="none"/>
          <w:lang w:eastAsia="zh-CN"/>
        </w:rPr>
        <w:t>等</w:t>
      </w:r>
      <w:r>
        <w:rPr>
          <w:rFonts w:hint="eastAsia" w:ascii="宋体" w:hAnsi="宋体"/>
          <w:color w:val="auto"/>
          <w:szCs w:val="21"/>
          <w:highlight w:val="none"/>
        </w:rPr>
        <w:t>。</w:t>
      </w:r>
      <w:r>
        <w:rPr>
          <w:rFonts w:hint="eastAsia" w:ascii="宋体" w:hAnsi="宋体"/>
          <w:color w:val="auto"/>
          <w:szCs w:val="21"/>
          <w:highlight w:val="none"/>
          <w:lang w:eastAsia="zh-CN"/>
        </w:rPr>
        <w:t>上述</w:t>
      </w:r>
      <w:r>
        <w:rPr>
          <w:rFonts w:hint="eastAsia" w:ascii="宋体" w:hAnsi="宋体"/>
          <w:color w:val="auto"/>
          <w:szCs w:val="21"/>
          <w:highlight w:val="none"/>
        </w:rPr>
        <w:t>文件应包装好随货物一同发运。</w:t>
      </w:r>
    </w:p>
    <w:p w14:paraId="5DF6157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8</w:t>
      </w:r>
      <w:r>
        <w:rPr>
          <w:rFonts w:hint="eastAsia" w:ascii="宋体" w:hAnsi="宋体"/>
          <w:color w:val="auto"/>
          <w:szCs w:val="21"/>
          <w:highlight w:val="none"/>
        </w:rPr>
        <w:t>.2 保证</w:t>
      </w:r>
    </w:p>
    <w:p w14:paraId="7AFBFA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w:t>
      </w:r>
      <w:r>
        <w:rPr>
          <w:rFonts w:hint="eastAsia" w:ascii="宋体" w:hAnsi="宋体"/>
          <w:color w:val="auto"/>
          <w:szCs w:val="21"/>
          <w:highlight w:val="none"/>
          <w:lang w:eastAsia="zh-CN"/>
        </w:rPr>
        <w:t>提供的货物</w:t>
      </w:r>
      <w:r>
        <w:rPr>
          <w:rFonts w:hint="eastAsia" w:ascii="宋体" w:hAnsi="宋体"/>
          <w:color w:val="auto"/>
          <w:szCs w:val="21"/>
          <w:highlight w:val="none"/>
        </w:rPr>
        <w:t>完全符合合同规定的质量、规格和性能要求。乙方应保证货物在正确安装、正常使用和保养条件下，</w:t>
      </w:r>
      <w:r>
        <w:rPr>
          <w:rFonts w:hint="eastAsia" w:ascii="宋体" w:hAnsi="宋体" w:eastAsia="宋体" w:cs="宋体"/>
          <w:szCs w:val="21"/>
        </w:rPr>
        <w:t>在其使用寿命期内具</w:t>
      </w:r>
      <w:r>
        <w:rPr>
          <w:rFonts w:hint="eastAsia" w:ascii="宋体" w:hAnsi="宋体" w:cs="宋体"/>
          <w:szCs w:val="21"/>
          <w:lang w:eastAsia="zh-CN"/>
        </w:rPr>
        <w:t>备合同约定</w:t>
      </w:r>
      <w:r>
        <w:rPr>
          <w:rFonts w:hint="eastAsia" w:ascii="宋体" w:hAnsi="宋体" w:eastAsia="宋体" w:cs="宋体"/>
          <w:szCs w:val="21"/>
        </w:rPr>
        <w:t>的性能</w:t>
      </w:r>
      <w:r>
        <w:rPr>
          <w:rFonts w:hint="eastAsia" w:ascii="宋体" w:hAnsi="宋体"/>
          <w:color w:val="auto"/>
          <w:szCs w:val="21"/>
          <w:highlight w:val="none"/>
        </w:rPr>
        <w:t>。</w:t>
      </w:r>
      <w:r>
        <w:rPr>
          <w:rFonts w:hint="eastAsia" w:ascii="宋体" w:hAnsi="宋体"/>
          <w:color w:val="auto"/>
          <w:szCs w:val="21"/>
          <w:highlight w:val="none"/>
          <w:lang w:eastAsia="zh-CN"/>
        </w:rPr>
        <w:t>存在</w:t>
      </w:r>
      <w:r>
        <w:rPr>
          <w:rFonts w:hint="eastAsia" w:ascii="宋体" w:hAnsi="宋体"/>
          <w:color w:val="auto"/>
          <w:szCs w:val="21"/>
          <w:highlight w:val="none"/>
        </w:rPr>
        <w:t>质量保证期的，货物最终交付验收</w:t>
      </w:r>
      <w:r>
        <w:rPr>
          <w:rFonts w:hint="eastAsia" w:ascii="宋体" w:hAnsi="宋体"/>
          <w:color w:val="auto"/>
          <w:szCs w:val="21"/>
          <w:highlight w:val="none"/>
          <w:lang w:eastAsia="zh-CN"/>
        </w:rPr>
        <w:t>合格</w:t>
      </w:r>
      <w:r>
        <w:rPr>
          <w:rFonts w:hint="eastAsia" w:ascii="宋体" w:hAnsi="宋体"/>
          <w:color w:val="auto"/>
          <w:szCs w:val="21"/>
          <w:highlight w:val="none"/>
        </w:rPr>
        <w:t>后</w:t>
      </w:r>
      <w:r>
        <w:rPr>
          <w:rFonts w:hint="eastAsia" w:ascii="宋体" w:hAnsi="宋体"/>
          <w:color w:val="auto"/>
          <w:szCs w:val="21"/>
          <w:highlight w:val="none"/>
          <w:lang w:eastAsia="zh-CN"/>
        </w:rPr>
        <w:t>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w:t>
      </w:r>
      <w:r>
        <w:rPr>
          <w:rFonts w:hint="eastAsia" w:ascii="宋体" w:hAnsi="宋体"/>
          <w:color w:val="auto"/>
          <w:szCs w:val="21"/>
          <w:highlight w:val="none"/>
          <w:lang w:eastAsia="zh-CN"/>
        </w:rPr>
        <w:t>书面</w:t>
      </w:r>
      <w:r>
        <w:rPr>
          <w:rFonts w:hint="eastAsia" w:ascii="宋体" w:hAnsi="宋体"/>
          <w:color w:val="auto"/>
          <w:szCs w:val="21"/>
          <w:highlight w:val="none"/>
        </w:rPr>
        <w:t>承诺（两者以较长的为准）的质量保证期内，本保证保持有效。</w:t>
      </w:r>
    </w:p>
    <w:p w14:paraId="5BCB900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2839E42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w:t>
      </w:r>
      <w:r>
        <w:rPr>
          <w:rFonts w:hint="eastAsia" w:ascii="宋体" w:hAnsi="宋体"/>
          <w:color w:val="auto"/>
          <w:szCs w:val="21"/>
          <w:highlight w:val="none"/>
          <w:lang w:eastAsia="zh-CN"/>
        </w:rPr>
        <w:t>，</w:t>
      </w:r>
      <w:r>
        <w:rPr>
          <w:rFonts w:hint="eastAsia" w:ascii="宋体" w:hAnsi="宋体"/>
          <w:color w:val="auto"/>
          <w:szCs w:val="21"/>
          <w:highlight w:val="none"/>
        </w:rPr>
        <w:t>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5D5C19A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auto"/>
          <w:szCs w:val="21"/>
          <w:highlight w:val="none"/>
        </w:rPr>
        <w:t>.1条规定以书面形式</w:t>
      </w:r>
      <w:r>
        <w:rPr>
          <w:rFonts w:hint="eastAsia" w:ascii="宋体" w:hAnsi="宋体"/>
          <w:color w:val="000000" w:themeColor="text1"/>
          <w:szCs w:val="21"/>
          <w:highlight w:val="none"/>
          <w:lang w:eastAsia="zh-CN"/>
          <w14:textFill>
            <w14:solidFill>
              <w14:schemeClr w14:val="tx1"/>
            </w14:solidFill>
          </w14:textFill>
        </w:rPr>
        <w:t>追究</w:t>
      </w:r>
      <w:r>
        <w:rPr>
          <w:rFonts w:hint="eastAsia" w:ascii="宋体" w:hAnsi="宋体"/>
          <w:color w:val="auto"/>
          <w:szCs w:val="21"/>
          <w:highlight w:val="none"/>
        </w:rPr>
        <w:t>乙方</w:t>
      </w:r>
      <w:r>
        <w:rPr>
          <w:rFonts w:hint="eastAsia" w:ascii="宋体" w:hAnsi="宋体"/>
          <w:color w:val="000000" w:themeColor="text1"/>
          <w:szCs w:val="21"/>
          <w:highlight w:val="none"/>
          <w:lang w:eastAsia="zh-CN"/>
          <w14:textFill>
            <w14:solidFill>
              <w14:schemeClr w14:val="tx1"/>
            </w14:solidFill>
          </w14:textFill>
        </w:rPr>
        <w:t>的违约责任</w:t>
      </w:r>
      <w:r>
        <w:rPr>
          <w:rFonts w:hint="eastAsia" w:ascii="宋体" w:hAnsi="宋体"/>
          <w:color w:val="auto"/>
          <w:szCs w:val="21"/>
          <w:highlight w:val="none"/>
        </w:rPr>
        <w:t>。</w:t>
      </w:r>
    </w:p>
    <w:p w14:paraId="244227AF">
      <w:pPr>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w:t>
      </w:r>
      <w:r>
        <w:rPr>
          <w:rFonts w:hint="eastAsia" w:ascii="宋体" w:hAnsi="宋体"/>
          <w:color w:val="auto"/>
          <w:szCs w:val="21"/>
          <w:highlight w:val="none"/>
          <w:lang w:eastAsia="zh-CN"/>
        </w:rPr>
        <w:t>约定</w:t>
      </w:r>
      <w:r>
        <w:rPr>
          <w:rFonts w:hint="eastAsia" w:ascii="宋体" w:hAnsi="宋体"/>
          <w:color w:val="auto"/>
          <w:szCs w:val="21"/>
          <w:highlight w:val="none"/>
        </w:rPr>
        <w:t>对乙方行使的其他权利不受影响。</w:t>
      </w:r>
    </w:p>
    <w:p w14:paraId="179A8BAA">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000000" w:themeColor="text1"/>
          <w:sz w:val="24"/>
          <w:highlight w:val="none"/>
          <w:lang w:eastAsia="zh-CN"/>
          <w14:textFill>
            <w14:solidFill>
              <w14:schemeClr w14:val="tx1"/>
            </w14:solidFill>
          </w14:textFill>
        </w:rPr>
        <w:t>9</w:t>
      </w:r>
      <w:r>
        <w:rPr>
          <w:rFonts w:hint="eastAsia" w:ascii="宋体" w:hAnsi="宋体"/>
          <w:b/>
          <w:bCs/>
          <w:color w:val="auto"/>
          <w:sz w:val="24"/>
          <w:highlight w:val="none"/>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auto"/>
          <w:sz w:val="24"/>
          <w:highlight w:val="none"/>
        </w:rPr>
        <w:t>权利瑕疵担保</w:t>
      </w:r>
    </w:p>
    <w:p w14:paraId="27CF1C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.1 乙方保证对其出售的货物享有合法的权利。</w:t>
      </w:r>
    </w:p>
    <w:p w14:paraId="6C055AD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 xml:space="preserve">.2 </w:t>
      </w:r>
      <w:r>
        <w:rPr>
          <w:rFonts w:hint="eastAsia" w:ascii="宋体" w:hAnsi="宋体" w:eastAsia="宋体" w:cs="宋体"/>
          <w:szCs w:val="15"/>
        </w:rPr>
        <w:t>乙方保证在交付的货物上不存在抵押权等担保物权。</w:t>
      </w:r>
    </w:p>
    <w:p w14:paraId="34A65DF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.3 如甲方使用</w:t>
      </w:r>
      <w:r>
        <w:rPr>
          <w:rFonts w:hint="eastAsia" w:ascii="宋体" w:hAnsi="宋体"/>
          <w:color w:val="000000" w:themeColor="text1"/>
          <w:szCs w:val="21"/>
          <w:highlight w:val="none"/>
          <w:lang w:val="en-US" w:eastAsia="zh-CN"/>
          <w14:textFill>
            <w14:solidFill>
              <w14:schemeClr w14:val="tx1"/>
            </w14:solidFill>
          </w14:textFill>
        </w:rPr>
        <w:t>上述</w:t>
      </w:r>
      <w:r>
        <w:rPr>
          <w:rFonts w:hint="eastAsia" w:ascii="宋体" w:hAnsi="宋体"/>
          <w:color w:val="000000" w:themeColor="text1"/>
          <w:szCs w:val="21"/>
          <w:highlight w:val="none"/>
          <w14:textFill>
            <w14:solidFill>
              <w14:schemeClr w14:val="tx1"/>
            </w14:solidFill>
          </w14:textFill>
        </w:rPr>
        <w:t>货物构成</w:t>
      </w:r>
      <w:r>
        <w:rPr>
          <w:rFonts w:hint="eastAsia" w:ascii="宋体" w:hAnsi="宋体"/>
          <w:color w:val="000000" w:themeColor="text1"/>
          <w:szCs w:val="21"/>
          <w:highlight w:val="none"/>
          <w:lang w:val="en-US" w:eastAsia="zh-CN"/>
          <w14:textFill>
            <w14:solidFill>
              <w14:schemeClr w14:val="tx1"/>
            </w14:solidFill>
          </w14:textFill>
        </w:rPr>
        <w:t>对第三人</w:t>
      </w:r>
      <w:r>
        <w:rPr>
          <w:rFonts w:hint="eastAsia" w:ascii="宋体" w:hAnsi="宋体"/>
          <w:color w:val="000000" w:themeColor="text1"/>
          <w:szCs w:val="21"/>
          <w:highlight w:val="none"/>
          <w14:textFill>
            <w14:solidFill>
              <w14:schemeClr w14:val="tx1"/>
            </w14:solidFill>
          </w14:textFill>
        </w:rPr>
        <w:t>侵权的，则由乙方承担全部责任。</w:t>
      </w:r>
    </w:p>
    <w:p w14:paraId="65F93E78">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1</w:t>
      </w:r>
      <w:r>
        <w:rPr>
          <w:rFonts w:hint="eastAsia" w:ascii="宋体" w:hAnsi="宋体"/>
          <w:b/>
          <w:bCs/>
          <w:color w:val="000000" w:themeColor="text1"/>
          <w:sz w:val="24"/>
          <w:highlight w:val="none"/>
          <w:lang w:eastAsia="zh-CN"/>
          <w14:textFill>
            <w14:solidFill>
              <w14:schemeClr w14:val="tx1"/>
            </w14:solidFill>
          </w14:textFill>
        </w:rPr>
        <w:t>0</w:t>
      </w:r>
      <w:r>
        <w:rPr>
          <w:rFonts w:hint="eastAsia" w:ascii="宋体" w:hAnsi="宋体"/>
          <w:b/>
          <w:bCs/>
          <w:color w:val="000000" w:themeColor="text1"/>
          <w:sz w:val="24"/>
          <w:highlight w:val="none"/>
          <w14:textFill>
            <w14:solidFill>
              <w14:schemeClr w14:val="tx1"/>
            </w14:solidFill>
          </w14:textFill>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知识产权保护</w:t>
      </w:r>
    </w:p>
    <w:p w14:paraId="2C4C5AB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lang w:eastAsia="zh-CN"/>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.1 乙方对其所销售的货物应当享有知识产权或经权利人合法授权，保证没有侵犯任</w:t>
      </w:r>
      <w:r>
        <w:rPr>
          <w:rFonts w:hint="eastAsia" w:ascii="宋体" w:hAnsi="宋体"/>
          <w:color w:val="auto"/>
          <w:szCs w:val="21"/>
          <w:highlight w:val="none"/>
        </w:rPr>
        <w:t>何第三人的知识产权等权利。</w:t>
      </w:r>
      <w:bookmarkStart w:id="8" w:name="_Hlk163047038"/>
      <w:r>
        <w:rPr>
          <w:rFonts w:hint="eastAsia" w:ascii="宋体" w:hAnsi="宋体" w:eastAsia="宋体" w:cs="宋体"/>
          <w:szCs w:val="15"/>
        </w:rPr>
        <w:t>因违反前述约定对第三人构成侵权的，应当由乙方向第三人承担法律责任；甲方依法向第三人赔偿后，有权向乙方追偿。甲方有其他损失的，乙方应当赔偿</w:t>
      </w:r>
      <w:bookmarkEnd w:id="8"/>
      <w:r>
        <w:rPr>
          <w:rFonts w:hint="eastAsia" w:ascii="宋体" w:hAnsi="宋体"/>
          <w:color w:val="auto"/>
          <w:szCs w:val="21"/>
          <w:highlight w:val="none"/>
        </w:rPr>
        <w:t>。</w:t>
      </w:r>
    </w:p>
    <w:p w14:paraId="31677D15">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1</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保密义务</w:t>
      </w:r>
    </w:p>
    <w:p w14:paraId="27238088">
      <w:pPr>
        <w:autoSpaceDE w:val="0"/>
        <w:autoSpaceDN w:val="0"/>
        <w:adjustRightInd w:val="0"/>
        <w:snapToGrid w:val="0"/>
        <w:spacing w:before="0" w:line="400" w:lineRule="exact"/>
        <w:ind w:firstLine="420" w:firstLineChars="200"/>
        <w:jc w:val="left"/>
        <w:rPr>
          <w:rFonts w:hint="eastAsia" w:ascii="宋体" w:hAnsi="宋体" w:eastAsia="宋体" w:cs="宋体"/>
          <w:szCs w:val="15"/>
        </w:rPr>
      </w:pPr>
      <w:r>
        <w:rPr>
          <w:rFonts w:hint="eastAsia" w:ascii="宋体" w:hAnsi="宋体" w:cs="宋体"/>
          <w:szCs w:val="15"/>
          <w:lang w:val="en-US" w:eastAsia="zh-CN"/>
        </w:rPr>
        <w:t xml:space="preserve">11.1 </w:t>
      </w:r>
      <w:r>
        <w:rPr>
          <w:rFonts w:hint="eastAsia" w:ascii="宋体" w:hAnsi="宋体" w:eastAsia="宋体" w:cs="宋体"/>
          <w:szCs w:val="15"/>
        </w:rPr>
        <w:t>甲、乙双方</w:t>
      </w:r>
      <w:r>
        <w:rPr>
          <w:rFonts w:hint="eastAsia" w:ascii="宋体" w:hAnsi="宋体" w:cs="宋体"/>
          <w:szCs w:val="15"/>
          <w:lang w:eastAsia="zh-CN"/>
        </w:rPr>
        <w:t>对</w:t>
      </w:r>
      <w:r>
        <w:rPr>
          <w:rFonts w:hint="eastAsia" w:ascii="宋体" w:hAnsi="宋体" w:eastAsia="宋体" w:cs="宋体"/>
          <w:szCs w:val="15"/>
        </w:rPr>
        <w:t>采购和合同履行过程中所获悉的</w:t>
      </w:r>
      <w:r>
        <w:rPr>
          <w:rFonts w:hint="eastAsia" w:ascii="宋体" w:hAnsi="宋体" w:cs="宋体"/>
          <w:szCs w:val="15"/>
          <w:lang w:eastAsia="zh-CN"/>
        </w:rPr>
        <w:t>国家秘密、工作秘密、</w:t>
      </w:r>
      <w:r>
        <w:rPr>
          <w:rFonts w:hint="eastAsia" w:ascii="宋体" w:hAnsi="宋体" w:eastAsia="宋体" w:cs="宋体"/>
          <w:szCs w:val="15"/>
        </w:rPr>
        <w:t>商业秘密或者其他应当保密的信息，均有保密义务</w:t>
      </w:r>
      <w:r>
        <w:rPr>
          <w:rFonts w:hint="eastAsia" w:ascii="宋体" w:hAnsi="宋体" w:cs="宋体"/>
          <w:szCs w:val="15"/>
          <w:lang w:eastAsia="zh-CN"/>
        </w:rPr>
        <w:t>且不受合同有效期所限，直至该信息成为公开信息</w:t>
      </w:r>
      <w:r>
        <w:rPr>
          <w:rFonts w:hint="eastAsia" w:ascii="宋体" w:hAnsi="宋体" w:eastAsia="宋体" w:cs="宋体"/>
          <w:szCs w:val="15"/>
        </w:rPr>
        <w:t>。泄露、不正当地使用</w:t>
      </w:r>
      <w:r>
        <w:rPr>
          <w:rFonts w:hint="eastAsia" w:ascii="宋体" w:hAnsi="宋体" w:cs="宋体"/>
          <w:szCs w:val="15"/>
          <w:lang w:eastAsia="zh-CN"/>
        </w:rPr>
        <w:t>国家秘密、工作秘密、</w:t>
      </w:r>
      <w:r>
        <w:rPr>
          <w:rFonts w:hint="eastAsia" w:ascii="宋体" w:hAnsi="宋体" w:eastAsia="宋体" w:cs="宋体"/>
          <w:szCs w:val="15"/>
        </w:rPr>
        <w:t>商业秘密或者</w:t>
      </w:r>
      <w:r>
        <w:rPr>
          <w:rFonts w:hint="eastAsia" w:ascii="宋体" w:hAnsi="宋体" w:cs="宋体"/>
          <w:szCs w:val="15"/>
          <w:lang w:eastAsia="zh-CN"/>
        </w:rPr>
        <w:t>其他应当保密的</w:t>
      </w:r>
      <w:r>
        <w:rPr>
          <w:rFonts w:hint="eastAsia" w:ascii="宋体" w:hAnsi="宋体" w:eastAsia="宋体" w:cs="宋体"/>
          <w:szCs w:val="15"/>
        </w:rPr>
        <w:t>信息，应当承担</w:t>
      </w:r>
      <w:r>
        <w:rPr>
          <w:rFonts w:hint="eastAsia" w:ascii="宋体" w:hAnsi="宋体" w:cs="宋体"/>
          <w:szCs w:val="15"/>
          <w:lang w:eastAsia="zh-CN"/>
        </w:rPr>
        <w:t>相应</w:t>
      </w:r>
      <w:r>
        <w:rPr>
          <w:rFonts w:hint="eastAsia" w:ascii="宋体" w:hAnsi="宋体" w:eastAsia="宋体" w:cs="宋体"/>
          <w:szCs w:val="15"/>
        </w:rPr>
        <w:t>责任。其他应当保密的信息由双方在</w:t>
      </w:r>
      <w:r>
        <w:rPr>
          <w:rFonts w:hint="eastAsia" w:ascii="宋体" w:hAnsi="宋体" w:eastAsia="宋体" w:cs="宋体"/>
          <w:b/>
          <w:bCs/>
          <w:szCs w:val="15"/>
        </w:rPr>
        <w:t>【政府采购合同专用条款】</w:t>
      </w:r>
      <w:r>
        <w:rPr>
          <w:rFonts w:hint="eastAsia" w:ascii="宋体" w:hAnsi="宋体" w:eastAsia="宋体" w:cs="宋体"/>
          <w:szCs w:val="15"/>
        </w:rPr>
        <w:t>中约定。</w:t>
      </w:r>
    </w:p>
    <w:p w14:paraId="037307D3">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2</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合同价款支付</w:t>
      </w:r>
    </w:p>
    <w:p w14:paraId="25CCA553">
      <w:pPr>
        <w:autoSpaceDE/>
        <w:autoSpaceDN/>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2</w:t>
      </w:r>
      <w:r>
        <w:rPr>
          <w:rFonts w:hint="eastAsia" w:ascii="宋体" w:hAnsi="宋体"/>
          <w:color w:val="auto"/>
          <w:szCs w:val="21"/>
          <w:highlight w:val="none"/>
        </w:rPr>
        <w:t xml:space="preserve">.1 </w:t>
      </w:r>
      <w:r>
        <w:rPr>
          <w:rFonts w:hint="eastAsia" w:ascii="宋体" w:hAnsi="宋体"/>
          <w:color w:val="auto"/>
          <w:szCs w:val="21"/>
          <w:highlight w:val="none"/>
          <w:lang w:eastAsia="zh-CN"/>
        </w:rPr>
        <w:t>合同价款支付</w:t>
      </w:r>
      <w:r>
        <w:rPr>
          <w:rFonts w:hint="eastAsia" w:ascii="宋体" w:hAnsi="宋体"/>
          <w:color w:val="auto"/>
          <w:szCs w:val="21"/>
          <w:highlight w:val="none"/>
        </w:rPr>
        <w:t>按照国库集中支付</w:t>
      </w:r>
      <w:r>
        <w:rPr>
          <w:rFonts w:hint="eastAsia" w:ascii="宋体" w:hAnsi="宋体"/>
          <w:color w:val="auto"/>
          <w:szCs w:val="21"/>
          <w:highlight w:val="none"/>
          <w:lang w:eastAsia="zh-CN"/>
        </w:rPr>
        <w:t>制度及财政管理相关</w:t>
      </w:r>
      <w:r>
        <w:rPr>
          <w:rFonts w:hint="eastAsia" w:ascii="宋体" w:hAnsi="宋体"/>
          <w:color w:val="auto"/>
          <w:szCs w:val="21"/>
          <w:highlight w:val="none"/>
        </w:rPr>
        <w:t>规定执行。</w:t>
      </w:r>
    </w:p>
    <w:p w14:paraId="5CCEBCE6">
      <w:pPr>
        <w:pStyle w:val="3"/>
        <w:spacing w:line="400" w:lineRule="exact"/>
        <w:ind w:firstLine="420" w:firstLineChars="200"/>
        <w:rPr>
          <w:rFonts w:hint="eastAsia" w:eastAsia="宋体"/>
          <w:color w:val="auto"/>
          <w:highlight w:val="none"/>
          <w:lang w:eastAsia="zh-CN"/>
        </w:rPr>
      </w:pPr>
      <w:r>
        <w:rPr>
          <w:rFonts w:hint="eastAsia" w:ascii="宋体" w:hAnsi="宋体" w:cs="Times New Roman"/>
          <w:b w:val="0"/>
          <w:bCs w:val="0"/>
          <w:color w:val="auto"/>
          <w:sz w:val="21"/>
          <w:szCs w:val="21"/>
          <w:highlight w:val="none"/>
          <w:lang w:val="en-US" w:eastAsia="zh-CN"/>
        </w:rPr>
        <w:t xml:space="preserve">12.2 </w:t>
      </w:r>
      <w:r>
        <w:rPr>
          <w:rFonts w:hint="eastAsia" w:ascii="宋体" w:hAnsi="宋体" w:eastAsia="宋体" w:cs="Times New Roman"/>
          <w:b w:val="0"/>
          <w:bCs w:val="0"/>
          <w:color w:val="auto"/>
          <w:kern w:val="2"/>
          <w:sz w:val="21"/>
          <w:szCs w:val="21"/>
          <w:highlight w:val="none"/>
        </w:rPr>
        <w:t>对于满足合同约定支付条件的，</w:t>
      </w:r>
      <w:r>
        <w:rPr>
          <w:rFonts w:hint="eastAsia" w:ascii="宋体" w:hAnsi="宋体" w:eastAsia="宋体" w:cs="Times New Roman"/>
          <w:b w:val="0"/>
          <w:bCs w:val="0"/>
          <w:color w:val="auto"/>
          <w:kern w:val="2"/>
          <w:sz w:val="21"/>
          <w:szCs w:val="21"/>
          <w:highlight w:val="none"/>
          <w:lang w:val="en-US" w:eastAsia="zh-CN"/>
        </w:rPr>
        <w:t>甲方</w:t>
      </w:r>
      <w:r>
        <w:rPr>
          <w:rFonts w:hint="eastAsia" w:ascii="宋体" w:hAnsi="宋体" w:eastAsia="宋体" w:cs="Times New Roman"/>
          <w:b w:val="0"/>
          <w:bCs w:val="0"/>
          <w:i w:val="0"/>
          <w:iCs w:val="0"/>
          <w:caps w:val="0"/>
          <w:color w:val="auto"/>
          <w:spacing w:val="0"/>
          <w:sz w:val="21"/>
          <w:szCs w:val="21"/>
          <w:highlight w:val="none"/>
          <w:shd w:val="clear"/>
          <w:vertAlign w:val="baseline"/>
        </w:rPr>
        <w:t>原则上应当自收到发票后10个工作日内</w:t>
      </w:r>
      <w:r>
        <w:rPr>
          <w:rFonts w:hint="eastAsia" w:ascii="宋体" w:hAnsi="宋体" w:eastAsia="宋体" w:cs="Times New Roman"/>
          <w:b w:val="0"/>
          <w:bCs w:val="0"/>
          <w:color w:val="auto"/>
          <w:kern w:val="2"/>
          <w:sz w:val="21"/>
          <w:szCs w:val="21"/>
          <w:highlight w:val="none"/>
        </w:rPr>
        <w:t>将资金支付到合同约定的</w:t>
      </w:r>
      <w:r>
        <w:rPr>
          <w:rFonts w:hint="eastAsia" w:ascii="宋体" w:hAnsi="宋体" w:cs="Times New Roman"/>
          <w:b w:val="0"/>
          <w:bCs w:val="0"/>
          <w:color w:val="auto"/>
          <w:kern w:val="2"/>
          <w:sz w:val="21"/>
          <w:szCs w:val="21"/>
          <w:highlight w:val="none"/>
          <w:lang w:eastAsia="zh-CN"/>
        </w:rPr>
        <w:t>乙方</w:t>
      </w:r>
      <w:r>
        <w:rPr>
          <w:rFonts w:hint="eastAsia" w:ascii="宋体" w:hAnsi="宋体" w:eastAsia="宋体" w:cs="Times New Roman"/>
          <w:b w:val="0"/>
          <w:bCs w:val="0"/>
          <w:color w:val="auto"/>
          <w:kern w:val="2"/>
          <w:sz w:val="21"/>
          <w:szCs w:val="21"/>
          <w:highlight w:val="none"/>
        </w:rPr>
        <w:t>账户，不得以机构变动、人员更替、政策调整等为由迟延付款，不得将采购文件和合同中未规定的义务作为向</w:t>
      </w:r>
      <w:r>
        <w:rPr>
          <w:rFonts w:hint="eastAsia" w:ascii="宋体" w:hAnsi="宋体" w:eastAsia="宋体" w:cs="Times New Roman"/>
          <w:b w:val="0"/>
          <w:bCs w:val="0"/>
          <w:color w:val="auto"/>
          <w:kern w:val="2"/>
          <w:sz w:val="21"/>
          <w:szCs w:val="21"/>
          <w:highlight w:val="none"/>
          <w:lang w:val="en-US" w:eastAsia="zh-CN"/>
        </w:rPr>
        <w:t>乙方</w:t>
      </w:r>
      <w:r>
        <w:rPr>
          <w:rFonts w:hint="eastAsia" w:ascii="宋体" w:hAnsi="宋体" w:eastAsia="宋体" w:cs="Times New Roman"/>
          <w:b w:val="0"/>
          <w:bCs w:val="0"/>
          <w:color w:val="auto"/>
          <w:kern w:val="2"/>
          <w:sz w:val="21"/>
          <w:szCs w:val="21"/>
          <w:highlight w:val="none"/>
        </w:rPr>
        <w:t>付款的条件。具体合同价款支付时间在【</w:t>
      </w:r>
      <w:r>
        <w:rPr>
          <w:rFonts w:hint="eastAsia" w:ascii="宋体" w:hAnsi="宋体" w:eastAsia="宋体" w:cs="Times New Roman"/>
          <w:b/>
          <w:bCs/>
          <w:color w:val="auto"/>
          <w:kern w:val="2"/>
          <w:sz w:val="21"/>
          <w:szCs w:val="21"/>
          <w:highlight w:val="none"/>
        </w:rPr>
        <w:t>政府采购合同专用条款</w:t>
      </w:r>
      <w:r>
        <w:rPr>
          <w:rFonts w:hint="eastAsia" w:ascii="宋体" w:hAnsi="宋体" w:eastAsia="宋体" w:cs="Times New Roman"/>
          <w:b w:val="0"/>
          <w:bCs w:val="0"/>
          <w:color w:val="auto"/>
          <w:kern w:val="2"/>
          <w:sz w:val="21"/>
          <w:szCs w:val="21"/>
          <w:highlight w:val="none"/>
        </w:rPr>
        <w:t>】中</w:t>
      </w:r>
      <w:r>
        <w:rPr>
          <w:rFonts w:hint="eastAsia" w:ascii="宋体" w:hAnsi="宋体" w:cs="Times New Roman"/>
          <w:b w:val="0"/>
          <w:bCs w:val="0"/>
          <w:color w:val="auto"/>
          <w:kern w:val="2"/>
          <w:sz w:val="21"/>
          <w:szCs w:val="21"/>
          <w:highlight w:val="none"/>
          <w:lang w:eastAsia="zh-CN"/>
        </w:rPr>
        <w:t>约</w:t>
      </w:r>
      <w:r>
        <w:rPr>
          <w:rFonts w:hint="eastAsia" w:ascii="宋体" w:hAnsi="宋体" w:eastAsia="宋体" w:cs="Times New Roman"/>
          <w:b w:val="0"/>
          <w:bCs w:val="0"/>
          <w:color w:val="auto"/>
          <w:kern w:val="2"/>
          <w:sz w:val="21"/>
          <w:szCs w:val="21"/>
          <w:highlight w:val="none"/>
        </w:rPr>
        <w:t>定。</w:t>
      </w:r>
    </w:p>
    <w:p w14:paraId="6DA661DE">
      <w:pPr>
        <w:pStyle w:val="6"/>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eastAsia="zh-CN"/>
        </w:rPr>
        <w:t>3</w:t>
      </w: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 xml:space="preserve"> </w:t>
      </w:r>
      <w:r>
        <w:rPr>
          <w:rFonts w:hint="eastAsia" w:ascii="宋体" w:hAnsi="宋体"/>
          <w:b/>
          <w:bCs/>
          <w:color w:val="auto"/>
          <w:sz w:val="24"/>
          <w:szCs w:val="24"/>
          <w:highlight w:val="none"/>
        </w:rPr>
        <w:t>履约保证金</w:t>
      </w:r>
    </w:p>
    <w:p w14:paraId="2AC288D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szCs w:val="15"/>
        </w:rPr>
        <w:t>乙方应当以支票、汇票、本票或者金融机构、担保机构出具的保函等非现金形式提交。</w:t>
      </w:r>
    </w:p>
    <w:p w14:paraId="76E6758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.2 如果乙方</w:t>
      </w:r>
      <w:r>
        <w:rPr>
          <w:rFonts w:hint="eastAsia" w:ascii="宋体" w:hAnsi="宋体"/>
          <w:color w:val="auto"/>
          <w:szCs w:val="21"/>
          <w:highlight w:val="none"/>
          <w:lang w:eastAsia="zh-CN"/>
        </w:rPr>
        <w:t>出现</w:t>
      </w:r>
      <w:r>
        <w:rPr>
          <w:rFonts w:hint="eastAsia" w:ascii="宋体" w:hAnsi="宋体" w:eastAsia="宋体" w:cs="宋体"/>
          <w:b/>
          <w:bCs/>
          <w:szCs w:val="15"/>
          <w:highlight w:val="none"/>
        </w:rPr>
        <w:t>【政府采购合同专用条款】</w:t>
      </w:r>
      <w:r>
        <w:rPr>
          <w:rFonts w:hint="eastAsia" w:ascii="宋体" w:hAnsi="宋体" w:cs="宋体"/>
          <w:b w:val="0"/>
          <w:bCs w:val="0"/>
          <w:szCs w:val="15"/>
          <w:highlight w:val="none"/>
          <w:lang w:eastAsia="zh-CN"/>
        </w:rPr>
        <w:t>约定</w:t>
      </w:r>
      <w:r>
        <w:rPr>
          <w:rFonts w:hint="eastAsia" w:ascii="宋体" w:hAnsi="宋体" w:cs="宋体"/>
          <w:b w:val="0"/>
          <w:bCs w:val="0"/>
          <w:szCs w:val="15"/>
          <w:lang w:eastAsia="zh-CN"/>
        </w:rPr>
        <w:t>情形的</w:t>
      </w:r>
      <w:r>
        <w:rPr>
          <w:rFonts w:hint="eastAsia" w:ascii="宋体" w:hAnsi="宋体"/>
          <w:color w:val="auto"/>
          <w:szCs w:val="21"/>
          <w:highlight w:val="none"/>
        </w:rPr>
        <w:t>，履约保证金不予退还；如果乙方未能按合同约定全面履行义务，甲方有权从履约保证金中取得补偿或赔偿，</w:t>
      </w:r>
      <w:r>
        <w:rPr>
          <w:rFonts w:hint="eastAsia" w:ascii="宋体" w:hAnsi="宋体"/>
          <w:color w:val="auto"/>
          <w:szCs w:val="21"/>
          <w:highlight w:val="none"/>
          <w:lang w:eastAsia="zh-CN"/>
        </w:rPr>
        <w:t>且</w:t>
      </w:r>
      <w:r>
        <w:rPr>
          <w:rFonts w:hint="eastAsia" w:ascii="宋体" w:hAnsi="宋体"/>
          <w:color w:val="auto"/>
          <w:szCs w:val="21"/>
          <w:highlight w:val="none"/>
        </w:rPr>
        <w:t>不影响甲方要求乙方承担合同约定的超过履约保证金的违约责任的权利。</w:t>
      </w:r>
    </w:p>
    <w:p w14:paraId="34EE1D20">
      <w:pPr>
        <w:spacing w:line="400" w:lineRule="exact"/>
        <w:ind w:firstLine="420"/>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2C6F97F1">
      <w:p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4</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b/>
          <w:color w:val="auto"/>
          <w:sz w:val="24"/>
          <w:highlight w:val="none"/>
        </w:rPr>
        <w:t>售后</w:t>
      </w:r>
      <w:r>
        <w:rPr>
          <w:rFonts w:hint="eastAsia" w:ascii="宋体" w:hAnsi="宋体"/>
          <w:b/>
          <w:color w:val="auto"/>
          <w:sz w:val="24"/>
          <w:highlight w:val="none"/>
        </w:rPr>
        <w:t>服务</w:t>
      </w:r>
    </w:p>
    <w:p w14:paraId="4BDC675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4</w:t>
      </w:r>
      <w:r>
        <w:rPr>
          <w:rFonts w:hint="eastAsia" w:ascii="宋体" w:hAnsi="宋体"/>
          <w:color w:val="auto"/>
          <w:szCs w:val="21"/>
          <w:highlight w:val="none"/>
        </w:rPr>
        <w:t>.1 除项目不涉及或采购活动中明确约定无须承担外，乙方还应提供下列服务：</w:t>
      </w:r>
    </w:p>
    <w:p w14:paraId="7EEAE5F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5EC5217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5263DA7F">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hAnsi="宋体" w:eastAsia="宋体" w:cs="宋体"/>
          <w:b/>
          <w:bCs/>
          <w:szCs w:val="15"/>
          <w:highlight w:val="none"/>
        </w:rPr>
        <w:t>【政府采购合同专用条款】</w:t>
      </w:r>
      <w:r>
        <w:rPr>
          <w:rFonts w:hint="eastAsia" w:ascii="宋体" w:hAnsi="宋体"/>
          <w:color w:val="auto"/>
          <w:szCs w:val="21"/>
          <w:highlight w:val="none"/>
          <w:lang w:eastAsia="zh-CN"/>
        </w:rPr>
        <w:t>约定</w:t>
      </w:r>
      <w:r>
        <w:rPr>
          <w:rFonts w:hint="eastAsia" w:ascii="宋体" w:hAnsi="宋体"/>
          <w:color w:val="auto"/>
          <w:szCs w:val="21"/>
          <w:highlight w:val="none"/>
        </w:rPr>
        <w:t>的期限内对所有的货物实施运行监督、维修，但前提条件是该服务并不能免除乙方在质量保证期内所承担的义务；</w:t>
      </w:r>
    </w:p>
    <w:p w14:paraId="5613B7EF">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w:t>
      </w:r>
      <w:r>
        <w:rPr>
          <w:rFonts w:hint="eastAsia" w:ascii="宋体" w:hAnsi="宋体"/>
          <w:color w:val="auto"/>
          <w:szCs w:val="21"/>
          <w:highlight w:val="none"/>
          <w:lang w:eastAsia="zh-CN"/>
        </w:rPr>
        <w:t>所在地</w:t>
      </w:r>
      <w:r>
        <w:rPr>
          <w:rFonts w:hint="eastAsia" w:ascii="宋体" w:hAnsi="宋体"/>
          <w:color w:val="auto"/>
          <w:szCs w:val="21"/>
          <w:highlight w:val="none"/>
        </w:rPr>
        <w:t>或</w:t>
      </w:r>
      <w:r>
        <w:rPr>
          <w:rFonts w:hint="eastAsia" w:ascii="宋体" w:hAnsi="宋体"/>
          <w:color w:val="auto"/>
          <w:szCs w:val="21"/>
          <w:highlight w:val="none"/>
          <w:lang w:eastAsia="zh-CN"/>
        </w:rPr>
        <w:t>指定</w:t>
      </w:r>
      <w:r>
        <w:rPr>
          <w:rFonts w:hint="eastAsia" w:ascii="宋体" w:hAnsi="宋体"/>
          <w:color w:val="auto"/>
          <w:szCs w:val="21"/>
          <w:highlight w:val="none"/>
        </w:rPr>
        <w:t>现场就货物的安装、启动、运营、维护</w:t>
      </w:r>
      <w:r>
        <w:rPr>
          <w:rFonts w:hint="eastAsia" w:ascii="宋体" w:hAnsi="宋体"/>
          <w:color w:val="auto"/>
          <w:szCs w:val="21"/>
          <w:highlight w:val="none"/>
          <w:lang w:eastAsia="zh-CN"/>
        </w:rPr>
        <w:t>、废弃处置等</w:t>
      </w:r>
      <w:r>
        <w:rPr>
          <w:rFonts w:hint="eastAsia" w:ascii="宋体" w:hAnsi="宋体"/>
          <w:color w:val="auto"/>
          <w:szCs w:val="21"/>
          <w:highlight w:val="none"/>
        </w:rPr>
        <w:t>对甲方操作人员进行培训</w:t>
      </w:r>
      <w:r>
        <w:rPr>
          <w:rFonts w:hint="eastAsia" w:ascii="宋体" w:hAnsi="宋体" w:cs="宋体"/>
          <w:szCs w:val="15"/>
          <w:lang w:eastAsia="zh-CN"/>
        </w:rPr>
        <w:t>；</w:t>
      </w:r>
    </w:p>
    <w:p w14:paraId="67D6A96D">
      <w:pPr>
        <w:pStyle w:val="22"/>
        <w:rPr>
          <w:rFonts w:hint="eastAsia" w:ascii="宋体" w:hAnsi="宋体" w:eastAsia="宋体" w:cs="宋体"/>
          <w:sz w:val="21"/>
          <w:szCs w:val="21"/>
        </w:rPr>
      </w:pPr>
      <w:r>
        <w:rPr>
          <w:rFonts w:hint="eastAsia" w:ascii="宋体" w:hAnsi="宋体" w:eastAsia="宋体" w:cs="宋体"/>
          <w:sz w:val="21"/>
          <w:szCs w:val="21"/>
        </w:rPr>
        <w:t>（5）依照法律、行政法规的规定或者按照</w:t>
      </w:r>
      <w:r>
        <w:rPr>
          <w:rFonts w:hint="eastAsia" w:ascii="宋体" w:hAnsi="宋体" w:eastAsia="宋体" w:cs="宋体"/>
          <w:b/>
          <w:bCs/>
          <w:sz w:val="21"/>
          <w:szCs w:val="21"/>
        </w:rPr>
        <w:t>【政府采购合同专用条款】</w:t>
      </w:r>
      <w:r>
        <w:rPr>
          <w:rFonts w:hint="eastAsia" w:ascii="宋体" w:hAnsi="宋体" w:eastAsia="宋体" w:cs="宋体"/>
          <w:sz w:val="21"/>
          <w:szCs w:val="21"/>
        </w:rPr>
        <w:t>约定，货物在有效使用年限届满后应予回收的，乙方负有自行或者委托第三人对货物予以回收的义务；</w:t>
      </w:r>
    </w:p>
    <w:p w14:paraId="44DDEBD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311AF43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4</w:t>
      </w:r>
      <w:r>
        <w:rPr>
          <w:rFonts w:hint="eastAsia" w:ascii="宋体" w:hAnsi="宋体"/>
          <w:color w:val="auto"/>
          <w:szCs w:val="21"/>
          <w:highlight w:val="none"/>
        </w:rPr>
        <w:t>.2 乙方提供的</w:t>
      </w:r>
      <w:r>
        <w:rPr>
          <w:rFonts w:hint="eastAsia" w:ascii="宋体" w:hAnsi="宋体"/>
          <w:color w:val="auto"/>
          <w:szCs w:val="21"/>
          <w:highlight w:val="none"/>
          <w:lang w:eastAsia="zh-CN"/>
        </w:rPr>
        <w:t>售后</w:t>
      </w:r>
      <w:r>
        <w:rPr>
          <w:rFonts w:hint="eastAsia" w:ascii="宋体" w:hAnsi="宋体"/>
          <w:color w:val="auto"/>
          <w:szCs w:val="21"/>
          <w:highlight w:val="none"/>
        </w:rPr>
        <w:t>服务的费用</w:t>
      </w:r>
      <w:r>
        <w:rPr>
          <w:rFonts w:hint="eastAsia" w:ascii="宋体" w:hAnsi="宋体"/>
          <w:color w:val="auto"/>
          <w:szCs w:val="21"/>
          <w:highlight w:val="none"/>
          <w:lang w:val="en-US" w:eastAsia="zh-CN"/>
        </w:rPr>
        <w:t>已</w:t>
      </w:r>
      <w:r>
        <w:rPr>
          <w:rFonts w:hint="eastAsia" w:ascii="宋体" w:hAnsi="宋体"/>
          <w:color w:val="auto"/>
          <w:szCs w:val="21"/>
          <w:highlight w:val="none"/>
        </w:rPr>
        <w:t>包含在合同价款中，甲方不再另行支付。</w:t>
      </w:r>
    </w:p>
    <w:p w14:paraId="73206641">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5</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违约责任</w:t>
      </w:r>
    </w:p>
    <w:p w14:paraId="3958078F">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.1质量瑕疵的</w:t>
      </w:r>
      <w:r>
        <w:rPr>
          <w:rFonts w:hint="eastAsia" w:ascii="宋体" w:hAnsi="宋体"/>
          <w:bCs/>
          <w:color w:val="auto"/>
          <w:szCs w:val="21"/>
          <w:highlight w:val="none"/>
          <w:lang w:eastAsia="zh-CN"/>
        </w:rPr>
        <w:t>违约责任</w:t>
      </w:r>
    </w:p>
    <w:p w14:paraId="7DD1B2B0">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提供</w:t>
      </w:r>
      <w:r>
        <w:rPr>
          <w:rFonts w:hint="eastAsia" w:ascii="宋体" w:hAnsi="宋体"/>
          <w:color w:val="auto"/>
          <w:szCs w:val="21"/>
          <w:highlight w:val="none"/>
        </w:rPr>
        <w:t>的产品不符合</w:t>
      </w:r>
      <w:r>
        <w:rPr>
          <w:rFonts w:hint="eastAsia" w:ascii="宋体" w:hAnsi="宋体"/>
          <w:color w:val="auto"/>
          <w:szCs w:val="21"/>
          <w:highlight w:val="none"/>
          <w:lang w:eastAsia="zh-CN"/>
        </w:rPr>
        <w:t>合同约定的</w:t>
      </w:r>
      <w:r>
        <w:rPr>
          <w:rFonts w:hint="eastAsia" w:ascii="宋体" w:hAnsi="宋体"/>
          <w:color w:val="auto"/>
          <w:szCs w:val="21"/>
          <w:highlight w:val="none"/>
        </w:rPr>
        <w:t>质量标准或存在产品质量缺陷，</w:t>
      </w:r>
      <w:r>
        <w:rPr>
          <w:rFonts w:hint="eastAsia" w:ascii="宋体" w:hAnsi="宋体"/>
          <w:color w:val="auto"/>
          <w:szCs w:val="21"/>
          <w:highlight w:val="none"/>
          <w:lang w:eastAsia="zh-CN"/>
        </w:rPr>
        <w:t>甲方有权要求乙方根据</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要求</w:t>
      </w:r>
      <w:r>
        <w:rPr>
          <w:rFonts w:hint="eastAsia" w:ascii="宋体" w:hAnsi="宋体"/>
          <w:color w:val="auto"/>
          <w:szCs w:val="21"/>
          <w:highlight w:val="none"/>
          <w:lang w:eastAsia="zh-CN"/>
        </w:rPr>
        <w:t>及时修理、重作、更换，并承担由此给甲</w:t>
      </w:r>
      <w:r>
        <w:rPr>
          <w:rFonts w:hint="eastAsia" w:ascii="宋体" w:hAnsi="宋体"/>
          <w:color w:val="auto"/>
          <w:szCs w:val="21"/>
          <w:highlight w:val="none"/>
        </w:rPr>
        <w:t>方</w:t>
      </w:r>
      <w:r>
        <w:rPr>
          <w:rFonts w:hint="eastAsia" w:ascii="宋体" w:hAnsi="宋体"/>
          <w:color w:val="auto"/>
          <w:szCs w:val="21"/>
          <w:highlight w:val="none"/>
          <w:lang w:eastAsia="zh-CN"/>
        </w:rPr>
        <w:t>造成的损失</w:t>
      </w:r>
      <w:r>
        <w:rPr>
          <w:rFonts w:hint="eastAsia" w:ascii="宋体" w:hAnsi="宋体"/>
          <w:color w:val="auto"/>
          <w:szCs w:val="21"/>
          <w:highlight w:val="none"/>
        </w:rPr>
        <w:t>。</w:t>
      </w:r>
    </w:p>
    <w:p w14:paraId="7F0B4880">
      <w:pPr>
        <w:autoSpaceDE w:val="0"/>
        <w:autoSpaceDN w:val="0"/>
        <w:adjustRightInd w:val="0"/>
        <w:snapToGrid w:val="0"/>
        <w:spacing w:before="0"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.2 迟延交货的违约责任</w:t>
      </w:r>
    </w:p>
    <w:p w14:paraId="2589D61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服务。在履行合同过程中，如果乙方遇到可能</w:t>
      </w:r>
      <w:r>
        <w:rPr>
          <w:rFonts w:hint="eastAsia" w:ascii="宋体" w:hAnsi="宋体"/>
          <w:color w:val="auto"/>
          <w:szCs w:val="21"/>
          <w:highlight w:val="none"/>
          <w:lang w:eastAsia="zh-CN"/>
        </w:rPr>
        <w:t>影响</w:t>
      </w:r>
      <w:r>
        <w:rPr>
          <w:rFonts w:hint="eastAsia" w:ascii="宋体" w:hAnsi="宋体"/>
          <w:color w:val="auto"/>
          <w:szCs w:val="21"/>
          <w:highlight w:val="none"/>
        </w:rPr>
        <w:t>按时交货和提供服务的情形时，应及时以书面形式将迟延的事实、可能迟延的期限和理由通知甲方。甲方在收到乙方通知后，应尽快对情况进行评价，并确定是否同意延</w:t>
      </w:r>
      <w:r>
        <w:rPr>
          <w:rFonts w:hint="eastAsia" w:ascii="宋体" w:hAnsi="宋体"/>
          <w:color w:val="auto"/>
          <w:szCs w:val="21"/>
          <w:highlight w:val="none"/>
          <w:lang w:eastAsia="zh-CN"/>
        </w:rPr>
        <w:t>长</w:t>
      </w:r>
      <w:r>
        <w:rPr>
          <w:rFonts w:hint="eastAsia" w:ascii="宋体" w:hAnsi="宋体"/>
          <w:color w:val="auto"/>
          <w:szCs w:val="21"/>
          <w:highlight w:val="none"/>
        </w:rPr>
        <w:t>交货时间或延期提供服务。</w:t>
      </w:r>
    </w:p>
    <w:p w14:paraId="74074085">
      <w:pPr>
        <w:autoSpaceDE w:val="0"/>
        <w:autoSpaceDN w:val="0"/>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（2）如果乙方没有按照合同规定的时间交货和提供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w:t>
      </w:r>
      <w:r>
        <w:rPr>
          <w:rFonts w:hint="eastAsia" w:ascii="宋体" w:hAnsi="宋体"/>
          <w:color w:val="auto"/>
          <w:szCs w:val="21"/>
          <w:highlight w:val="none"/>
          <w:lang w:eastAsia="zh-CN"/>
        </w:rPr>
        <w:t>甲方</w:t>
      </w:r>
      <w:r>
        <w:rPr>
          <w:rFonts w:hint="eastAsia" w:ascii="宋体" w:hAnsi="宋体"/>
          <w:color w:val="auto"/>
          <w:szCs w:val="21"/>
          <w:highlight w:val="none"/>
        </w:rPr>
        <w:t>可要求继续履行或者</w:t>
      </w:r>
      <w:r>
        <w:rPr>
          <w:rFonts w:hint="eastAsia" w:ascii="宋体" w:hAnsi="宋体"/>
          <w:color w:val="auto"/>
          <w:szCs w:val="21"/>
          <w:highlight w:val="none"/>
          <w:lang w:eastAsia="zh-CN"/>
        </w:rPr>
        <w:t>采取其他补救措施</w:t>
      </w:r>
      <w:r>
        <w:rPr>
          <w:rFonts w:hint="eastAsia" w:ascii="宋体" w:hAnsi="宋体"/>
          <w:color w:val="auto"/>
          <w:szCs w:val="21"/>
          <w:highlight w:val="none"/>
        </w:rPr>
        <w:t>。</w:t>
      </w:r>
    </w:p>
    <w:p w14:paraId="6EEC4AC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5</w:t>
      </w:r>
      <w:r>
        <w:rPr>
          <w:rFonts w:hint="eastAsia" w:ascii="宋体" w:hAnsi="宋体"/>
          <w:color w:val="auto"/>
          <w:szCs w:val="21"/>
          <w:highlight w:val="none"/>
        </w:rPr>
        <w:t>.3 迟延支付的违约责任</w:t>
      </w:r>
    </w:p>
    <w:p w14:paraId="770376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2DD6188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40FC8996">
      <w:pPr>
        <w:numPr>
          <w:ilvl w:val="0"/>
          <w:numId w:val="8"/>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rPr>
        <w:t>合同变更</w:t>
      </w:r>
      <w:r>
        <w:rPr>
          <w:rFonts w:hint="eastAsia" w:ascii="宋体" w:hAnsi="宋体"/>
          <w:b/>
          <w:color w:val="auto"/>
          <w:sz w:val="24"/>
          <w:highlight w:val="none"/>
          <w:lang w:eastAsia="zh-CN"/>
        </w:rPr>
        <w:t>、中止与终止</w:t>
      </w:r>
    </w:p>
    <w:p w14:paraId="79294825">
      <w:pPr>
        <w:autoSpaceDE/>
        <w:autoSpaceDN/>
        <w:adjustRightInd w:val="0"/>
        <w:snapToGrid w:val="0"/>
        <w:spacing w:before="0" w:line="400" w:lineRule="exact"/>
        <w:ind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.1合同的</w:t>
      </w:r>
      <w:r>
        <w:rPr>
          <w:rFonts w:hint="eastAsia" w:ascii="宋体" w:hAnsi="宋体"/>
          <w:color w:val="auto"/>
          <w:szCs w:val="21"/>
          <w:highlight w:val="none"/>
          <w:lang w:eastAsia="zh-CN"/>
        </w:rPr>
        <w:t>变更</w:t>
      </w:r>
    </w:p>
    <w:p w14:paraId="48BC7F0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政府采购合同履行中，</w:t>
      </w:r>
      <w:r>
        <w:rPr>
          <w:rFonts w:hint="eastAsia" w:ascii="宋体" w:hAnsi="宋体"/>
          <w:color w:val="auto"/>
          <w:szCs w:val="21"/>
          <w:highlight w:val="none"/>
        </w:rPr>
        <w:t>在不改变合同其他条款的前提下，甲方可以在合同价款10%的范围内追加与合同标的相同的货物，并就此与乙方协商</w:t>
      </w:r>
      <w:r>
        <w:rPr>
          <w:rFonts w:hint="eastAsia" w:ascii="宋体" w:hAnsi="宋体"/>
          <w:color w:val="auto"/>
          <w:szCs w:val="21"/>
          <w:highlight w:val="none"/>
          <w:lang w:eastAsia="zh-CN"/>
        </w:rPr>
        <w:t>一致后</w:t>
      </w:r>
      <w:r>
        <w:rPr>
          <w:rFonts w:hint="eastAsia" w:ascii="宋体" w:hAnsi="宋体"/>
          <w:color w:val="auto"/>
          <w:szCs w:val="21"/>
          <w:highlight w:val="none"/>
        </w:rPr>
        <w:t>签订补充协议。</w:t>
      </w:r>
    </w:p>
    <w:p w14:paraId="7A4587D9">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合同的中止</w:t>
      </w:r>
    </w:p>
    <w:p w14:paraId="1625164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w:t>
      </w:r>
      <w:r>
        <w:rPr>
          <w:rFonts w:hint="eastAsia" w:ascii="宋体" w:hAnsi="宋体"/>
          <w:color w:val="auto"/>
          <w:szCs w:val="21"/>
          <w:highlight w:val="none"/>
          <w:lang w:eastAsia="zh-CN"/>
        </w:rPr>
        <w:t>可以</w:t>
      </w:r>
      <w:r>
        <w:rPr>
          <w:rFonts w:hint="eastAsia" w:ascii="宋体" w:hAnsi="宋体"/>
          <w:color w:val="auto"/>
          <w:szCs w:val="21"/>
          <w:highlight w:val="none"/>
        </w:rPr>
        <w:t>中止合同的履行。</w:t>
      </w:r>
    </w:p>
    <w:p w14:paraId="1D57940A">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合同履行过程中，</w:t>
      </w:r>
      <w:r>
        <w:rPr>
          <w:rFonts w:hint="eastAsia" w:ascii="宋体" w:hAnsi="宋体"/>
          <w:color w:val="auto"/>
          <w:szCs w:val="21"/>
          <w:highlight w:val="none"/>
        </w:rPr>
        <w:t>如果乙方出现以下情形之一的：1．经营状况严重恶化；2．转移财产、抽逃资金，以逃避债务；3．丧失商业信誉；4．有丧失或者可能丧失履约能力的其他情形</w:t>
      </w:r>
      <w:r>
        <w:rPr>
          <w:rFonts w:hint="eastAsia" w:ascii="宋体" w:hAnsi="宋体"/>
          <w:color w:val="auto"/>
          <w:szCs w:val="21"/>
          <w:highlight w:val="none"/>
          <w:lang w:eastAsia="zh-CN"/>
        </w:rPr>
        <w:t>，乙方有义务及时告知甲方</w:t>
      </w:r>
      <w:r>
        <w:rPr>
          <w:rFonts w:hint="eastAsia" w:ascii="宋体" w:hAnsi="宋体"/>
          <w:color w:val="auto"/>
          <w:szCs w:val="21"/>
          <w:highlight w:val="none"/>
        </w:rPr>
        <w:t>。甲方</w:t>
      </w:r>
      <w:r>
        <w:rPr>
          <w:rFonts w:hint="eastAsia" w:ascii="宋体" w:hAnsi="宋体"/>
          <w:color w:val="auto"/>
          <w:szCs w:val="21"/>
          <w:highlight w:val="none"/>
          <w:lang w:eastAsia="zh-CN"/>
        </w:rPr>
        <w:t>有权</w:t>
      </w:r>
      <w:r>
        <w:rPr>
          <w:rFonts w:hint="eastAsia" w:ascii="宋体" w:hAnsi="宋体"/>
          <w:color w:val="auto"/>
          <w:szCs w:val="21"/>
          <w:highlight w:val="none"/>
        </w:rPr>
        <w:t>以书面形式通知乙方中止合同</w:t>
      </w:r>
      <w:r>
        <w:rPr>
          <w:rFonts w:hint="eastAsia" w:ascii="宋体" w:hAnsi="宋体"/>
          <w:color w:val="auto"/>
          <w:szCs w:val="21"/>
          <w:highlight w:val="none"/>
          <w:lang w:eastAsia="zh-CN"/>
        </w:rPr>
        <w:t>并要求乙方在合理期限内消除相关情形或者提供适当担保。</w:t>
      </w:r>
      <w:r>
        <w:rPr>
          <w:rFonts w:hint="eastAsia" w:ascii="宋体" w:hAnsi="宋体"/>
          <w:color w:val="auto"/>
          <w:szCs w:val="21"/>
          <w:highlight w:val="none"/>
        </w:rPr>
        <w:t>乙方提供适当担保的，</w:t>
      </w:r>
      <w:r>
        <w:rPr>
          <w:rFonts w:hint="eastAsia" w:ascii="宋体" w:hAnsi="宋体"/>
          <w:color w:val="auto"/>
          <w:szCs w:val="21"/>
          <w:highlight w:val="none"/>
          <w:lang w:eastAsia="zh-CN"/>
        </w:rPr>
        <w:t>合同继续</w:t>
      </w:r>
      <w:r>
        <w:rPr>
          <w:rFonts w:hint="eastAsia" w:ascii="宋体" w:hAnsi="宋体"/>
          <w:color w:val="auto"/>
          <w:szCs w:val="21"/>
          <w:highlight w:val="none"/>
        </w:rPr>
        <w:t>履行</w:t>
      </w:r>
      <w:r>
        <w:rPr>
          <w:rFonts w:hint="eastAsia" w:ascii="宋体" w:hAnsi="宋体"/>
          <w:color w:val="auto"/>
          <w:szCs w:val="21"/>
          <w:highlight w:val="none"/>
          <w:lang w:eastAsia="zh-CN"/>
        </w:rPr>
        <w:t>；乙</w:t>
      </w:r>
      <w:r>
        <w:rPr>
          <w:rFonts w:hint="eastAsia" w:ascii="宋体" w:hAnsi="宋体"/>
          <w:color w:val="auto"/>
          <w:szCs w:val="21"/>
          <w:highlight w:val="none"/>
        </w:rPr>
        <w:t>方在合理期限内未恢复履约能力且未提供适当担保的，视为拒绝</w:t>
      </w:r>
      <w:r>
        <w:rPr>
          <w:rFonts w:hint="eastAsia" w:ascii="宋体" w:hAnsi="宋体"/>
          <w:color w:val="auto"/>
          <w:szCs w:val="21"/>
          <w:highlight w:val="none"/>
          <w:lang w:eastAsia="zh-CN"/>
        </w:rPr>
        <w:t>继续</w:t>
      </w:r>
      <w:r>
        <w:rPr>
          <w:rFonts w:hint="eastAsia" w:ascii="宋体" w:hAnsi="宋体"/>
          <w:color w:val="auto"/>
          <w:szCs w:val="21"/>
          <w:highlight w:val="none"/>
        </w:rPr>
        <w:t>履约，甲方</w:t>
      </w:r>
      <w:r>
        <w:rPr>
          <w:rFonts w:hint="eastAsia" w:ascii="宋体" w:hAnsi="宋体"/>
          <w:color w:val="auto"/>
          <w:szCs w:val="21"/>
          <w:highlight w:val="none"/>
          <w:lang w:eastAsia="zh-CN"/>
        </w:rPr>
        <w:t>有权</w:t>
      </w:r>
      <w:r>
        <w:rPr>
          <w:rFonts w:hint="eastAsia" w:ascii="宋体" w:hAnsi="宋体"/>
          <w:color w:val="auto"/>
          <w:szCs w:val="21"/>
          <w:highlight w:val="none"/>
        </w:rPr>
        <w:t>解除合同并要求乙方承担</w:t>
      </w:r>
      <w:r>
        <w:rPr>
          <w:rFonts w:hint="eastAsia" w:ascii="宋体" w:hAnsi="宋体"/>
          <w:color w:val="auto"/>
          <w:szCs w:val="21"/>
          <w:highlight w:val="none"/>
          <w:lang w:eastAsia="zh-CN"/>
        </w:rPr>
        <w:t>由此给甲方造成的损失</w:t>
      </w:r>
      <w:r>
        <w:rPr>
          <w:rFonts w:hint="eastAsia" w:ascii="宋体" w:hAnsi="宋体"/>
          <w:color w:val="auto"/>
          <w:szCs w:val="21"/>
          <w:highlight w:val="none"/>
        </w:rPr>
        <w:t>。</w:t>
      </w:r>
    </w:p>
    <w:p w14:paraId="4DEBA5FA">
      <w:pPr>
        <w:pStyle w:val="22"/>
        <w:jc w:val="both"/>
        <w:rPr>
          <w:sz w:val="21"/>
        </w:rPr>
      </w:pPr>
      <w:r>
        <w:rPr>
          <w:rFonts w:hint="eastAsia" w:ascii="宋体" w:hAnsi="宋体" w:eastAsia="宋体" w:cs="宋体"/>
          <w:sz w:val="21"/>
        </w:rPr>
        <w:t>（3）乙方分立、合并或者变更住所的，应当及时以书面形式告知甲方。乙方没有</w:t>
      </w:r>
      <w:r>
        <w:rPr>
          <w:rFonts w:hint="eastAsia" w:ascii="宋体" w:hAnsi="宋体" w:eastAsia="宋体" w:cs="宋体"/>
          <w:sz w:val="21"/>
          <w:lang w:eastAsia="zh-CN"/>
        </w:rPr>
        <w:t>及时告知</w:t>
      </w:r>
      <w:r>
        <w:rPr>
          <w:rFonts w:hint="eastAsia" w:ascii="宋体" w:hAnsi="宋体" w:eastAsia="宋体" w:cs="宋体"/>
          <w:sz w:val="21"/>
        </w:rPr>
        <w:t>甲方，致使</w:t>
      </w:r>
      <w:r>
        <w:rPr>
          <w:rFonts w:hint="eastAsia" w:ascii="宋体" w:hAnsi="宋体" w:eastAsia="宋体" w:cs="宋体"/>
          <w:sz w:val="21"/>
          <w:lang w:eastAsia="zh-CN"/>
        </w:rPr>
        <w:t>合同</w:t>
      </w:r>
      <w:r>
        <w:rPr>
          <w:rFonts w:hint="eastAsia" w:ascii="宋体" w:hAnsi="宋体" w:eastAsia="宋体" w:cs="宋体"/>
          <w:sz w:val="21"/>
        </w:rPr>
        <w:t>履行发生困难的，甲方可以中止合同履行并要求乙方承担由此给甲方造成的损失。</w:t>
      </w:r>
    </w:p>
    <w:p w14:paraId="4A532804">
      <w:pPr>
        <w:snapToGrid w:val="0"/>
        <w:spacing w:line="400" w:lineRule="exact"/>
        <w:ind w:firstLine="420" w:firstLineChars="200"/>
        <w:jc w:val="left"/>
        <w:rPr>
          <w:sz w:val="21"/>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）甲方不得以行政区划调整、政府换届、机构或者职能调整以及相关责任人更替为由中止合同。</w:t>
      </w:r>
    </w:p>
    <w:p w14:paraId="559ADD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合同的终止</w:t>
      </w:r>
    </w:p>
    <w:p w14:paraId="59A8A73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4FD7EEE6">
      <w:pPr>
        <w:snapToGrid w:val="0"/>
        <w:spacing w:line="400" w:lineRule="exact"/>
        <w:ind w:firstLine="420" w:firstLineChars="200"/>
        <w:rPr>
          <w:rFonts w:hint="eastAsia" w:ascii="宋体" w:hAnsi="宋体" w:eastAsia="宋体" w:cs="宋体"/>
          <w:szCs w:val="21"/>
          <w:lang w:eastAsia="zh-CN"/>
        </w:rPr>
      </w:pPr>
      <w:r>
        <w:rPr>
          <w:rFonts w:hint="eastAsia" w:ascii="宋体" w:hAnsi="宋体"/>
          <w:color w:val="auto"/>
          <w:szCs w:val="21"/>
          <w:highlight w:val="none"/>
        </w:rPr>
        <w:t>（2）乙方未</w:t>
      </w:r>
      <w:r>
        <w:rPr>
          <w:rFonts w:hint="eastAsia" w:ascii="宋体" w:hAnsi="宋体"/>
          <w:color w:val="auto"/>
          <w:szCs w:val="21"/>
          <w:highlight w:val="none"/>
          <w:lang w:eastAsia="zh-CN"/>
        </w:rPr>
        <w:t>按</w:t>
      </w:r>
      <w:r>
        <w:rPr>
          <w:rFonts w:hint="eastAsia" w:ascii="宋体" w:hAnsi="宋体"/>
          <w:color w:val="auto"/>
          <w:szCs w:val="21"/>
          <w:highlight w:val="none"/>
        </w:rPr>
        <w:t>合同约定履行，构成根本性违约的，甲方有权终止合同</w:t>
      </w:r>
      <w:r>
        <w:rPr>
          <w:rFonts w:hint="eastAsia" w:ascii="宋体" w:hAnsi="宋体"/>
          <w:color w:val="auto"/>
          <w:szCs w:val="21"/>
          <w:highlight w:val="none"/>
          <w:lang w:eastAsia="zh-CN"/>
        </w:rPr>
        <w:t>，</w:t>
      </w:r>
      <w:r>
        <w:rPr>
          <w:rFonts w:hint="eastAsia" w:ascii="宋体" w:hAnsi="宋体" w:eastAsia="宋体" w:cs="宋体"/>
          <w:szCs w:val="21"/>
        </w:rPr>
        <w:t>并追究乙方的违约责</w:t>
      </w:r>
      <w:r>
        <w:rPr>
          <w:rFonts w:hint="eastAsia" w:ascii="宋体" w:hAnsi="宋体" w:cs="宋体"/>
          <w:szCs w:val="21"/>
          <w:lang w:val="en-US" w:eastAsia="zh-CN"/>
        </w:rPr>
        <w:t>任</w:t>
      </w:r>
      <w:r>
        <w:rPr>
          <w:rFonts w:hint="eastAsia" w:ascii="宋体" w:hAnsi="宋体"/>
          <w:color w:val="auto"/>
          <w:szCs w:val="21"/>
          <w:highlight w:val="none"/>
        </w:rPr>
        <w:t>。</w:t>
      </w:r>
    </w:p>
    <w:p w14:paraId="73A2D4DF">
      <w:pPr>
        <w:pStyle w:val="22"/>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16.4 </w:t>
      </w:r>
      <w:r>
        <w:rPr>
          <w:rFonts w:hint="eastAsia" w:ascii="宋体" w:hAnsi="宋体" w:eastAsia="宋体" w:cs="Times New Roman"/>
          <w:color w:val="auto"/>
          <w:kern w:val="2"/>
          <w:sz w:val="21"/>
          <w:szCs w:val="21"/>
          <w:highlight w:val="none"/>
          <w:lang w:val="en-US" w:eastAsia="zh-CN"/>
        </w:rPr>
        <w:t>涉及国家利益、社会公共利益的情形</w:t>
      </w:r>
    </w:p>
    <w:p w14:paraId="23A94639">
      <w:pPr>
        <w:pStyle w:val="22"/>
        <w:jc w:val="both"/>
        <w:rPr>
          <w:sz w:val="21"/>
        </w:rPr>
      </w:pPr>
      <w:r>
        <w:rPr>
          <w:rFonts w:hint="eastAsia" w:ascii="宋体" w:hAnsi="宋体" w:eastAsia="宋体" w:cs="宋体"/>
          <w:sz w:val="21"/>
        </w:rPr>
        <w:t>政府采购合同继续履行将损害国家利益和社会公共利益的，双方当事人</w:t>
      </w:r>
      <w:r>
        <w:rPr>
          <w:rFonts w:hint="eastAsia" w:ascii="宋体" w:hAnsi="宋体" w:eastAsia="宋体" w:cs="宋体"/>
          <w:sz w:val="21"/>
          <w:highlight w:val="none"/>
          <w:lang w:val="en-US" w:eastAsia="zh-CN"/>
        </w:rPr>
        <w:t>应当变更、</w:t>
      </w:r>
      <w:r>
        <w:rPr>
          <w:rFonts w:hint="eastAsia" w:ascii="宋体" w:hAnsi="宋体" w:eastAsia="宋体" w:cs="宋体"/>
          <w:sz w:val="21"/>
        </w:rPr>
        <w:t>中止</w:t>
      </w:r>
      <w:r>
        <w:rPr>
          <w:rFonts w:hint="eastAsia" w:ascii="宋体" w:hAnsi="宋体" w:eastAsia="宋体" w:cs="宋体"/>
          <w:sz w:val="21"/>
          <w:lang w:eastAsia="zh-CN"/>
        </w:rPr>
        <w:t>或者终止</w:t>
      </w:r>
      <w:r>
        <w:rPr>
          <w:rFonts w:hint="eastAsia" w:ascii="宋体" w:hAnsi="宋体" w:eastAsia="宋体" w:cs="宋体"/>
          <w:sz w:val="21"/>
        </w:rPr>
        <w:t>合同。有过错的一方应当承担赔偿责任，双方都有过错的，各自承担相应的责任。</w:t>
      </w:r>
    </w:p>
    <w:p w14:paraId="7F2142BD">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val="en-US" w:eastAsia="zh-CN"/>
        </w:rPr>
        <w:t>7</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合同分包</w:t>
      </w:r>
    </w:p>
    <w:p w14:paraId="4A642D4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.1 乙方不得</w:t>
      </w:r>
      <w:r>
        <w:rPr>
          <w:rFonts w:hint="eastAsia" w:ascii="宋体" w:hAnsi="宋体"/>
          <w:color w:val="auto"/>
          <w:szCs w:val="21"/>
          <w:highlight w:val="none"/>
          <w:lang w:eastAsia="zh-CN"/>
        </w:rPr>
        <w:t>将合同转包给其他供应商。涉及合同分包的，乙方</w:t>
      </w:r>
      <w:r>
        <w:rPr>
          <w:rFonts w:hint="eastAsia" w:ascii="宋体" w:hAnsi="宋体"/>
          <w:color w:val="auto"/>
          <w:szCs w:val="21"/>
          <w:highlight w:val="none"/>
          <w:lang w:val="en-US" w:eastAsia="zh-CN"/>
        </w:rPr>
        <w:t>应</w:t>
      </w:r>
      <w:r>
        <w:rPr>
          <w:rFonts w:hint="eastAsia" w:ascii="宋体" w:hAnsi="宋体"/>
          <w:color w:val="auto"/>
          <w:szCs w:val="21"/>
          <w:highlight w:val="none"/>
          <w:lang w:eastAsia="zh-CN"/>
        </w:rPr>
        <w:t>根据采购文件和投标（响应）文件规定进行</w:t>
      </w:r>
      <w:r>
        <w:rPr>
          <w:rFonts w:hint="eastAsia" w:ascii="宋体" w:hAnsi="宋体"/>
          <w:color w:val="auto"/>
          <w:szCs w:val="21"/>
          <w:highlight w:val="none"/>
        </w:rPr>
        <w:t>合同分包。</w:t>
      </w:r>
    </w:p>
    <w:p w14:paraId="456F0F5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.2 乙方执行政府采购政策向中小企业依法分包的</w:t>
      </w:r>
      <w:r>
        <w:rPr>
          <w:rFonts w:hint="eastAsia" w:ascii="宋体" w:hAnsi="宋体"/>
          <w:color w:val="auto"/>
          <w:szCs w:val="21"/>
          <w:highlight w:val="none"/>
          <w:lang w:eastAsia="zh-CN"/>
        </w:rPr>
        <w:t>，</w:t>
      </w:r>
      <w:r>
        <w:rPr>
          <w:rFonts w:hint="eastAsia" w:ascii="宋体" w:hAnsi="宋体"/>
          <w:color w:val="auto"/>
          <w:szCs w:val="21"/>
          <w:highlight w:val="none"/>
        </w:rPr>
        <w:t>乙方应当按采购文件</w:t>
      </w:r>
      <w:r>
        <w:rPr>
          <w:rFonts w:hint="eastAsia" w:ascii="宋体" w:hAnsi="宋体"/>
          <w:color w:val="auto"/>
          <w:szCs w:val="21"/>
          <w:highlight w:val="none"/>
          <w:lang w:eastAsia="zh-CN"/>
        </w:rPr>
        <w:t>和</w:t>
      </w:r>
      <w:r>
        <w:rPr>
          <w:rFonts w:hint="eastAsia" w:ascii="宋体" w:hAnsi="宋体"/>
          <w:color w:val="auto"/>
          <w:szCs w:val="21"/>
          <w:highlight w:val="none"/>
        </w:rPr>
        <w:t>投标（响应）文件签订分包</w:t>
      </w:r>
      <w:r>
        <w:rPr>
          <w:rFonts w:hint="eastAsia" w:ascii="宋体" w:hAnsi="宋体"/>
          <w:color w:val="auto"/>
          <w:szCs w:val="21"/>
          <w:highlight w:val="none"/>
          <w:lang w:eastAsia="zh-CN"/>
        </w:rPr>
        <w:t>意向</w:t>
      </w:r>
      <w:r>
        <w:rPr>
          <w:rFonts w:hint="eastAsia" w:ascii="宋体" w:hAnsi="宋体"/>
          <w:color w:val="auto"/>
          <w:szCs w:val="21"/>
          <w:highlight w:val="none"/>
        </w:rPr>
        <w:t>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协议属于本合同组成部分。</w:t>
      </w:r>
    </w:p>
    <w:p w14:paraId="137810DA">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1</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不可抗力</w:t>
      </w:r>
    </w:p>
    <w:p w14:paraId="35FE53C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.1 不可抗力是指合同双方不能预见、不能避免且不能克服的客观情况。</w:t>
      </w:r>
    </w:p>
    <w:p w14:paraId="608B9FF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.2 任何一方对由于不可抗力造成的部分或全部不能履行合同不承担违约责任。但迟延履行后发生不可抗力的，不能免除责任。</w:t>
      </w:r>
    </w:p>
    <w:p w14:paraId="2B95567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.3 遇有不可抗力的一方，应及时将事件情况以书面形式</w:t>
      </w:r>
      <w:r>
        <w:rPr>
          <w:rFonts w:hint="eastAsia" w:ascii="宋体" w:hAnsi="宋体"/>
          <w:color w:val="auto"/>
          <w:szCs w:val="21"/>
          <w:highlight w:val="none"/>
          <w:lang w:eastAsia="zh-CN"/>
        </w:rPr>
        <w:t>告</w:t>
      </w:r>
      <w:r>
        <w:rPr>
          <w:rFonts w:hint="eastAsia" w:ascii="宋体" w:hAnsi="宋体"/>
          <w:color w:val="auto"/>
          <w:szCs w:val="21"/>
          <w:highlight w:val="none"/>
        </w:rPr>
        <w:t>知另一方，并在事件发生后及时向另一方提交合同不能履行或部分不能履行或需要延期履行</w:t>
      </w:r>
      <w:r>
        <w:rPr>
          <w:rFonts w:hint="eastAsia" w:ascii="宋体" w:hAnsi="宋体"/>
          <w:color w:val="auto"/>
          <w:szCs w:val="21"/>
          <w:highlight w:val="none"/>
          <w:lang w:eastAsia="zh-CN"/>
        </w:rPr>
        <w:t>的详细</w:t>
      </w:r>
      <w:r>
        <w:rPr>
          <w:rFonts w:hint="eastAsia" w:ascii="宋体" w:hAnsi="宋体"/>
          <w:color w:val="auto"/>
          <w:szCs w:val="21"/>
          <w:highlight w:val="none"/>
        </w:rPr>
        <w:t>报告</w:t>
      </w:r>
      <w:r>
        <w:rPr>
          <w:rFonts w:hint="eastAsia" w:ascii="宋体" w:hAnsi="宋体"/>
          <w:color w:val="auto"/>
          <w:szCs w:val="21"/>
          <w:highlight w:val="none"/>
          <w:lang w:eastAsia="zh-CN"/>
        </w:rPr>
        <w:t>，以</w:t>
      </w:r>
      <w:r>
        <w:rPr>
          <w:rFonts w:hint="eastAsia" w:ascii="宋体" w:hAnsi="宋体"/>
          <w:color w:val="auto"/>
          <w:szCs w:val="21"/>
          <w:highlight w:val="none"/>
          <w:lang w:val="en-US" w:eastAsia="zh-CN"/>
        </w:rPr>
        <w:t>及证明不可抗力发生及其持续时间的证据</w:t>
      </w:r>
      <w:r>
        <w:rPr>
          <w:rFonts w:hint="eastAsia" w:ascii="宋体" w:hAnsi="宋体"/>
          <w:color w:val="auto"/>
          <w:szCs w:val="21"/>
          <w:highlight w:val="none"/>
        </w:rPr>
        <w:t>。</w:t>
      </w:r>
    </w:p>
    <w:p w14:paraId="51F4C176">
      <w:p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lang w:val="en-US" w:eastAsia="zh-CN"/>
        </w:rPr>
        <w:t>19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解决争议的方法</w:t>
      </w:r>
    </w:p>
    <w:p w14:paraId="56B2944A">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.1 因本合同及合同有关事项发生的争议，由</w:t>
      </w:r>
      <w:r>
        <w:rPr>
          <w:rFonts w:hint="eastAsia" w:ascii="宋体" w:hAnsi="宋体" w:eastAsia="宋体" w:cs="宋体"/>
          <w:sz w:val="21"/>
          <w:lang w:eastAsia="zh-CN"/>
        </w:rPr>
        <w:t>甲乙双</w:t>
      </w:r>
      <w:r>
        <w:rPr>
          <w:rFonts w:hint="eastAsia" w:ascii="宋体" w:hAnsi="宋体" w:eastAsia="宋体" w:cs="宋体"/>
          <w:sz w:val="21"/>
        </w:rPr>
        <w:t>方友好协商解决。协商不成时，可以</w:t>
      </w:r>
      <w:r>
        <w:rPr>
          <w:rFonts w:hint="eastAsia" w:ascii="宋体" w:hAnsi="宋体" w:eastAsia="宋体" w:cs="宋体"/>
          <w:sz w:val="21"/>
          <w:lang w:eastAsia="zh-CN"/>
        </w:rPr>
        <w:t>向有关组织申请</w:t>
      </w:r>
      <w:r>
        <w:rPr>
          <w:rFonts w:hint="eastAsia" w:ascii="宋体" w:hAnsi="宋体" w:eastAsia="宋体" w:cs="宋体"/>
          <w:sz w:val="21"/>
        </w:rPr>
        <w:t>调解。合同一方或</w:t>
      </w:r>
      <w:r>
        <w:rPr>
          <w:rFonts w:hint="eastAsia" w:ascii="宋体" w:hAnsi="宋体" w:eastAsia="宋体" w:cs="宋体"/>
          <w:sz w:val="21"/>
          <w:lang w:eastAsia="zh-CN"/>
        </w:rPr>
        <w:t>双</w:t>
      </w:r>
      <w:r>
        <w:rPr>
          <w:rFonts w:hint="eastAsia" w:ascii="宋体" w:hAnsi="宋体" w:eastAsia="宋体" w:cs="宋体"/>
          <w:sz w:val="21"/>
        </w:rPr>
        <w:t>方不愿调解或调解不成的，可以通过仲裁或诉讼的方式解决争议。</w:t>
      </w:r>
    </w:p>
    <w:p w14:paraId="4DA843E7">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.2 选择仲裁的，应在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8DAA442">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.3 如</w:t>
      </w:r>
      <w:r>
        <w:rPr>
          <w:rFonts w:hint="eastAsia" w:ascii="宋体" w:hAnsi="宋体" w:eastAsia="宋体" w:cs="宋体"/>
          <w:sz w:val="21"/>
          <w:lang w:eastAsia="zh-CN"/>
        </w:rPr>
        <w:t>甲乙双方</w:t>
      </w:r>
      <w:r>
        <w:rPr>
          <w:rFonts w:hint="eastAsia" w:ascii="宋体" w:hAnsi="宋体" w:eastAsia="宋体" w:cs="宋体"/>
          <w:sz w:val="21"/>
        </w:rPr>
        <w:t>有争议的事项不影响合同其他部分的履行，在争议解决期间，合同其他部分应</w:t>
      </w:r>
      <w:r>
        <w:rPr>
          <w:rFonts w:hint="eastAsia" w:ascii="宋体" w:hAnsi="宋体" w:eastAsia="宋体" w:cs="宋体"/>
          <w:sz w:val="21"/>
          <w:lang w:eastAsia="zh-CN"/>
        </w:rPr>
        <w:t>当</w:t>
      </w:r>
      <w:r>
        <w:rPr>
          <w:rFonts w:hint="eastAsia" w:ascii="宋体" w:hAnsi="宋体" w:eastAsia="宋体" w:cs="宋体"/>
          <w:sz w:val="21"/>
        </w:rPr>
        <w:t>继续履行。</w:t>
      </w:r>
    </w:p>
    <w:p w14:paraId="7520D8C4">
      <w:pPr>
        <w:autoSpaceDE w:val="0"/>
        <w:autoSpaceDN w:val="0"/>
        <w:adjustRightInd w:val="0"/>
        <w:snapToGrid w:val="0"/>
        <w:spacing w:before="0" w:line="400" w:lineRule="exact"/>
        <w:jc w:val="left"/>
        <w:rPr>
          <w:rFonts w:ascii="宋体" w:hAnsi="宋体"/>
          <w:color w:val="auto"/>
          <w:sz w:val="24"/>
          <w:highlight w:val="none"/>
        </w:rPr>
      </w:pPr>
      <w:r>
        <w:rPr>
          <w:rFonts w:hint="eastAsia" w:ascii="宋体" w:hAnsi="宋体"/>
          <w:b/>
          <w:color w:val="auto"/>
          <w:sz w:val="24"/>
          <w:highlight w:val="none"/>
          <w:lang w:val="en-US" w:eastAsia="zh-CN"/>
        </w:rPr>
        <w:t>20</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政府采购政策</w:t>
      </w:r>
    </w:p>
    <w:p w14:paraId="4F5957D4">
      <w:pPr>
        <w:autoSpaceDE w:val="0"/>
        <w:autoSpaceDN w:val="0"/>
        <w:adjustRightInd w:val="0"/>
        <w:snapToGrid w:val="0"/>
        <w:spacing w:before="0" w:line="400" w:lineRule="exact"/>
        <w:ind w:firstLine="420" w:firstLineChars="20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20.1 </w:t>
      </w:r>
      <w:r>
        <w:rPr>
          <w:rFonts w:hint="eastAsia" w:ascii="宋体" w:hAnsi="宋体" w:eastAsia="宋体" w:cs="宋体"/>
          <w:lang w:val="en-GB"/>
        </w:rPr>
        <w:t>本合同应当按照规定执行政府采购政策。</w:t>
      </w:r>
    </w:p>
    <w:p w14:paraId="5ADB70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本合同依法执行政府采购政策的方式和内容，属于合同履约验收的范围。</w:t>
      </w:r>
      <w:r>
        <w:rPr>
          <w:rFonts w:hint="eastAsia" w:ascii="宋体" w:hAnsi="宋体" w:eastAsia="宋体" w:cs="宋体"/>
          <w:sz w:val="21"/>
          <w:lang w:eastAsia="zh-CN"/>
        </w:rPr>
        <w:t>甲乙双方</w:t>
      </w:r>
      <w:r>
        <w:rPr>
          <w:rFonts w:hint="eastAsia" w:ascii="宋体" w:hAnsi="宋体" w:eastAsia="宋体" w:cs="宋体"/>
          <w:lang w:val="en-GB"/>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46435603">
      <w:pPr>
        <w:pStyle w:val="6"/>
        <w:spacing w:after="0" w:line="400" w:lineRule="exact"/>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对于</w:t>
      </w:r>
      <w:r>
        <w:rPr>
          <w:rFonts w:hint="eastAsia" w:ascii="宋体" w:hAnsi="宋体"/>
          <w:color w:val="auto"/>
          <w:szCs w:val="21"/>
          <w:highlight w:val="none"/>
          <w:lang w:eastAsia="zh-CN"/>
        </w:rPr>
        <w:t>为落实中小企业支持政策，</w:t>
      </w:r>
      <w:r>
        <w:rPr>
          <w:rFonts w:hint="eastAsia" w:ascii="宋体" w:hAnsi="宋体"/>
          <w:color w:val="auto"/>
          <w:szCs w:val="21"/>
          <w:highlight w:val="none"/>
        </w:rPr>
        <w:t>通过采购项目</w:t>
      </w:r>
      <w:r>
        <w:rPr>
          <w:rFonts w:hint="eastAsia" w:ascii="宋体" w:hAnsi="宋体"/>
          <w:color w:val="auto"/>
          <w:szCs w:val="21"/>
          <w:highlight w:val="none"/>
          <w:lang w:eastAsia="zh-CN"/>
        </w:rPr>
        <w:t>整体</w:t>
      </w:r>
      <w:r>
        <w:rPr>
          <w:rFonts w:hint="eastAsia" w:ascii="宋体" w:hAnsi="宋体"/>
          <w:color w:val="auto"/>
          <w:szCs w:val="21"/>
          <w:highlight w:val="none"/>
        </w:rPr>
        <w:t>预留、</w:t>
      </w:r>
      <w:r>
        <w:rPr>
          <w:rFonts w:hint="eastAsia" w:ascii="宋体" w:hAnsi="宋体"/>
          <w:color w:val="auto"/>
          <w:szCs w:val="21"/>
          <w:highlight w:val="none"/>
          <w:lang w:eastAsia="zh-CN"/>
        </w:rPr>
        <w:t>设置</w:t>
      </w:r>
      <w:r>
        <w:rPr>
          <w:rFonts w:hint="eastAsia" w:ascii="宋体" w:hAnsi="宋体"/>
          <w:color w:val="auto"/>
          <w:szCs w:val="21"/>
          <w:highlight w:val="none"/>
        </w:rPr>
        <w:t>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6ACA6733">
      <w:pPr>
        <w:autoSpaceDE w:val="0"/>
        <w:autoSpaceDN w:val="0"/>
        <w:adjustRightInd w:val="0"/>
        <w:snapToGrid w:val="0"/>
        <w:spacing w:before="0" w:line="400" w:lineRule="exact"/>
        <w:jc w:val="left"/>
        <w:rPr>
          <w:rFonts w:hint="eastAsia" w:ascii="宋体" w:hAnsi="宋体"/>
          <w:b/>
          <w:color w:val="auto"/>
          <w:sz w:val="24"/>
          <w:highlight w:val="none"/>
        </w:rPr>
      </w:pPr>
      <w:r>
        <w:rPr>
          <w:rFonts w:hint="eastAsia" w:ascii="宋体" w:hAnsi="宋体"/>
          <w:b/>
          <w:color w:val="auto"/>
          <w:sz w:val="24"/>
          <w:highlight w:val="none"/>
        </w:rPr>
        <w:t>2</w:t>
      </w:r>
      <w:r>
        <w:rPr>
          <w:rFonts w:hint="eastAsia" w:ascii="宋体" w:hAnsi="宋体"/>
          <w:b/>
          <w:color w:val="auto"/>
          <w:sz w:val="24"/>
          <w:highlight w:val="none"/>
          <w:lang w:val="en-US" w:eastAsia="zh-CN"/>
        </w:rPr>
        <w:t>1</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法律适用</w:t>
      </w:r>
    </w:p>
    <w:p w14:paraId="4F04CEC3">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.1 本合同的订立、生效、解释、履行及与本合同有关的争议解决，均适用法律、行政法规。</w:t>
      </w:r>
    </w:p>
    <w:p w14:paraId="782FD89F">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.2 本合同条款与法律、行政法规的强制性规定不一致的，双方当事人应按照法律、行政法规的强制性规定修改本合同的相关条款。</w:t>
      </w:r>
    </w:p>
    <w:p w14:paraId="6F543389">
      <w:pPr>
        <w:numPr>
          <w:ilvl w:val="-1"/>
          <w:numId w:val="0"/>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val="en-US" w:eastAsia="zh-CN"/>
        </w:rPr>
        <w:t xml:space="preserve">22. </w:t>
      </w:r>
      <w:r>
        <w:rPr>
          <w:rFonts w:hint="eastAsia" w:ascii="宋体" w:hAnsi="宋体"/>
          <w:b/>
          <w:color w:val="auto"/>
          <w:sz w:val="24"/>
          <w:highlight w:val="none"/>
        </w:rPr>
        <w:t>通知</w:t>
      </w:r>
    </w:p>
    <w:p w14:paraId="23AF6558">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.1</w:t>
      </w:r>
      <w:r>
        <w:rPr>
          <w:rFonts w:hint="eastAsia" w:ascii="宋体" w:hAnsi="宋体" w:eastAsia="宋体" w:cs="宋体"/>
          <w:sz w:val="21"/>
          <w:lang w:val="en-US" w:eastAsia="zh-CN"/>
        </w:rPr>
        <w:t xml:space="preserve"> </w:t>
      </w:r>
      <w:r>
        <w:rPr>
          <w:rFonts w:hint="eastAsia" w:ascii="宋体" w:hAnsi="宋体" w:eastAsia="宋体" w:cs="宋体"/>
          <w:sz w:val="21"/>
        </w:rPr>
        <w:t>本合同任何一方向对方发出的通知、信件、数据电文等，应当发送至本合同第一部分《政府采购合同协议书》所约定的通讯地址、联系人、联系电话或电子邮箱。</w:t>
      </w:r>
    </w:p>
    <w:p w14:paraId="593CC9C2">
      <w:pPr>
        <w:pStyle w:val="22"/>
        <w:ind w:firstLine="0" w:firstLineChars="0"/>
        <w:jc w:val="both"/>
        <w:rPr>
          <w:sz w:val="21"/>
        </w:rPr>
      </w:pPr>
      <w:r>
        <w:rPr>
          <w:rFonts w:hint="eastAsia" w:ascii="宋体" w:hAnsi="宋体" w:eastAsia="宋体" w:cs="宋体"/>
          <w:sz w:val="21"/>
          <w:lang w:val="en-US" w:eastAsia="zh-CN"/>
        </w:rPr>
        <w:t xml:space="preserve">    </w:t>
      </w: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.2</w:t>
      </w:r>
      <w:r>
        <w:rPr>
          <w:rFonts w:hint="eastAsia" w:ascii="宋体" w:hAnsi="宋体" w:eastAsia="宋体" w:cs="宋体"/>
          <w:sz w:val="21"/>
          <w:lang w:val="en-US" w:eastAsia="zh-CN"/>
        </w:rPr>
        <w:t xml:space="preserve"> </w:t>
      </w:r>
      <w:r>
        <w:rPr>
          <w:rFonts w:hint="eastAsia" w:ascii="宋体" w:hAnsi="宋体" w:eastAsia="宋体" w:cs="宋体"/>
          <w:sz w:val="21"/>
        </w:rPr>
        <w:t>一方当事人变更名称、</w:t>
      </w:r>
      <w:r>
        <w:rPr>
          <w:rFonts w:hint="eastAsia" w:ascii="宋体" w:hAnsi="宋体" w:eastAsia="宋体" w:cs="宋体"/>
          <w:sz w:val="21"/>
          <w:lang w:eastAsia="zh-CN"/>
        </w:rPr>
        <w:t>住所</w:t>
      </w:r>
      <w:r>
        <w:rPr>
          <w:rFonts w:hint="eastAsia" w:ascii="宋体" w:hAnsi="宋体" w:eastAsia="宋体" w:cs="宋体"/>
          <w:sz w:val="21"/>
        </w:rPr>
        <w:t>、联系人、联系电话或电子邮箱</w:t>
      </w:r>
      <w:r>
        <w:rPr>
          <w:rFonts w:hint="eastAsia" w:ascii="宋体" w:hAnsi="宋体" w:eastAsia="宋体" w:cs="宋体"/>
          <w:sz w:val="21"/>
          <w:lang w:eastAsia="zh-CN"/>
        </w:rPr>
        <w:t>等信息</w:t>
      </w:r>
      <w:r>
        <w:rPr>
          <w:rFonts w:hint="eastAsia" w:ascii="宋体" w:hAnsi="宋体" w:eastAsia="宋体" w:cs="宋体"/>
          <w:sz w:val="21"/>
        </w:rPr>
        <w:t>的，应当在变更后3日内及时书面通知对方，对方实际收到变更通知前的送达仍为有效送达。</w:t>
      </w:r>
    </w:p>
    <w:p w14:paraId="4AED2A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本合同一方给另一方的通知均应采用书面形式，传真或快递送到本合同中规定的对方的地址和办理签收手续。</w:t>
      </w:r>
    </w:p>
    <w:p w14:paraId="4EE8C056">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通知以送达之日或通知书中规定的生效之日起生效，两者中以较迟之日为准。</w:t>
      </w:r>
    </w:p>
    <w:p w14:paraId="29776983">
      <w:pPr>
        <w:numPr>
          <w:ilvl w:val="0"/>
          <w:numId w:val="9"/>
        </w:num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6550941B">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lang w:val="en-US" w:eastAsia="zh-CN"/>
        </w:rPr>
        <w:t>3</w:t>
      </w:r>
      <w:r>
        <w:rPr>
          <w:rFonts w:hint="eastAsia" w:ascii="宋体" w:hAnsi="宋体"/>
          <w:bCs/>
          <w:color w:val="auto"/>
          <w:szCs w:val="21"/>
          <w:highlight w:val="none"/>
        </w:rPr>
        <w:t>.1合同未尽事项见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4268B2F0">
      <w:pPr>
        <w:adjustRightInd w:val="0"/>
        <w:snapToGrid w:val="0"/>
        <w:spacing w:line="400" w:lineRule="exact"/>
        <w:ind w:firstLine="0" w:firstLineChars="0"/>
        <w:jc w:val="left"/>
        <w:rPr>
          <w:rFonts w:ascii="黑体" w:hAnsi="华文中宋" w:eastAsia="黑体"/>
          <w:color w:val="auto"/>
          <w:sz w:val="28"/>
          <w:szCs w:val="28"/>
        </w:rPr>
      </w:pPr>
      <w:r>
        <w:rPr>
          <w:rFonts w:hint="eastAsia" w:ascii="宋体" w:hAnsi="宋体"/>
          <w:bCs/>
          <w:color w:val="auto"/>
          <w:szCs w:val="21"/>
          <w:highlight w:val="none"/>
          <w:lang w:val="en-US" w:eastAsia="zh-CN"/>
        </w:rPr>
        <w:t xml:space="preserve">    23.2 合同附件与合同正文具有同等的法律效力。</w:t>
      </w:r>
      <w:bookmarkStart w:id="9" w:name="_Toc20313"/>
    </w:p>
    <w:p w14:paraId="1907EAF0">
      <w:pPr>
        <w:adjustRightInd w:val="0"/>
        <w:snapToGrid w:val="0"/>
        <w:jc w:val="center"/>
        <w:rPr>
          <w:rFonts w:hint="eastAsia" w:ascii="黑体" w:hAnsi="华文中宋" w:eastAsia="黑体"/>
          <w:b w:val="0"/>
          <w:bCs w:val="0"/>
          <w:sz w:val="28"/>
          <w:szCs w:val="28"/>
        </w:rPr>
      </w:pPr>
      <w:r>
        <w:rPr>
          <w:rFonts w:hint="eastAsia" w:ascii="黑体" w:hAnsi="华文中宋" w:eastAsia="黑体"/>
          <w:b w:val="0"/>
          <w:bCs w:val="0"/>
          <w:sz w:val="28"/>
          <w:szCs w:val="28"/>
        </w:rPr>
        <w:br w:type="page"/>
      </w:r>
    </w:p>
    <w:p w14:paraId="51839307">
      <w:pPr>
        <w:pStyle w:val="3"/>
        <w:adjustRightInd w:val="0"/>
        <w:snapToGrid w:val="0"/>
        <w:jc w:val="center"/>
        <w:rPr>
          <w:rFonts w:ascii="黑体" w:hAnsi="华文中宋" w:eastAsia="黑体"/>
          <w:b w:val="0"/>
          <w:bCs w:val="0"/>
          <w:sz w:val="28"/>
          <w:szCs w:val="28"/>
        </w:rPr>
      </w:pPr>
      <w:r>
        <w:rPr>
          <w:rFonts w:hint="eastAsia" w:ascii="黑体" w:hAnsi="华文中宋" w:eastAsia="黑体"/>
          <w:b w:val="0"/>
          <w:bCs w:val="0"/>
          <w:sz w:val="28"/>
          <w:szCs w:val="28"/>
        </w:rPr>
        <w:t>第三节 政府采购合同专用条款</w:t>
      </w:r>
      <w:bookmarkEnd w:id="9"/>
    </w:p>
    <w:tbl>
      <w:tblPr>
        <w:tblStyle w:val="18"/>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6F5B78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C323D22">
            <w:pPr>
              <w:adjustRightInd w:val="0"/>
              <w:snapToGrid w:val="0"/>
              <w:jc w:val="center"/>
              <w:rPr>
                <w:rFonts w:ascii="宋体" w:hAnsi="宋体"/>
                <w:szCs w:val="21"/>
              </w:rPr>
            </w:pPr>
            <w:r>
              <w:rPr>
                <w:rFonts w:hint="eastAsia" w:ascii="宋体" w:hAnsi="宋体"/>
                <w:szCs w:val="21"/>
              </w:rPr>
              <w:t>第二节</w:t>
            </w:r>
          </w:p>
          <w:p w14:paraId="6CFF6E5F">
            <w:pPr>
              <w:adjustRightInd w:val="0"/>
              <w:snapToGrid w:val="0"/>
              <w:jc w:val="center"/>
              <w:rPr>
                <w:rFonts w:ascii="宋体" w:hAnsi="宋体"/>
                <w:szCs w:val="21"/>
              </w:rPr>
            </w:pPr>
            <w:r>
              <w:rPr>
                <w:rFonts w:hint="eastAsia" w:ascii="宋体" w:hAnsi="宋体"/>
                <w:szCs w:val="21"/>
              </w:rPr>
              <w:t>第1.2（</w:t>
            </w:r>
            <w:r>
              <w:rPr>
                <w:rFonts w:hint="eastAsia" w:ascii="宋体" w:hAnsi="宋体"/>
                <w:szCs w:val="21"/>
                <w:lang w:val="en-US" w:eastAsia="zh-CN"/>
              </w:rPr>
              <w:t>6</w:t>
            </w:r>
            <w:r>
              <w:rPr>
                <w:rFonts w:hint="eastAsia" w:ascii="宋体" w:hAnsi="宋体"/>
                <w:szCs w:val="21"/>
              </w:rPr>
              <w:t>）项</w:t>
            </w:r>
          </w:p>
        </w:tc>
        <w:tc>
          <w:tcPr>
            <w:tcW w:w="1742" w:type="dxa"/>
            <w:vAlign w:val="center"/>
          </w:tcPr>
          <w:p w14:paraId="239E4390">
            <w:pPr>
              <w:adjustRightInd w:val="0"/>
              <w:snapToGrid w:val="0"/>
              <w:jc w:val="left"/>
              <w:rPr>
                <w:rFonts w:ascii="宋体" w:hAnsi="宋体"/>
                <w:szCs w:val="21"/>
              </w:rPr>
            </w:pPr>
            <w:r>
              <w:rPr>
                <w:rFonts w:hint="eastAsia" w:ascii="宋体" w:hAnsi="宋体"/>
                <w:szCs w:val="21"/>
                <w:lang w:eastAsia="zh-CN"/>
              </w:rPr>
              <w:t>联合体具体要求</w:t>
            </w:r>
          </w:p>
        </w:tc>
        <w:tc>
          <w:tcPr>
            <w:tcW w:w="5170" w:type="dxa"/>
            <w:vAlign w:val="center"/>
          </w:tcPr>
          <w:p w14:paraId="5BBB2DE7">
            <w:pPr>
              <w:adjustRightInd w:val="0"/>
              <w:snapToGrid w:val="0"/>
              <w:jc w:val="left"/>
              <w:rPr>
                <w:rFonts w:hint="eastAsia" w:ascii="宋体" w:hAnsi="宋体" w:eastAsia="宋体"/>
                <w:szCs w:val="21"/>
                <w:lang w:eastAsia="zh-CN"/>
              </w:rPr>
            </w:pPr>
            <w:r>
              <w:rPr>
                <w:rFonts w:hint="eastAsia" w:ascii="宋体" w:hAnsi="宋体"/>
                <w:szCs w:val="21"/>
                <w:lang w:eastAsia="zh-CN"/>
              </w:rPr>
              <w:t>不要求</w:t>
            </w:r>
          </w:p>
        </w:tc>
      </w:tr>
      <w:tr w14:paraId="377A50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1607" w:type="dxa"/>
            <w:vAlign w:val="center"/>
          </w:tcPr>
          <w:p w14:paraId="27FF8CE8">
            <w:pPr>
              <w:adjustRightInd w:val="0"/>
              <w:snapToGrid w:val="0"/>
              <w:jc w:val="center"/>
              <w:rPr>
                <w:rFonts w:ascii="宋体" w:hAnsi="宋体"/>
                <w:szCs w:val="21"/>
              </w:rPr>
            </w:pPr>
            <w:r>
              <w:rPr>
                <w:rFonts w:hint="eastAsia" w:ascii="宋体" w:hAnsi="宋体"/>
                <w:szCs w:val="21"/>
              </w:rPr>
              <w:t>第二节</w:t>
            </w:r>
          </w:p>
          <w:p w14:paraId="4244E9F6">
            <w:pPr>
              <w:adjustRightInd w:val="0"/>
              <w:snapToGrid w:val="0"/>
              <w:jc w:val="center"/>
              <w:rPr>
                <w:rFonts w:hint="eastAsia" w:ascii="宋体" w:hAnsi="宋体" w:eastAsia="宋体" w:cs="Times New Roman"/>
                <w:kern w:val="2"/>
                <w:sz w:val="21"/>
                <w:szCs w:val="21"/>
                <w:lang w:val="en-US" w:eastAsia="zh-CN" w:bidi="ar-SA"/>
              </w:rPr>
            </w:pPr>
            <w:r>
              <w:rPr>
                <w:rFonts w:hint="eastAsia" w:ascii="宋体" w:hAnsi="宋体"/>
                <w:szCs w:val="21"/>
              </w:rPr>
              <w:t>第1.2（</w:t>
            </w:r>
            <w:r>
              <w:rPr>
                <w:rFonts w:hint="eastAsia" w:ascii="宋体" w:hAnsi="宋体"/>
                <w:szCs w:val="21"/>
                <w:lang w:val="en-US" w:eastAsia="zh-CN"/>
              </w:rPr>
              <w:t>7</w:t>
            </w:r>
            <w:r>
              <w:rPr>
                <w:rFonts w:hint="eastAsia" w:ascii="宋体" w:hAnsi="宋体"/>
                <w:szCs w:val="21"/>
              </w:rPr>
              <w:t>）项</w:t>
            </w:r>
          </w:p>
        </w:tc>
        <w:tc>
          <w:tcPr>
            <w:tcW w:w="1742" w:type="dxa"/>
            <w:vAlign w:val="center"/>
          </w:tcPr>
          <w:p w14:paraId="37F23CAB">
            <w:pPr>
              <w:adjustRightInd w:val="0"/>
              <w:snapToGrid w:val="0"/>
              <w:jc w:val="left"/>
              <w:rPr>
                <w:rFonts w:hint="eastAsia" w:ascii="宋体" w:hAnsi="宋体" w:eastAsia="宋体" w:cs="Times New Roman"/>
                <w:kern w:val="2"/>
                <w:sz w:val="21"/>
                <w:szCs w:val="21"/>
                <w:lang w:val="en-US" w:eastAsia="zh-CN" w:bidi="ar-SA"/>
              </w:rPr>
            </w:pPr>
            <w:r>
              <w:rPr>
                <w:rFonts w:hint="eastAsia" w:ascii="宋体" w:hAnsi="宋体"/>
                <w:szCs w:val="21"/>
              </w:rPr>
              <w:t>其他术语解释</w:t>
            </w:r>
          </w:p>
        </w:tc>
        <w:tc>
          <w:tcPr>
            <w:tcW w:w="5170" w:type="dxa"/>
            <w:vAlign w:val="center"/>
          </w:tcPr>
          <w:p w14:paraId="2FD70B3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0F7235C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2406235">
            <w:pPr>
              <w:adjustRightInd w:val="0"/>
              <w:snapToGrid w:val="0"/>
              <w:jc w:val="center"/>
              <w:rPr>
                <w:rFonts w:ascii="宋体" w:hAnsi="宋体"/>
                <w:szCs w:val="21"/>
              </w:rPr>
            </w:pPr>
            <w:r>
              <w:rPr>
                <w:rFonts w:hint="eastAsia" w:ascii="宋体" w:hAnsi="宋体"/>
                <w:szCs w:val="21"/>
              </w:rPr>
              <w:t>第二节</w:t>
            </w:r>
          </w:p>
          <w:p w14:paraId="26E45BE2">
            <w:pPr>
              <w:adjustRightInd w:val="0"/>
              <w:snapToGrid w:val="0"/>
              <w:jc w:val="center"/>
              <w:rPr>
                <w:rFonts w:hint="default" w:ascii="宋体" w:hAnsi="宋体" w:eastAsia="宋体"/>
                <w:szCs w:val="21"/>
                <w:lang w:val="en-US" w:eastAsia="zh-CN"/>
              </w:rPr>
            </w:pPr>
            <w:r>
              <w:rPr>
                <w:rFonts w:hint="eastAsia" w:ascii="宋体" w:hAnsi="宋体"/>
                <w:szCs w:val="21"/>
                <w:lang w:eastAsia="zh-CN"/>
              </w:rPr>
              <w:t>第</w:t>
            </w:r>
            <w:r>
              <w:rPr>
                <w:rFonts w:hint="eastAsia" w:ascii="宋体" w:hAnsi="宋体"/>
                <w:szCs w:val="21"/>
                <w:lang w:val="en-US" w:eastAsia="zh-CN"/>
              </w:rPr>
              <w:t>4.4款</w:t>
            </w:r>
          </w:p>
        </w:tc>
        <w:tc>
          <w:tcPr>
            <w:tcW w:w="1742" w:type="dxa"/>
            <w:vAlign w:val="center"/>
          </w:tcPr>
          <w:p w14:paraId="1BD2981A">
            <w:pPr>
              <w:adjustRightInd w:val="0"/>
              <w:snapToGrid w:val="0"/>
              <w:jc w:val="left"/>
              <w:rPr>
                <w:rFonts w:hint="eastAsia" w:ascii="宋体" w:hAnsi="宋体" w:eastAsia="宋体"/>
                <w:szCs w:val="21"/>
                <w:lang w:eastAsia="zh-CN"/>
              </w:rPr>
            </w:pPr>
            <w:r>
              <w:rPr>
                <w:rFonts w:hint="eastAsia" w:ascii="宋体" w:hAnsi="宋体"/>
                <w:szCs w:val="21"/>
                <w:lang w:eastAsia="zh-CN"/>
              </w:rPr>
              <w:t>履约验收中甲方提出异议或作出说明的期限</w:t>
            </w:r>
          </w:p>
        </w:tc>
        <w:tc>
          <w:tcPr>
            <w:tcW w:w="5170" w:type="dxa"/>
            <w:vAlign w:val="center"/>
          </w:tcPr>
          <w:p w14:paraId="3E5240A4">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14日</w:t>
            </w:r>
          </w:p>
        </w:tc>
      </w:tr>
      <w:tr w14:paraId="1A36E3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15011E4">
            <w:pPr>
              <w:adjustRightInd w:val="0"/>
              <w:snapToGrid w:val="0"/>
              <w:jc w:val="center"/>
              <w:rPr>
                <w:rFonts w:ascii="宋体" w:hAnsi="宋体"/>
                <w:szCs w:val="21"/>
              </w:rPr>
            </w:pPr>
            <w:r>
              <w:rPr>
                <w:rFonts w:hint="eastAsia" w:ascii="宋体" w:hAnsi="宋体"/>
                <w:szCs w:val="21"/>
              </w:rPr>
              <w:t>第二节</w:t>
            </w:r>
          </w:p>
          <w:p w14:paraId="2B0332CD">
            <w:pPr>
              <w:adjustRightInd w:val="0"/>
              <w:snapToGrid w:val="0"/>
              <w:jc w:val="center"/>
              <w:rPr>
                <w:rFonts w:hint="eastAsia" w:ascii="宋体" w:hAnsi="宋体"/>
                <w:szCs w:val="21"/>
              </w:rPr>
            </w:pPr>
            <w:r>
              <w:rPr>
                <w:rFonts w:hint="eastAsia" w:ascii="宋体" w:hAnsi="宋体"/>
                <w:szCs w:val="21"/>
                <w:lang w:eastAsia="zh-CN"/>
              </w:rPr>
              <w:t>第</w:t>
            </w:r>
            <w:r>
              <w:rPr>
                <w:rFonts w:hint="eastAsia" w:ascii="宋体" w:hAnsi="宋体"/>
                <w:szCs w:val="21"/>
                <w:lang w:val="en-US" w:eastAsia="zh-CN"/>
              </w:rPr>
              <w:t>4.6款</w:t>
            </w:r>
          </w:p>
        </w:tc>
        <w:tc>
          <w:tcPr>
            <w:tcW w:w="1742" w:type="dxa"/>
            <w:vAlign w:val="center"/>
          </w:tcPr>
          <w:p w14:paraId="3F89CACD">
            <w:pPr>
              <w:adjustRightInd w:val="0"/>
              <w:snapToGrid w:val="0"/>
              <w:jc w:val="left"/>
              <w:rPr>
                <w:rFonts w:hint="eastAsia" w:ascii="宋体" w:hAnsi="宋体" w:eastAsia="宋体"/>
                <w:szCs w:val="21"/>
                <w:lang w:eastAsia="zh-CN"/>
              </w:rPr>
            </w:pPr>
            <w:r>
              <w:rPr>
                <w:rFonts w:hint="eastAsia" w:ascii="宋体" w:hAnsi="宋体"/>
                <w:szCs w:val="21"/>
                <w:lang w:eastAsia="zh-CN"/>
              </w:rPr>
              <w:t>约定甲方承担的其他义务和责任</w:t>
            </w:r>
          </w:p>
        </w:tc>
        <w:tc>
          <w:tcPr>
            <w:tcW w:w="5170" w:type="dxa"/>
            <w:vAlign w:val="center"/>
          </w:tcPr>
          <w:p w14:paraId="4321DFEC">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73AAF8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C6AF209">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1DACEB6">
            <w:pPr>
              <w:snapToGrid w:val="0"/>
              <w:jc w:val="center"/>
              <w:rPr>
                <w:rFonts w:hint="default"/>
                <w:lang w:val="en-US" w:eastAsia="zh-CN"/>
              </w:rPr>
            </w:pPr>
            <w:r>
              <w:rPr>
                <w:rFonts w:hint="eastAsia" w:ascii="宋体" w:hAnsi="宋体"/>
                <w:szCs w:val="21"/>
                <w:lang w:eastAsia="zh-CN"/>
              </w:rPr>
              <w:t>第</w:t>
            </w:r>
            <w:r>
              <w:rPr>
                <w:rFonts w:hint="eastAsia" w:ascii="宋体" w:hAnsi="宋体"/>
                <w:szCs w:val="21"/>
                <w:lang w:val="en-US" w:eastAsia="zh-CN"/>
              </w:rPr>
              <w:t>5.4款</w:t>
            </w:r>
          </w:p>
        </w:tc>
        <w:tc>
          <w:tcPr>
            <w:tcW w:w="1742" w:type="dxa"/>
            <w:vAlign w:val="center"/>
          </w:tcPr>
          <w:p w14:paraId="1C68B11A">
            <w:pPr>
              <w:adjustRightInd w:val="0"/>
              <w:snapToGrid w:val="0"/>
              <w:jc w:val="left"/>
              <w:rPr>
                <w:rFonts w:hint="eastAsia" w:ascii="宋体" w:hAnsi="宋体"/>
                <w:szCs w:val="21"/>
                <w:lang w:eastAsia="zh-CN"/>
              </w:rPr>
            </w:pPr>
            <w:r>
              <w:rPr>
                <w:rFonts w:hint="eastAsia" w:ascii="宋体" w:hAnsi="宋体"/>
                <w:szCs w:val="21"/>
                <w:lang w:eastAsia="zh-CN"/>
              </w:rPr>
              <w:t>约定乙方承担的其他义务和责任</w:t>
            </w:r>
          </w:p>
        </w:tc>
        <w:tc>
          <w:tcPr>
            <w:tcW w:w="5170" w:type="dxa"/>
            <w:vAlign w:val="center"/>
          </w:tcPr>
          <w:p w14:paraId="5AEB9723">
            <w:pPr>
              <w:adjustRightInd w:val="0"/>
              <w:snapToGrid w:val="0"/>
              <w:jc w:val="left"/>
              <w:rPr>
                <w:rFonts w:hint="default" w:ascii="宋体" w:hAnsi="宋体" w:eastAsia="宋体"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1.乙方具有向甲方合同约定货物以外的有关单证、资料的义务，包括但不限于产品合格证、质量保证书、质量鉴定书、品质检验证书、进口产品检疫书、保险单、保修单、原场地证明书、使用说明书、装箱单等；2.标的物的品质瑕疵担保义务。</w:t>
            </w:r>
          </w:p>
        </w:tc>
      </w:tr>
      <w:tr w14:paraId="5D07D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23A9812">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FCAD7B4">
            <w:pPr>
              <w:snapToGrid w:val="0"/>
              <w:jc w:val="center"/>
              <w:rPr>
                <w:rFonts w:hint="eastAsia" w:ascii="宋体" w:hAnsi="宋体"/>
                <w:szCs w:val="21"/>
                <w:lang w:eastAsia="zh-CN"/>
              </w:rPr>
            </w:pPr>
            <w:r>
              <w:rPr>
                <w:rFonts w:hint="eastAsia" w:ascii="宋体" w:hAnsi="宋体"/>
                <w:szCs w:val="21"/>
                <w:lang w:eastAsia="zh-CN"/>
              </w:rPr>
              <w:t>第</w:t>
            </w:r>
            <w:r>
              <w:rPr>
                <w:rFonts w:hint="eastAsia" w:ascii="宋体" w:hAnsi="宋体"/>
                <w:szCs w:val="21"/>
                <w:lang w:val="en-US" w:eastAsia="zh-CN"/>
              </w:rPr>
              <w:t>6.1款</w:t>
            </w:r>
          </w:p>
        </w:tc>
        <w:tc>
          <w:tcPr>
            <w:tcW w:w="1742" w:type="dxa"/>
            <w:vAlign w:val="center"/>
          </w:tcPr>
          <w:p w14:paraId="798BB8D5">
            <w:pPr>
              <w:adjustRightInd w:val="0"/>
              <w:snapToGrid w:val="0"/>
              <w:jc w:val="left"/>
              <w:rPr>
                <w:rFonts w:hint="eastAsia" w:ascii="宋体" w:hAnsi="宋体"/>
                <w:szCs w:val="21"/>
                <w:lang w:eastAsia="zh-CN"/>
              </w:rPr>
            </w:pPr>
            <w:r>
              <w:rPr>
                <w:rFonts w:hint="eastAsia" w:ascii="宋体" w:hAnsi="宋体"/>
                <w:szCs w:val="21"/>
                <w:lang w:eastAsia="zh-CN"/>
              </w:rPr>
              <w:t>履行合同义务的顺序</w:t>
            </w:r>
          </w:p>
        </w:tc>
        <w:tc>
          <w:tcPr>
            <w:tcW w:w="5170" w:type="dxa"/>
            <w:vAlign w:val="center"/>
          </w:tcPr>
          <w:p w14:paraId="6F8EBFD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1F5A715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4A7BE266">
            <w:pPr>
              <w:adjustRightInd w:val="0"/>
              <w:snapToGrid w:val="0"/>
              <w:jc w:val="center"/>
              <w:rPr>
                <w:rFonts w:ascii="宋体" w:hAnsi="宋体"/>
                <w:szCs w:val="21"/>
              </w:rPr>
            </w:pPr>
            <w:r>
              <w:rPr>
                <w:rFonts w:hint="eastAsia" w:ascii="宋体" w:hAnsi="宋体"/>
                <w:szCs w:val="21"/>
              </w:rPr>
              <w:t>第二节</w:t>
            </w:r>
          </w:p>
          <w:p w14:paraId="589E33CC">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.1</w:t>
            </w:r>
            <w:r>
              <w:rPr>
                <w:rFonts w:hint="eastAsia" w:ascii="宋体" w:hAnsi="宋体"/>
                <w:szCs w:val="21"/>
                <w:lang w:val="en-US" w:eastAsia="zh-CN"/>
              </w:rPr>
              <w:t>款</w:t>
            </w:r>
          </w:p>
        </w:tc>
        <w:tc>
          <w:tcPr>
            <w:tcW w:w="1742" w:type="dxa"/>
            <w:vAlign w:val="center"/>
          </w:tcPr>
          <w:p w14:paraId="0CA5965D">
            <w:pPr>
              <w:adjustRightInd w:val="0"/>
              <w:snapToGrid w:val="0"/>
              <w:jc w:val="left"/>
              <w:rPr>
                <w:rFonts w:ascii="宋体" w:hAnsi="宋体"/>
                <w:szCs w:val="21"/>
              </w:rPr>
            </w:pPr>
            <w:r>
              <w:rPr>
                <w:rFonts w:hint="eastAsia" w:ascii="宋体" w:hAnsi="宋体"/>
                <w:szCs w:val="21"/>
              </w:rPr>
              <w:t>包装</w:t>
            </w:r>
            <w:r>
              <w:rPr>
                <w:rFonts w:hint="eastAsia" w:ascii="宋体" w:hAnsi="宋体"/>
                <w:szCs w:val="21"/>
                <w:lang w:eastAsia="zh-CN"/>
              </w:rPr>
              <w:t>特殊要求</w:t>
            </w:r>
          </w:p>
        </w:tc>
        <w:tc>
          <w:tcPr>
            <w:tcW w:w="5170" w:type="dxa"/>
            <w:vAlign w:val="center"/>
          </w:tcPr>
          <w:p w14:paraId="246E49E2">
            <w:pPr>
              <w:rPr>
                <w:rFonts w:hint="eastAsia" w:eastAsia="宋体"/>
                <w:lang w:val="en-US" w:eastAsia="zh-CN"/>
              </w:rPr>
            </w:pPr>
            <w:r>
              <w:rPr>
                <w:rFonts w:hint="eastAsia"/>
                <w:lang w:val="en-US" w:eastAsia="zh-CN"/>
              </w:rPr>
              <w:t>/</w:t>
            </w:r>
          </w:p>
        </w:tc>
      </w:tr>
      <w:tr w14:paraId="7EA0BB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553766D6">
            <w:pPr>
              <w:adjustRightInd w:val="0"/>
              <w:snapToGrid w:val="0"/>
              <w:jc w:val="center"/>
              <w:rPr>
                <w:rFonts w:hint="eastAsia" w:ascii="宋体" w:hAnsi="宋体"/>
                <w:szCs w:val="21"/>
              </w:rPr>
            </w:pPr>
          </w:p>
        </w:tc>
        <w:tc>
          <w:tcPr>
            <w:tcW w:w="1742" w:type="dxa"/>
            <w:vAlign w:val="center"/>
          </w:tcPr>
          <w:p w14:paraId="4CD881B7">
            <w:pPr>
              <w:adjustRightInd w:val="0"/>
              <w:snapToGrid w:val="0"/>
              <w:jc w:val="left"/>
              <w:rPr>
                <w:rFonts w:hint="eastAsia" w:ascii="宋体" w:hAnsi="宋体" w:eastAsia="宋体"/>
                <w:szCs w:val="21"/>
                <w:lang w:eastAsia="zh-CN"/>
              </w:rPr>
            </w:pPr>
            <w:r>
              <w:rPr>
                <w:rFonts w:hint="eastAsia" w:ascii="宋体" w:hAnsi="宋体"/>
                <w:szCs w:val="21"/>
                <w:lang w:eastAsia="zh-CN"/>
              </w:rPr>
              <w:t>指定现场</w:t>
            </w:r>
          </w:p>
        </w:tc>
        <w:tc>
          <w:tcPr>
            <w:tcW w:w="5170" w:type="dxa"/>
            <w:vAlign w:val="center"/>
          </w:tcPr>
          <w:p w14:paraId="5F957ED2">
            <w:pPr>
              <w:rPr>
                <w:rFonts w:hint="eastAsia" w:eastAsia="宋体"/>
                <w:lang w:eastAsia="zh-CN"/>
              </w:rPr>
            </w:pPr>
            <w:r>
              <w:rPr>
                <w:rFonts w:hint="eastAsia"/>
                <w:lang w:eastAsia="zh-CN"/>
              </w:rPr>
              <w:t>甲方指定场地</w:t>
            </w:r>
          </w:p>
        </w:tc>
      </w:tr>
      <w:tr w14:paraId="7061107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4690ADE">
            <w:pPr>
              <w:adjustRightInd w:val="0"/>
              <w:snapToGrid w:val="0"/>
              <w:jc w:val="center"/>
              <w:rPr>
                <w:rFonts w:ascii="宋体" w:hAnsi="宋体"/>
                <w:szCs w:val="21"/>
              </w:rPr>
            </w:pPr>
            <w:r>
              <w:rPr>
                <w:rFonts w:hint="eastAsia" w:ascii="宋体" w:hAnsi="宋体"/>
                <w:szCs w:val="21"/>
              </w:rPr>
              <w:t>第二节</w:t>
            </w:r>
          </w:p>
          <w:p w14:paraId="3AB73C51">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款</w:t>
            </w:r>
          </w:p>
        </w:tc>
        <w:tc>
          <w:tcPr>
            <w:tcW w:w="1742" w:type="dxa"/>
            <w:vAlign w:val="center"/>
          </w:tcPr>
          <w:p w14:paraId="0A583D90">
            <w:pPr>
              <w:adjustRightInd w:val="0"/>
              <w:snapToGrid w:val="0"/>
              <w:jc w:val="left"/>
              <w:rPr>
                <w:rFonts w:hint="eastAsia" w:ascii="宋体" w:hAnsi="宋体" w:eastAsia="宋体"/>
                <w:szCs w:val="21"/>
                <w:lang w:eastAsia="zh-CN"/>
              </w:rPr>
            </w:pPr>
            <w:r>
              <w:rPr>
                <w:rFonts w:hint="eastAsia" w:ascii="宋体" w:hAnsi="宋体"/>
                <w:szCs w:val="21"/>
                <w:lang w:eastAsia="zh-CN"/>
              </w:rPr>
              <w:t>运输特殊要求</w:t>
            </w:r>
          </w:p>
        </w:tc>
        <w:tc>
          <w:tcPr>
            <w:tcW w:w="5170" w:type="dxa"/>
            <w:vAlign w:val="center"/>
          </w:tcPr>
          <w:p w14:paraId="38207C54">
            <w:pPr>
              <w:rPr>
                <w:rFonts w:hint="eastAsia" w:eastAsia="宋体"/>
                <w:lang w:val="en-US" w:eastAsia="zh-CN"/>
              </w:rPr>
            </w:pPr>
            <w:r>
              <w:rPr>
                <w:rFonts w:hint="eastAsia"/>
                <w:lang w:val="en-US" w:eastAsia="zh-CN"/>
              </w:rPr>
              <w:t>/</w:t>
            </w:r>
          </w:p>
        </w:tc>
      </w:tr>
      <w:tr w14:paraId="3AD964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79079728">
            <w:pPr>
              <w:adjustRightInd w:val="0"/>
              <w:snapToGrid w:val="0"/>
              <w:jc w:val="center"/>
              <w:rPr>
                <w:rFonts w:ascii="宋体" w:hAnsi="宋体"/>
                <w:szCs w:val="21"/>
              </w:rPr>
            </w:pPr>
            <w:r>
              <w:rPr>
                <w:rFonts w:hint="eastAsia" w:ascii="宋体" w:hAnsi="宋体"/>
                <w:szCs w:val="21"/>
              </w:rPr>
              <w:t>第二节</w:t>
            </w:r>
          </w:p>
          <w:p w14:paraId="23A075EF">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.3</w:t>
            </w:r>
            <w:r>
              <w:rPr>
                <w:rFonts w:hint="eastAsia" w:ascii="宋体" w:hAnsi="宋体"/>
                <w:szCs w:val="21"/>
                <w:lang w:val="en-US" w:eastAsia="zh-CN"/>
              </w:rPr>
              <w:t>款</w:t>
            </w:r>
          </w:p>
        </w:tc>
        <w:tc>
          <w:tcPr>
            <w:tcW w:w="1742" w:type="dxa"/>
            <w:vAlign w:val="center"/>
          </w:tcPr>
          <w:p w14:paraId="69148F37">
            <w:pPr>
              <w:adjustRightInd w:val="0"/>
              <w:snapToGrid w:val="0"/>
              <w:jc w:val="left"/>
              <w:rPr>
                <w:rFonts w:hint="eastAsia" w:ascii="宋体" w:hAnsi="宋体" w:eastAsia="宋体"/>
                <w:szCs w:val="21"/>
                <w:lang w:eastAsia="zh-CN"/>
              </w:rPr>
            </w:pPr>
            <w:r>
              <w:rPr>
                <w:rFonts w:hint="eastAsia" w:ascii="宋体" w:hAnsi="宋体"/>
                <w:szCs w:val="21"/>
                <w:lang w:eastAsia="zh-CN"/>
              </w:rPr>
              <w:t>保险要求</w:t>
            </w:r>
          </w:p>
        </w:tc>
        <w:tc>
          <w:tcPr>
            <w:tcW w:w="5170" w:type="dxa"/>
            <w:vAlign w:val="center"/>
          </w:tcPr>
          <w:p w14:paraId="22125231">
            <w:pPr>
              <w:rPr>
                <w:rFonts w:hint="eastAsia" w:eastAsia="宋体"/>
                <w:lang w:eastAsia="zh-CN"/>
              </w:rPr>
            </w:pPr>
            <w:r>
              <w:rPr>
                <w:rFonts w:hint="eastAsia"/>
                <w:lang w:eastAsia="zh-CN"/>
              </w:rPr>
              <w:t>由乙方自行确定是否投保，甲方费用不在另行支付</w:t>
            </w:r>
          </w:p>
        </w:tc>
      </w:tr>
      <w:tr w14:paraId="1E6875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BDD0A30">
            <w:pPr>
              <w:adjustRightInd w:val="0"/>
              <w:snapToGrid w:val="0"/>
              <w:jc w:val="center"/>
              <w:rPr>
                <w:rFonts w:ascii="宋体" w:hAnsi="宋体"/>
                <w:szCs w:val="21"/>
              </w:rPr>
            </w:pPr>
            <w:r>
              <w:rPr>
                <w:rFonts w:hint="eastAsia" w:ascii="宋体" w:hAnsi="宋体"/>
                <w:szCs w:val="21"/>
              </w:rPr>
              <w:t>第二节</w:t>
            </w:r>
          </w:p>
          <w:p w14:paraId="506171A1">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.2（1）项</w:t>
            </w:r>
          </w:p>
        </w:tc>
        <w:tc>
          <w:tcPr>
            <w:tcW w:w="1742" w:type="dxa"/>
            <w:vAlign w:val="center"/>
          </w:tcPr>
          <w:p w14:paraId="4012B94F">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19156C61">
            <w:pPr>
              <w:autoSpaceDE w:val="0"/>
              <w:autoSpaceDN w:val="0"/>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1538CD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05A226D">
            <w:pPr>
              <w:adjustRightInd w:val="0"/>
              <w:snapToGrid w:val="0"/>
              <w:jc w:val="center"/>
              <w:rPr>
                <w:rFonts w:ascii="宋体" w:hAnsi="宋体"/>
                <w:szCs w:val="21"/>
              </w:rPr>
            </w:pPr>
            <w:r>
              <w:rPr>
                <w:rFonts w:hint="eastAsia" w:ascii="宋体" w:hAnsi="宋体"/>
                <w:szCs w:val="21"/>
              </w:rPr>
              <w:t>第二节</w:t>
            </w:r>
          </w:p>
          <w:p w14:paraId="6C4B39BF">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.2（3）项</w:t>
            </w:r>
          </w:p>
        </w:tc>
        <w:tc>
          <w:tcPr>
            <w:tcW w:w="1742" w:type="dxa"/>
            <w:vAlign w:val="center"/>
          </w:tcPr>
          <w:p w14:paraId="3931D381">
            <w:pPr>
              <w:adjustRightInd w:val="0"/>
              <w:snapToGrid w:val="0"/>
              <w:jc w:val="left"/>
              <w:rPr>
                <w:rFonts w:hint="eastAsia" w:ascii="宋体" w:hAnsi="宋体"/>
                <w:szCs w:val="21"/>
                <w:lang w:eastAsia="zh-CN"/>
              </w:rPr>
            </w:pPr>
            <w:r>
              <w:rPr>
                <w:rFonts w:hint="eastAsia" w:ascii="宋体" w:hAnsi="宋体"/>
                <w:szCs w:val="21"/>
                <w:lang w:eastAsia="zh-CN"/>
              </w:rPr>
              <w:t>货物质量缺陷</w:t>
            </w:r>
          </w:p>
          <w:p w14:paraId="05A8BF1F">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77965646">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3B7439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E98CEC9">
            <w:pPr>
              <w:snapToGrid w:val="0"/>
              <w:jc w:val="center"/>
              <w:rPr>
                <w:rFonts w:hint="eastAsia" w:ascii="宋体" w:hAnsi="宋体" w:cs="宋体"/>
                <w:szCs w:val="21"/>
                <w:lang w:val="en-US" w:eastAsia="zh-CN"/>
              </w:rPr>
            </w:pPr>
            <w:r>
              <w:rPr>
                <w:rFonts w:hint="eastAsia" w:ascii="宋体" w:hAnsi="宋体" w:cs="宋体"/>
                <w:szCs w:val="21"/>
                <w:lang w:val="en-US" w:eastAsia="zh-CN"/>
              </w:rPr>
              <w:t>第二节</w:t>
            </w:r>
          </w:p>
          <w:p w14:paraId="6014F1F0">
            <w:pPr>
              <w:pStyle w:val="22"/>
              <w:ind w:firstLine="0" w:firstLineChars="0"/>
              <w:jc w:val="center"/>
              <w:rPr>
                <w:rFonts w:hint="default"/>
                <w:lang w:val="en-US" w:eastAsia="zh-CN"/>
              </w:rPr>
            </w:pPr>
            <w:r>
              <w:rPr>
                <w:rFonts w:hint="eastAsia" w:ascii="宋体" w:hAnsi="宋体" w:eastAsia="宋体" w:cs="宋体"/>
                <w:szCs w:val="21"/>
                <w:lang w:val="en-US" w:eastAsia="zh-CN"/>
              </w:rPr>
              <w:t>第11.1款</w:t>
            </w:r>
          </w:p>
        </w:tc>
        <w:tc>
          <w:tcPr>
            <w:tcW w:w="1742" w:type="dxa"/>
            <w:vAlign w:val="center"/>
          </w:tcPr>
          <w:p w14:paraId="3E67AAB3">
            <w:pPr>
              <w:adjustRightInd w:val="0"/>
              <w:snapToGrid w:val="0"/>
              <w:jc w:val="both"/>
              <w:rPr>
                <w:rFonts w:hint="default" w:ascii="宋体" w:hAnsi="宋体" w:eastAsia="宋体"/>
                <w:szCs w:val="21"/>
                <w:lang w:val="en-US" w:eastAsia="zh-CN"/>
              </w:rPr>
            </w:pPr>
            <w:r>
              <w:rPr>
                <w:rFonts w:hint="eastAsia" w:ascii="宋体" w:hAnsi="宋体"/>
                <w:szCs w:val="21"/>
                <w:lang w:val="en-US" w:eastAsia="zh-CN"/>
              </w:rPr>
              <w:t>其他应当保密的信息</w:t>
            </w:r>
          </w:p>
        </w:tc>
        <w:tc>
          <w:tcPr>
            <w:tcW w:w="5170" w:type="dxa"/>
            <w:vAlign w:val="center"/>
          </w:tcPr>
          <w:p w14:paraId="2D7C6F85">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422D3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2DB5B275">
            <w:pPr>
              <w:adjustRightInd w:val="0"/>
              <w:snapToGrid w:val="0"/>
              <w:jc w:val="center"/>
              <w:rPr>
                <w:rFonts w:ascii="宋体" w:hAnsi="宋体"/>
                <w:szCs w:val="21"/>
              </w:rPr>
            </w:pPr>
            <w:r>
              <w:rPr>
                <w:rFonts w:hint="eastAsia" w:ascii="宋体" w:hAnsi="宋体"/>
                <w:szCs w:val="21"/>
              </w:rPr>
              <w:t>第二节</w:t>
            </w:r>
          </w:p>
          <w:p w14:paraId="22388B14">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2</w:t>
            </w:r>
            <w:r>
              <w:rPr>
                <w:rFonts w:hint="eastAsia" w:ascii="宋体" w:hAnsi="宋体"/>
                <w:szCs w:val="21"/>
              </w:rPr>
              <w:t>.2款</w:t>
            </w:r>
          </w:p>
        </w:tc>
        <w:tc>
          <w:tcPr>
            <w:tcW w:w="1742" w:type="dxa"/>
            <w:vAlign w:val="center"/>
          </w:tcPr>
          <w:p w14:paraId="6814263F">
            <w:pPr>
              <w:adjustRightInd w:val="0"/>
              <w:snapToGrid w:val="0"/>
              <w:jc w:val="left"/>
              <w:rPr>
                <w:rFonts w:hint="eastAsia" w:ascii="宋体" w:hAnsi="宋体" w:eastAsia="宋体"/>
                <w:szCs w:val="21"/>
                <w:lang w:eastAsia="zh-CN"/>
              </w:rPr>
            </w:pPr>
            <w:r>
              <w:rPr>
                <w:rFonts w:hint="eastAsia" w:ascii="宋体" w:hAnsi="宋体"/>
                <w:szCs w:val="21"/>
              </w:rPr>
              <w:t>合同价款支付</w:t>
            </w:r>
            <w:r>
              <w:rPr>
                <w:rFonts w:hint="eastAsia" w:ascii="宋体" w:hAnsi="宋体"/>
                <w:szCs w:val="21"/>
                <w:lang w:eastAsia="zh-CN"/>
              </w:rPr>
              <w:t>时间</w:t>
            </w:r>
          </w:p>
        </w:tc>
        <w:tc>
          <w:tcPr>
            <w:tcW w:w="5170" w:type="dxa"/>
            <w:vAlign w:val="center"/>
          </w:tcPr>
          <w:p w14:paraId="5978E037">
            <w:pPr>
              <w:adjustRightInd w:val="0"/>
              <w:snapToGrid w:val="0"/>
              <w:jc w:val="left"/>
              <w:rPr>
                <w:rFonts w:hint="eastAsia" w:ascii="宋体" w:hAnsi="宋体" w:eastAsia="宋体"/>
                <w:szCs w:val="21"/>
                <w:highlight w:val="none"/>
                <w:lang w:eastAsia="zh-CN"/>
              </w:rPr>
            </w:pPr>
            <w:r>
              <w:rPr>
                <w:rFonts w:hint="eastAsia" w:ascii="宋体" w:hAnsi="宋体"/>
                <w:szCs w:val="21"/>
                <w:highlight w:val="none"/>
                <w:lang w:eastAsia="zh-CN"/>
              </w:rPr>
              <w:t>按项目自主填写</w:t>
            </w:r>
          </w:p>
        </w:tc>
      </w:tr>
      <w:tr w14:paraId="3074E1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08B1A22">
            <w:pPr>
              <w:adjustRightInd w:val="0"/>
              <w:snapToGrid w:val="0"/>
              <w:jc w:val="center"/>
              <w:rPr>
                <w:rFonts w:hint="eastAsia" w:ascii="宋体" w:hAnsi="宋体"/>
                <w:szCs w:val="21"/>
              </w:rPr>
            </w:pPr>
            <w:r>
              <w:rPr>
                <w:rFonts w:hint="eastAsia" w:ascii="宋体" w:hAnsi="宋体"/>
                <w:szCs w:val="21"/>
              </w:rPr>
              <w:t>第二节</w:t>
            </w:r>
          </w:p>
          <w:p w14:paraId="0DA8EF40">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13.2</w:t>
            </w:r>
            <w:r>
              <w:rPr>
                <w:rFonts w:hint="eastAsia" w:ascii="宋体" w:hAnsi="宋体"/>
                <w:szCs w:val="21"/>
              </w:rPr>
              <w:t>款</w:t>
            </w:r>
          </w:p>
        </w:tc>
        <w:tc>
          <w:tcPr>
            <w:tcW w:w="1742" w:type="dxa"/>
            <w:vAlign w:val="center"/>
          </w:tcPr>
          <w:p w14:paraId="213DA8C6">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履约保证金不予退还的情形</w:t>
            </w:r>
          </w:p>
        </w:tc>
        <w:tc>
          <w:tcPr>
            <w:tcW w:w="5170" w:type="dxa"/>
            <w:vAlign w:val="center"/>
          </w:tcPr>
          <w:p w14:paraId="1246555D">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E9BCED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B98EF88">
            <w:pPr>
              <w:adjustRightInd w:val="0"/>
              <w:snapToGrid w:val="0"/>
              <w:jc w:val="center"/>
              <w:rPr>
                <w:rFonts w:hint="eastAsia" w:ascii="宋体" w:hAnsi="宋体"/>
                <w:szCs w:val="21"/>
              </w:rPr>
            </w:pPr>
            <w:r>
              <w:rPr>
                <w:rFonts w:hint="eastAsia" w:ascii="宋体" w:hAnsi="宋体"/>
                <w:szCs w:val="21"/>
              </w:rPr>
              <w:t>第二节</w:t>
            </w:r>
          </w:p>
          <w:p w14:paraId="44F1D90D">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13.3</w:t>
            </w:r>
            <w:r>
              <w:rPr>
                <w:rFonts w:hint="eastAsia" w:ascii="宋体" w:hAnsi="宋体"/>
                <w:szCs w:val="21"/>
              </w:rPr>
              <w:t>款</w:t>
            </w:r>
          </w:p>
        </w:tc>
        <w:tc>
          <w:tcPr>
            <w:tcW w:w="1742" w:type="dxa"/>
            <w:vAlign w:val="center"/>
          </w:tcPr>
          <w:p w14:paraId="1BC17F52">
            <w:pPr>
              <w:adjustRightInd w:val="0"/>
              <w:snapToGrid w:val="0"/>
              <w:jc w:val="left"/>
              <w:rPr>
                <w:rFonts w:ascii="宋体" w:hAnsi="宋体"/>
                <w:szCs w:val="21"/>
              </w:rPr>
            </w:pPr>
            <w:r>
              <w:rPr>
                <w:rFonts w:hint="eastAsia" w:ascii="宋体" w:hAnsi="宋体"/>
                <w:szCs w:val="21"/>
              </w:rPr>
              <w:t>履约保证金退还时间及</w:t>
            </w:r>
            <w:r>
              <w:rPr>
                <w:rFonts w:hint="eastAsia" w:ascii="宋体" w:hAnsi="宋体"/>
                <w:szCs w:val="21"/>
                <w:lang w:eastAsia="zh-CN"/>
              </w:rPr>
              <w:t>逾期退还的</w:t>
            </w:r>
            <w:r>
              <w:rPr>
                <w:rFonts w:hint="eastAsia" w:ascii="宋体" w:hAnsi="宋体"/>
                <w:szCs w:val="21"/>
              </w:rPr>
              <w:t>违约金</w:t>
            </w:r>
          </w:p>
        </w:tc>
        <w:tc>
          <w:tcPr>
            <w:tcW w:w="5170" w:type="dxa"/>
            <w:vAlign w:val="center"/>
          </w:tcPr>
          <w:p w14:paraId="283E5FB3">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6EFF3F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2A0912B">
            <w:pPr>
              <w:adjustRightInd w:val="0"/>
              <w:snapToGrid w:val="0"/>
              <w:jc w:val="center"/>
              <w:rPr>
                <w:rFonts w:ascii="宋体" w:hAnsi="宋体"/>
                <w:szCs w:val="21"/>
              </w:rPr>
            </w:pPr>
            <w:r>
              <w:rPr>
                <w:rFonts w:hint="eastAsia" w:ascii="宋体" w:hAnsi="宋体"/>
                <w:szCs w:val="21"/>
              </w:rPr>
              <w:t>第二节</w:t>
            </w:r>
          </w:p>
          <w:p w14:paraId="0FC9756E">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3</w:t>
            </w:r>
            <w:r>
              <w:rPr>
                <w:rFonts w:hint="eastAsia" w:ascii="宋体" w:hAnsi="宋体"/>
                <w:szCs w:val="21"/>
              </w:rPr>
              <w:t>）项</w:t>
            </w:r>
          </w:p>
        </w:tc>
        <w:tc>
          <w:tcPr>
            <w:tcW w:w="1742" w:type="dxa"/>
            <w:vAlign w:val="center"/>
          </w:tcPr>
          <w:p w14:paraId="1CFB0B5D">
            <w:pPr>
              <w:adjustRightInd w:val="0"/>
              <w:snapToGrid w:val="0"/>
              <w:jc w:val="left"/>
              <w:rPr>
                <w:rFonts w:hint="eastAsia" w:ascii="宋体" w:hAnsi="宋体"/>
                <w:szCs w:val="21"/>
                <w:lang w:val="en-US" w:eastAsia="zh-CN"/>
              </w:rPr>
            </w:pPr>
            <w:r>
              <w:rPr>
                <w:rFonts w:hint="eastAsia" w:ascii="宋体" w:hAnsi="宋体"/>
                <w:szCs w:val="21"/>
                <w:lang w:val="en-US" w:eastAsia="zh-CN"/>
              </w:rPr>
              <w:t>运行监督、维修期限</w:t>
            </w:r>
          </w:p>
        </w:tc>
        <w:tc>
          <w:tcPr>
            <w:tcW w:w="5170" w:type="dxa"/>
            <w:vAlign w:val="center"/>
          </w:tcPr>
          <w:p w14:paraId="44A3E0BE">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281968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F549314">
            <w:pPr>
              <w:adjustRightInd w:val="0"/>
              <w:snapToGrid w:val="0"/>
              <w:jc w:val="center"/>
              <w:rPr>
                <w:rFonts w:ascii="宋体" w:hAnsi="宋体"/>
                <w:szCs w:val="21"/>
              </w:rPr>
            </w:pPr>
            <w:r>
              <w:rPr>
                <w:rFonts w:hint="eastAsia" w:ascii="宋体" w:hAnsi="宋体"/>
                <w:szCs w:val="21"/>
              </w:rPr>
              <w:t>第二节</w:t>
            </w:r>
          </w:p>
          <w:p w14:paraId="08E6A35B">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）项</w:t>
            </w:r>
          </w:p>
        </w:tc>
        <w:tc>
          <w:tcPr>
            <w:tcW w:w="1742" w:type="dxa"/>
            <w:vAlign w:val="center"/>
          </w:tcPr>
          <w:p w14:paraId="1BDA9A79">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货物回收的约定</w:t>
            </w:r>
          </w:p>
        </w:tc>
        <w:tc>
          <w:tcPr>
            <w:tcW w:w="5170" w:type="dxa"/>
            <w:vAlign w:val="center"/>
          </w:tcPr>
          <w:p w14:paraId="78D02E4D">
            <w:pPr>
              <w:adjustRightInd w:val="0"/>
              <w:snapToGrid w:val="0"/>
              <w:jc w:val="left"/>
              <w:rPr>
                <w:rFonts w:hint="eastAsia" w:ascii="宋体" w:hAnsi="宋体" w:eastAsia="宋体"/>
                <w:szCs w:val="21"/>
                <w:lang w:eastAsia="zh-CN"/>
              </w:rPr>
            </w:pPr>
            <w:r>
              <w:rPr>
                <w:rFonts w:hint="eastAsia" w:ascii="宋体" w:hAnsi="宋体"/>
                <w:szCs w:val="21"/>
                <w:lang w:eastAsia="zh-CN"/>
              </w:rPr>
              <w:t>货物由甲方回收</w:t>
            </w:r>
          </w:p>
        </w:tc>
      </w:tr>
      <w:tr w14:paraId="1AE21A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0246364">
            <w:pPr>
              <w:adjustRightInd w:val="0"/>
              <w:snapToGrid w:val="0"/>
              <w:jc w:val="center"/>
              <w:rPr>
                <w:rFonts w:ascii="宋体" w:hAnsi="宋体"/>
                <w:szCs w:val="21"/>
              </w:rPr>
            </w:pPr>
            <w:r>
              <w:rPr>
                <w:rFonts w:hint="eastAsia" w:ascii="宋体" w:hAnsi="宋体"/>
                <w:szCs w:val="21"/>
              </w:rPr>
              <w:t>第二节</w:t>
            </w:r>
          </w:p>
          <w:p w14:paraId="66731711">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6</w:t>
            </w:r>
            <w:r>
              <w:rPr>
                <w:rFonts w:hint="eastAsia" w:ascii="宋体" w:hAnsi="宋体"/>
                <w:szCs w:val="21"/>
              </w:rPr>
              <w:t>）项</w:t>
            </w:r>
          </w:p>
        </w:tc>
        <w:tc>
          <w:tcPr>
            <w:tcW w:w="1742" w:type="dxa"/>
            <w:vAlign w:val="center"/>
          </w:tcPr>
          <w:p w14:paraId="4198E025">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347D6470">
            <w:pPr>
              <w:adjustRightInd w:val="0"/>
              <w:snapToGrid w:val="0"/>
              <w:jc w:val="left"/>
              <w:rPr>
                <w:rFonts w:ascii="宋体" w:hAnsi="宋体"/>
                <w:szCs w:val="21"/>
                <w:highlight w:val="none"/>
              </w:rPr>
            </w:pPr>
            <w:r>
              <w:rPr>
                <w:rFonts w:hint="eastAsia" w:ascii="宋体" w:hAnsi="宋体"/>
                <w:szCs w:val="21"/>
                <w:highlight w:val="none"/>
                <w:lang w:eastAsia="zh-CN"/>
              </w:rPr>
              <w:t>按项目自主填写</w:t>
            </w:r>
          </w:p>
        </w:tc>
      </w:tr>
      <w:tr w14:paraId="4C4D4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ADB52D">
            <w:pPr>
              <w:adjustRightInd w:val="0"/>
              <w:snapToGrid w:val="0"/>
              <w:jc w:val="center"/>
              <w:rPr>
                <w:rFonts w:ascii="宋体" w:hAnsi="宋体"/>
                <w:szCs w:val="21"/>
              </w:rPr>
            </w:pPr>
            <w:r>
              <w:rPr>
                <w:rFonts w:hint="eastAsia" w:ascii="宋体" w:hAnsi="宋体"/>
                <w:szCs w:val="21"/>
              </w:rPr>
              <w:t>第二节</w:t>
            </w:r>
          </w:p>
          <w:p w14:paraId="2285EEEA">
            <w:pPr>
              <w:adjustRightInd w:val="0"/>
              <w:snapToGrid w:val="0"/>
              <w:jc w:val="center"/>
              <w:rPr>
                <w:rFonts w:hint="default" w:ascii="宋体" w:hAnsi="宋体" w:eastAsia="宋体"/>
                <w:szCs w:val="21"/>
                <w:lang w:val="en-US" w:eastAsia="zh-CN"/>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1款</w:t>
            </w:r>
          </w:p>
        </w:tc>
        <w:tc>
          <w:tcPr>
            <w:tcW w:w="1742" w:type="dxa"/>
            <w:vAlign w:val="center"/>
          </w:tcPr>
          <w:p w14:paraId="09A11154">
            <w:pPr>
              <w:adjustRightInd w:val="0"/>
              <w:snapToGrid w:val="0"/>
              <w:jc w:val="left"/>
              <w:rPr>
                <w:rFonts w:hint="eastAsia" w:ascii="宋体" w:hAnsi="宋体"/>
                <w:szCs w:val="21"/>
              </w:rPr>
            </w:pPr>
            <w:r>
              <w:rPr>
                <w:rFonts w:hint="eastAsia" w:ascii="宋体" w:hAnsi="宋体"/>
                <w:color w:val="auto"/>
                <w:szCs w:val="21"/>
                <w:highlight w:val="none"/>
                <w:lang w:eastAsia="zh-CN"/>
              </w:rPr>
              <w:t>修理、重作、更换相关具体规定</w:t>
            </w:r>
          </w:p>
        </w:tc>
        <w:tc>
          <w:tcPr>
            <w:tcW w:w="5170" w:type="dxa"/>
            <w:vAlign w:val="center"/>
          </w:tcPr>
          <w:p w14:paraId="40603C88">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223B83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29F7F9A">
            <w:pPr>
              <w:adjustRightInd w:val="0"/>
              <w:snapToGrid w:val="0"/>
              <w:jc w:val="center"/>
              <w:rPr>
                <w:rFonts w:ascii="宋体" w:hAnsi="宋体"/>
                <w:szCs w:val="21"/>
              </w:rPr>
            </w:pPr>
            <w:r>
              <w:rPr>
                <w:rFonts w:hint="eastAsia" w:ascii="宋体" w:hAnsi="宋体"/>
                <w:szCs w:val="21"/>
              </w:rPr>
              <w:t>第二节</w:t>
            </w:r>
          </w:p>
          <w:p w14:paraId="7E0317CB">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.2（2）项</w:t>
            </w:r>
          </w:p>
        </w:tc>
        <w:tc>
          <w:tcPr>
            <w:tcW w:w="1742" w:type="dxa"/>
            <w:vAlign w:val="center"/>
          </w:tcPr>
          <w:p w14:paraId="5EB3E406">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696F875E">
            <w:pPr>
              <w:adjustRightInd w:val="0"/>
              <w:snapToGrid w:val="0"/>
              <w:jc w:val="left"/>
              <w:rPr>
                <w:rFonts w:hint="default" w:ascii="宋体" w:hAnsi="宋体" w:eastAsia="宋体"/>
                <w:szCs w:val="21"/>
                <w:highlight w:val="none"/>
                <w:u w:val="single"/>
                <w:lang w:val="en-US" w:eastAsia="zh-CN"/>
              </w:rPr>
            </w:pPr>
            <w:r>
              <w:rPr>
                <w:rFonts w:hint="eastAsia" w:ascii="宋体" w:hAnsi="宋体"/>
                <w:szCs w:val="21"/>
                <w:highlight w:val="none"/>
                <w:u w:val="single"/>
                <w:lang w:eastAsia="zh-CN"/>
              </w:rPr>
              <w:t>延迟交货的金额</w:t>
            </w:r>
            <w:r>
              <w:rPr>
                <w:rFonts w:hint="default" w:ascii="Arial" w:hAnsi="Arial" w:cs="Arial"/>
                <w:szCs w:val="21"/>
                <w:highlight w:val="none"/>
                <w:u w:val="single"/>
                <w:lang w:eastAsia="zh-CN"/>
              </w:rPr>
              <w:t>×</w:t>
            </w:r>
            <w:r>
              <w:rPr>
                <w:rFonts w:hint="eastAsia" w:ascii="Arial" w:hAnsi="Arial" w:cs="Arial"/>
                <w:szCs w:val="21"/>
                <w:highlight w:val="none"/>
                <w:u w:val="single"/>
                <w:lang w:eastAsia="zh-CN"/>
              </w:rPr>
              <w:t>延迟交付天数</w:t>
            </w:r>
            <w:r>
              <w:rPr>
                <w:rFonts w:hint="default" w:ascii="Arial" w:hAnsi="Arial" w:cs="Arial"/>
                <w:szCs w:val="21"/>
                <w:highlight w:val="none"/>
                <w:u w:val="single"/>
                <w:lang w:eastAsia="zh-CN"/>
              </w:rPr>
              <w:t>×</w:t>
            </w:r>
            <w:r>
              <w:rPr>
                <w:rFonts w:hint="eastAsia" w:ascii="Arial" w:hAnsi="Arial" w:cs="Arial"/>
                <w:szCs w:val="21"/>
                <w:highlight w:val="none"/>
                <w:u w:val="single"/>
                <w:lang w:val="en-US" w:eastAsia="zh-CN"/>
              </w:rPr>
              <w:t>0.08%；上限为合同价的10%</w:t>
            </w:r>
          </w:p>
        </w:tc>
      </w:tr>
      <w:tr w14:paraId="45076F2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372D5AD">
            <w:pPr>
              <w:adjustRightInd w:val="0"/>
              <w:snapToGrid w:val="0"/>
              <w:jc w:val="center"/>
              <w:rPr>
                <w:rFonts w:ascii="宋体" w:hAnsi="宋体"/>
                <w:szCs w:val="21"/>
              </w:rPr>
            </w:pPr>
            <w:r>
              <w:rPr>
                <w:rFonts w:hint="eastAsia" w:ascii="宋体" w:hAnsi="宋体"/>
                <w:szCs w:val="21"/>
              </w:rPr>
              <w:t>第二节</w:t>
            </w:r>
          </w:p>
          <w:p w14:paraId="551B3DC7">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3款</w:t>
            </w:r>
          </w:p>
        </w:tc>
        <w:tc>
          <w:tcPr>
            <w:tcW w:w="1742" w:type="dxa"/>
            <w:vAlign w:val="center"/>
          </w:tcPr>
          <w:p w14:paraId="7C2EA2E4">
            <w:pPr>
              <w:adjustRightInd w:val="0"/>
              <w:snapToGrid w:val="0"/>
              <w:jc w:val="left"/>
              <w:rPr>
                <w:rFonts w:hint="eastAsia" w:ascii="宋体" w:hAnsi="宋体"/>
                <w:szCs w:val="21"/>
              </w:rPr>
            </w:pPr>
            <w:r>
              <w:rPr>
                <w:rFonts w:hint="eastAsia" w:ascii="宋体" w:hAnsi="宋体"/>
                <w:szCs w:val="21"/>
              </w:rPr>
              <w:t>逾期付款利息</w:t>
            </w:r>
          </w:p>
        </w:tc>
        <w:tc>
          <w:tcPr>
            <w:tcW w:w="5170" w:type="dxa"/>
            <w:vAlign w:val="center"/>
          </w:tcPr>
          <w:p w14:paraId="4D284AD3">
            <w:pPr>
              <w:adjustRightInd w:val="0"/>
              <w:snapToGrid w:val="0"/>
              <w:jc w:val="left"/>
              <w:rPr>
                <w:rFonts w:hint="eastAsia" w:ascii="宋体" w:hAnsi="宋体" w:eastAsia="宋体"/>
                <w:szCs w:val="21"/>
                <w:highlight w:val="none"/>
                <w:u w:val="single"/>
                <w:lang w:eastAsia="zh-CN"/>
              </w:rPr>
            </w:pPr>
            <w:r>
              <w:rPr>
                <w:rFonts w:hint="eastAsia" w:ascii="宋体" w:hAnsi="宋体"/>
                <w:szCs w:val="21"/>
                <w:highlight w:val="none"/>
                <w:u w:val="single"/>
                <w:lang w:eastAsia="zh-CN"/>
              </w:rPr>
              <w:t>参照同期银行利息</w:t>
            </w:r>
          </w:p>
        </w:tc>
      </w:tr>
      <w:tr w14:paraId="4770CDB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015980B3">
            <w:pPr>
              <w:adjustRightInd w:val="0"/>
              <w:snapToGrid w:val="0"/>
              <w:jc w:val="center"/>
              <w:rPr>
                <w:rFonts w:ascii="宋体" w:hAnsi="宋体"/>
                <w:szCs w:val="21"/>
              </w:rPr>
            </w:pPr>
            <w:r>
              <w:rPr>
                <w:rFonts w:hint="eastAsia" w:ascii="宋体" w:hAnsi="宋体"/>
                <w:szCs w:val="21"/>
              </w:rPr>
              <w:t>第二节</w:t>
            </w:r>
          </w:p>
          <w:p w14:paraId="0AE25426">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.4</w:t>
            </w:r>
            <w:r>
              <w:rPr>
                <w:rFonts w:hint="eastAsia" w:ascii="宋体" w:hAnsi="宋体"/>
                <w:szCs w:val="21"/>
                <w:lang w:val="en-US" w:eastAsia="zh-CN"/>
              </w:rPr>
              <w:t>款</w:t>
            </w:r>
          </w:p>
        </w:tc>
        <w:tc>
          <w:tcPr>
            <w:tcW w:w="1742" w:type="dxa"/>
            <w:tcBorders>
              <w:left w:val="single" w:color="auto" w:sz="2" w:space="0"/>
              <w:bottom w:val="single" w:color="auto" w:sz="2" w:space="0"/>
              <w:right w:val="single" w:color="auto" w:sz="2" w:space="0"/>
            </w:tcBorders>
            <w:vAlign w:val="center"/>
          </w:tcPr>
          <w:p w14:paraId="5FADDCA8">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6C3C38C1">
            <w:pPr>
              <w:adjustRightInd w:val="0"/>
              <w:snapToGrid w:val="0"/>
              <w:jc w:val="left"/>
              <w:rPr>
                <w:rFonts w:hint="eastAsia" w:ascii="宋体" w:hAnsi="宋体" w:eastAsia="宋体"/>
                <w:szCs w:val="21"/>
                <w:u w:val="single"/>
                <w:lang w:val="en-US" w:eastAsia="zh-CN"/>
              </w:rPr>
            </w:pPr>
            <w:r>
              <w:rPr>
                <w:rFonts w:hint="eastAsia" w:ascii="宋体" w:hAnsi="宋体"/>
                <w:szCs w:val="21"/>
                <w:u w:val="single"/>
                <w:lang w:val="en-US" w:eastAsia="zh-CN"/>
              </w:rPr>
              <w:t>/</w:t>
            </w:r>
          </w:p>
        </w:tc>
      </w:tr>
      <w:tr w14:paraId="4FCD73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6250BD2C">
            <w:pPr>
              <w:adjustRightInd w:val="0"/>
              <w:snapToGrid w:val="0"/>
              <w:jc w:val="center"/>
              <w:rPr>
                <w:rFonts w:ascii="宋体" w:hAnsi="宋体"/>
                <w:szCs w:val="21"/>
              </w:rPr>
            </w:pPr>
            <w:r>
              <w:rPr>
                <w:rFonts w:hint="eastAsia" w:ascii="宋体" w:hAnsi="宋体"/>
                <w:szCs w:val="21"/>
              </w:rPr>
              <w:t>第二节</w:t>
            </w:r>
          </w:p>
          <w:p w14:paraId="6CE1C08A">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19</w:t>
            </w:r>
            <w:r>
              <w:rPr>
                <w:rFonts w:hint="eastAsia" w:ascii="宋体" w:hAnsi="宋体"/>
                <w:szCs w:val="21"/>
              </w:rPr>
              <w:t>.2</w:t>
            </w:r>
            <w:r>
              <w:rPr>
                <w:rFonts w:hint="eastAsia" w:ascii="宋体" w:hAnsi="宋体"/>
                <w:szCs w:val="21"/>
                <w:lang w:val="en-US" w:eastAsia="zh-CN"/>
              </w:rPr>
              <w:t>款</w:t>
            </w:r>
          </w:p>
        </w:tc>
        <w:tc>
          <w:tcPr>
            <w:tcW w:w="1742" w:type="dxa"/>
            <w:tcBorders>
              <w:top w:val="single" w:color="auto" w:sz="2" w:space="0"/>
              <w:left w:val="single" w:color="auto" w:sz="2" w:space="0"/>
              <w:right w:val="single" w:color="auto" w:sz="2" w:space="0"/>
            </w:tcBorders>
            <w:vAlign w:val="center"/>
          </w:tcPr>
          <w:p w14:paraId="6C098B29">
            <w:pPr>
              <w:adjustRightInd w:val="0"/>
              <w:snapToGrid w:val="0"/>
              <w:jc w:val="left"/>
              <w:rPr>
                <w:rFonts w:ascii="宋体" w:hAnsi="宋体"/>
                <w:szCs w:val="21"/>
              </w:rPr>
            </w:pPr>
            <w:r>
              <w:rPr>
                <w:rFonts w:hint="eastAsia" w:ascii="宋体" w:hAnsi="宋体"/>
                <w:szCs w:val="21"/>
                <w:lang w:val="en-US" w:eastAsia="zh-CN"/>
              </w:rPr>
              <w:t>解决争议的方法</w:t>
            </w:r>
          </w:p>
        </w:tc>
        <w:tc>
          <w:tcPr>
            <w:tcW w:w="5170" w:type="dxa"/>
            <w:tcBorders>
              <w:top w:val="single" w:color="auto" w:sz="2" w:space="0"/>
              <w:left w:val="single" w:color="auto" w:sz="2" w:space="0"/>
            </w:tcBorders>
            <w:vAlign w:val="center"/>
          </w:tcPr>
          <w:p w14:paraId="2FF16971">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因本合同及合同有关事项发生的争议，按下列第</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2</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种方式解决：</w:t>
            </w:r>
          </w:p>
          <w:p w14:paraId="67AB91C2">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（1）向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仲裁委员会申请仲裁，仲裁地点为</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w:t>
            </w:r>
          </w:p>
          <w:p w14:paraId="5045B01F">
            <w:pPr>
              <w:adjustRightInd w:val="0"/>
              <w:snapToGrid w:val="0"/>
              <w:ind w:firstLine="0" w:firstLineChars="0"/>
              <w:jc w:val="left"/>
              <w:rPr>
                <w:rFonts w:ascii="宋体" w:hAnsi="宋体"/>
                <w:szCs w:val="21"/>
                <w:u w:val="single"/>
              </w:rPr>
            </w:pPr>
            <w:r>
              <w:rPr>
                <w:rFonts w:hint="eastAsia" w:ascii="宋体" w:hAnsi="宋体" w:eastAsia="宋体" w:cs="宋体"/>
                <w:b w:val="0"/>
                <w:bCs w:val="0"/>
                <w:iCs/>
                <w:szCs w:val="21"/>
              </w:rPr>
              <w:t>（2）向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eastAsia="zh-CN"/>
              </w:rPr>
              <w:t>甲方所在地</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人民法院起诉。</w:t>
            </w:r>
          </w:p>
        </w:tc>
      </w:tr>
      <w:tr w14:paraId="2F6B05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13EC6E43">
            <w:pPr>
              <w:adjustRightInd w:val="0"/>
              <w:snapToGrid w:val="0"/>
              <w:jc w:val="center"/>
              <w:rPr>
                <w:rFonts w:ascii="宋体" w:hAnsi="宋体"/>
                <w:szCs w:val="21"/>
              </w:rPr>
            </w:pPr>
            <w:r>
              <w:rPr>
                <w:rFonts w:hint="eastAsia" w:ascii="宋体" w:hAnsi="宋体"/>
                <w:szCs w:val="21"/>
              </w:rPr>
              <w:t>第二节</w:t>
            </w:r>
          </w:p>
          <w:p w14:paraId="1A8B5001">
            <w:pPr>
              <w:adjustRightInd w:val="0"/>
              <w:snapToGrid w:val="0"/>
              <w:jc w:val="center"/>
              <w:rPr>
                <w:rFonts w:ascii="宋体" w:hAnsi="宋体"/>
                <w:szCs w:val="21"/>
              </w:rPr>
            </w:pPr>
            <w:r>
              <w:rPr>
                <w:rFonts w:hint="eastAsia" w:ascii="宋体" w:hAnsi="宋体"/>
                <w:szCs w:val="21"/>
              </w:rPr>
              <w:t>第2</w:t>
            </w:r>
            <w:r>
              <w:rPr>
                <w:rFonts w:hint="eastAsia" w:ascii="宋体" w:hAnsi="宋体"/>
                <w:szCs w:val="21"/>
                <w:lang w:val="en-US" w:eastAsia="zh-CN"/>
              </w:rPr>
              <w:t>3.1</w:t>
            </w:r>
            <w:r>
              <w:rPr>
                <w:rFonts w:hint="eastAsia" w:ascii="宋体" w:hAnsi="宋体"/>
                <w:szCs w:val="21"/>
                <w:lang w:eastAsia="zh-CN"/>
              </w:rPr>
              <w:t>款</w:t>
            </w:r>
          </w:p>
        </w:tc>
        <w:tc>
          <w:tcPr>
            <w:tcW w:w="1742" w:type="dxa"/>
            <w:vAlign w:val="center"/>
          </w:tcPr>
          <w:p w14:paraId="5C57DFBD">
            <w:pPr>
              <w:adjustRightInd w:val="0"/>
              <w:snapToGrid w:val="0"/>
              <w:jc w:val="left"/>
              <w:rPr>
                <w:rFonts w:ascii="宋体" w:hAnsi="宋体"/>
                <w:szCs w:val="21"/>
              </w:rPr>
            </w:pPr>
            <w:r>
              <w:rPr>
                <w:rFonts w:hint="eastAsia" w:ascii="宋体" w:hAnsi="宋体"/>
                <w:bCs/>
                <w:color w:val="auto"/>
                <w:szCs w:val="21"/>
                <w:highlight w:val="none"/>
                <w:lang w:eastAsia="zh-CN"/>
              </w:rPr>
              <w:t>其他专用条款</w:t>
            </w:r>
          </w:p>
        </w:tc>
        <w:tc>
          <w:tcPr>
            <w:tcW w:w="5170" w:type="dxa"/>
            <w:vAlign w:val="center"/>
          </w:tcPr>
          <w:p w14:paraId="10F72F29">
            <w:pPr>
              <w:adjustRightInd w:val="0"/>
              <w:snapToGrid w:val="0"/>
              <w:jc w:val="left"/>
              <w:rPr>
                <w:rFonts w:hint="default" w:ascii="宋体" w:hAnsi="宋体" w:eastAsia="宋体"/>
                <w:szCs w:val="21"/>
                <w:highlight w:val="none"/>
                <w:lang w:val="en-US" w:eastAsia="zh-CN"/>
              </w:rPr>
            </w:pPr>
            <w:r>
              <w:rPr>
                <w:rFonts w:hint="eastAsia" w:ascii="宋体" w:hAnsi="宋体"/>
                <w:szCs w:val="21"/>
                <w:highlight w:val="none"/>
                <w:lang w:eastAsia="zh-CN"/>
              </w:rPr>
              <w:t>按项目自主填写</w:t>
            </w:r>
          </w:p>
        </w:tc>
      </w:tr>
    </w:tbl>
    <w:p w14:paraId="75813ACE"/>
    <w:p w14:paraId="29198E98"/>
    <w:p w14:paraId="74DEB6F4">
      <w:pPr>
        <w:rPr>
          <w:rFonts w:hint="eastAsia"/>
          <w:sz w:val="21"/>
          <w:szCs w:val="21"/>
          <w:highlight w:val="none"/>
          <w:lang w:val="en-US" w:eastAsia="zh-CN"/>
        </w:rPr>
      </w:pPr>
    </w:p>
    <w:p w14:paraId="43E81380">
      <w:pPr>
        <w:rPr>
          <w:rFonts w:hint="eastAsia" w:ascii="新宋体" w:hAnsi="新宋体" w:eastAsia="新宋体" w:cs="宋体"/>
          <w:b/>
          <w:bCs/>
          <w:kern w:val="0"/>
          <w:sz w:val="32"/>
          <w:szCs w:val="32"/>
          <w:highlight w:val="none"/>
          <w:lang w:val="en-US" w:eastAsia="zh-CN" w:bidi="ar-SA"/>
        </w:rPr>
      </w:pPr>
    </w:p>
    <w:p w14:paraId="08D6C0F7">
      <w:pPr>
        <w:pStyle w:val="5"/>
        <w:rPr>
          <w:rFonts w:hint="eastAsia" w:ascii="新宋体" w:hAnsi="新宋体" w:eastAsia="新宋体" w:cs="宋体"/>
          <w:b/>
          <w:bCs/>
          <w:kern w:val="0"/>
          <w:sz w:val="32"/>
          <w:szCs w:val="32"/>
          <w:highlight w:val="none"/>
          <w:lang w:val="en-US" w:eastAsia="zh-CN" w:bidi="ar-SA"/>
        </w:rPr>
      </w:pPr>
    </w:p>
    <w:p w14:paraId="6F9C2F5A">
      <w:pPr>
        <w:rPr>
          <w:rFonts w:hint="eastAsia" w:ascii="新宋体" w:hAnsi="新宋体" w:eastAsia="新宋体" w:cs="宋体"/>
          <w:b/>
          <w:bCs/>
          <w:kern w:val="0"/>
          <w:sz w:val="32"/>
          <w:szCs w:val="32"/>
          <w:highlight w:val="none"/>
          <w:lang w:val="en-US" w:eastAsia="zh-CN" w:bidi="ar-SA"/>
        </w:rPr>
      </w:pPr>
    </w:p>
    <w:p w14:paraId="69C1FAE5">
      <w:pPr>
        <w:pStyle w:val="5"/>
        <w:rPr>
          <w:rFonts w:hint="eastAsia" w:ascii="新宋体" w:hAnsi="新宋体" w:eastAsia="新宋体" w:cs="宋体"/>
          <w:b/>
          <w:bCs/>
          <w:kern w:val="0"/>
          <w:sz w:val="32"/>
          <w:szCs w:val="32"/>
          <w:highlight w:val="none"/>
          <w:lang w:val="en-US" w:eastAsia="zh-CN" w:bidi="ar-SA"/>
        </w:rPr>
      </w:pPr>
    </w:p>
    <w:p w14:paraId="794CA8DE">
      <w:pPr>
        <w:rPr>
          <w:rFonts w:hint="eastAsia" w:ascii="新宋体" w:hAnsi="新宋体" w:eastAsia="新宋体" w:cs="宋体"/>
          <w:b/>
          <w:bCs/>
          <w:kern w:val="0"/>
          <w:sz w:val="32"/>
          <w:szCs w:val="32"/>
          <w:highlight w:val="none"/>
          <w:lang w:val="en-US" w:eastAsia="zh-CN" w:bidi="ar-SA"/>
        </w:rPr>
      </w:pPr>
    </w:p>
    <w:p w14:paraId="78F331DC">
      <w:pPr>
        <w:pStyle w:val="5"/>
        <w:rPr>
          <w:rFonts w:hint="eastAsia" w:ascii="新宋体" w:hAnsi="新宋体" w:eastAsia="新宋体" w:cs="宋体"/>
          <w:b/>
          <w:bCs/>
          <w:kern w:val="0"/>
          <w:sz w:val="32"/>
          <w:szCs w:val="32"/>
          <w:highlight w:val="none"/>
          <w:lang w:val="en-US" w:eastAsia="zh-CN" w:bidi="ar-SA"/>
        </w:rPr>
      </w:pPr>
    </w:p>
    <w:p w14:paraId="29CB637D">
      <w:pPr>
        <w:rPr>
          <w:rFonts w:hint="eastAsia" w:ascii="新宋体" w:hAnsi="新宋体" w:eastAsia="新宋体" w:cs="宋体"/>
          <w:b/>
          <w:bCs/>
          <w:kern w:val="0"/>
          <w:sz w:val="32"/>
          <w:szCs w:val="32"/>
          <w:highlight w:val="none"/>
          <w:lang w:val="en-US" w:eastAsia="zh-CN" w:bidi="ar-SA"/>
        </w:rPr>
      </w:pPr>
    </w:p>
    <w:p w14:paraId="7E451AEE">
      <w:pPr>
        <w:pStyle w:val="5"/>
        <w:rPr>
          <w:rFonts w:hint="eastAsia" w:ascii="新宋体" w:hAnsi="新宋体" w:eastAsia="新宋体" w:cs="宋体"/>
          <w:b/>
          <w:bCs/>
          <w:kern w:val="0"/>
          <w:sz w:val="32"/>
          <w:szCs w:val="32"/>
          <w:highlight w:val="none"/>
          <w:lang w:val="en-US" w:eastAsia="zh-CN" w:bidi="ar-SA"/>
        </w:rPr>
      </w:pPr>
    </w:p>
    <w:p w14:paraId="41ADD319">
      <w:pPr>
        <w:rPr>
          <w:rFonts w:hint="eastAsia" w:ascii="新宋体" w:hAnsi="新宋体" w:eastAsia="新宋体" w:cs="宋体"/>
          <w:b/>
          <w:bCs/>
          <w:kern w:val="0"/>
          <w:sz w:val="32"/>
          <w:szCs w:val="32"/>
          <w:highlight w:val="none"/>
          <w:lang w:val="en-US" w:eastAsia="zh-CN" w:bidi="ar-SA"/>
        </w:rPr>
      </w:pPr>
    </w:p>
    <w:p w14:paraId="6B2A3DF4">
      <w:pPr>
        <w:pStyle w:val="5"/>
        <w:rPr>
          <w:rFonts w:hint="eastAsia" w:ascii="新宋体" w:hAnsi="新宋体" w:eastAsia="新宋体" w:cs="宋体"/>
          <w:b/>
          <w:bCs/>
          <w:kern w:val="0"/>
          <w:sz w:val="32"/>
          <w:szCs w:val="32"/>
          <w:highlight w:val="none"/>
          <w:lang w:val="en-US" w:eastAsia="zh-CN" w:bidi="ar-SA"/>
        </w:rPr>
      </w:pPr>
    </w:p>
    <w:p w14:paraId="2889E696">
      <w:pPr>
        <w:rPr>
          <w:rFonts w:hint="eastAsia" w:ascii="新宋体" w:hAnsi="新宋体" w:eastAsia="新宋体" w:cs="宋体"/>
          <w:b/>
          <w:bCs/>
          <w:kern w:val="0"/>
          <w:sz w:val="32"/>
          <w:szCs w:val="32"/>
          <w:highlight w:val="none"/>
          <w:lang w:val="en-US" w:eastAsia="zh-CN" w:bidi="ar-SA"/>
        </w:rPr>
      </w:pPr>
    </w:p>
    <w:p w14:paraId="7E0FC966">
      <w:pPr>
        <w:pStyle w:val="5"/>
        <w:rPr>
          <w:rFonts w:hint="eastAsia" w:ascii="新宋体" w:hAnsi="新宋体" w:eastAsia="新宋体" w:cs="宋体"/>
          <w:b/>
          <w:bCs/>
          <w:kern w:val="0"/>
          <w:sz w:val="32"/>
          <w:szCs w:val="32"/>
          <w:highlight w:val="none"/>
          <w:lang w:val="en-US" w:eastAsia="zh-CN" w:bidi="ar-SA"/>
        </w:rPr>
      </w:pPr>
    </w:p>
    <w:p w14:paraId="5C8457A3">
      <w:pPr>
        <w:rPr>
          <w:rFonts w:hint="eastAsia"/>
          <w:lang w:val="en-US" w:eastAsia="zh-CN"/>
        </w:rPr>
      </w:pPr>
    </w:p>
    <w:p w14:paraId="088C41BB">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1F53ABD1">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10"/>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汉仪书宋二S">
    <w:altName w:val="宋体"/>
    <w:panose1 w:val="00000000000000000000"/>
    <w:charset w:val="00"/>
    <w:family w:val="auto"/>
    <w:pitch w:val="default"/>
    <w:sig w:usb0="00000000" w:usb1="00000000" w:usb2="00000000" w:usb3="00000000" w:csb0="00000000"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BC116"/>
    <w:multiLevelType w:val="singleLevel"/>
    <w:tmpl w:val="BF6BC116"/>
    <w:lvl w:ilvl="0" w:tentative="0">
      <w:start w:val="16"/>
      <w:numFmt w:val="decimal"/>
      <w:suff w:val="space"/>
      <w:lvlText w:val="%1."/>
      <w:lvlJc w:val="left"/>
    </w:lvl>
  </w:abstractNum>
  <w:abstractNum w:abstractNumId="1">
    <w:nsid w:val="CFE7C3F8"/>
    <w:multiLevelType w:val="singleLevel"/>
    <w:tmpl w:val="CFE7C3F8"/>
    <w:lvl w:ilvl="0" w:tentative="0">
      <w:start w:val="1"/>
      <w:numFmt w:val="decimal"/>
      <w:suff w:val="nothing"/>
      <w:lvlText w:val="（%1）"/>
      <w:lvlJc w:val="left"/>
    </w:lvl>
  </w:abstractNum>
  <w:abstractNum w:abstractNumId="2">
    <w:nsid w:val="DDECD3BC"/>
    <w:multiLevelType w:val="singleLevel"/>
    <w:tmpl w:val="DDECD3BC"/>
    <w:lvl w:ilvl="0" w:tentative="0">
      <w:start w:val="6"/>
      <w:numFmt w:val="decimal"/>
      <w:suff w:val="space"/>
      <w:lvlText w:val="%1."/>
      <w:lvlJc w:val="left"/>
    </w:lvl>
  </w:abstractNum>
  <w:abstractNum w:abstractNumId="3">
    <w:nsid w:val="DE759F4B"/>
    <w:multiLevelType w:val="singleLevel"/>
    <w:tmpl w:val="DE759F4B"/>
    <w:lvl w:ilvl="0" w:tentative="0">
      <w:start w:val="2"/>
      <w:numFmt w:val="decimal"/>
      <w:suff w:val="space"/>
      <w:lvlText w:val="%1."/>
      <w:lvlJc w:val="left"/>
    </w:lvl>
  </w:abstractNum>
  <w:abstractNum w:abstractNumId="4">
    <w:nsid w:val="DEABE1DB"/>
    <w:multiLevelType w:val="singleLevel"/>
    <w:tmpl w:val="DEABE1DB"/>
    <w:lvl w:ilvl="0" w:tentative="0">
      <w:start w:val="23"/>
      <w:numFmt w:val="decimal"/>
      <w:suff w:val="space"/>
      <w:lvlText w:val="%1."/>
      <w:lvlJc w:val="left"/>
    </w:lvl>
  </w:abstractNum>
  <w:abstractNum w:abstractNumId="5">
    <w:nsid w:val="FC00EF3E"/>
    <w:multiLevelType w:val="singleLevel"/>
    <w:tmpl w:val="FC00EF3E"/>
    <w:lvl w:ilvl="0" w:tentative="0">
      <w:start w:val="1"/>
      <w:numFmt w:val="chineseCounting"/>
      <w:suff w:val="nothing"/>
      <w:lvlText w:val="%1、"/>
      <w:lvlJc w:val="left"/>
      <w:rPr>
        <w:rFonts w:hint="eastAsia"/>
      </w:rPr>
    </w:lvl>
  </w:abstractNum>
  <w:abstractNum w:abstractNumId="6">
    <w:nsid w:val="FFEFC674"/>
    <w:multiLevelType w:val="singleLevel"/>
    <w:tmpl w:val="FFEFC674"/>
    <w:lvl w:ilvl="0" w:tentative="0">
      <w:start w:val="1"/>
      <w:numFmt w:val="decimal"/>
      <w:suff w:val="nothing"/>
      <w:lvlText w:val="（%1）"/>
      <w:lvlJc w:val="left"/>
    </w:lvl>
  </w:abstractNum>
  <w:abstractNum w:abstractNumId="7">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9">
    <w:nsid w:val="7A0F6431"/>
    <w:multiLevelType w:val="singleLevel"/>
    <w:tmpl w:val="7A0F6431"/>
    <w:lvl w:ilvl="0" w:tentative="0">
      <w:start w:val="1"/>
      <w:numFmt w:val="decimal"/>
      <w:suff w:val="space"/>
      <w:lvlText w:val="%1."/>
      <w:lvlJc w:val="left"/>
    </w:lvl>
  </w:abstractNum>
  <w:num w:numId="1">
    <w:abstractNumId w:val="8"/>
  </w:num>
  <w:num w:numId="2">
    <w:abstractNumId w:val="5"/>
  </w:num>
  <w:num w:numId="3">
    <w:abstractNumId w:val="9"/>
  </w:num>
  <w:num w:numId="4">
    <w:abstractNumId w:val="1"/>
  </w:num>
  <w:num w:numId="5">
    <w:abstractNumId w:val="6"/>
  </w:num>
  <w:num w:numId="6">
    <w:abstractNumId w:val="3"/>
  </w:num>
  <w:num w:numId="7">
    <w:abstractNumId w:val="2"/>
  </w:num>
  <w:num w:numId="8">
    <w:abstractNumId w:val="0"/>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63437DC"/>
    <w:rsid w:val="063F15D1"/>
    <w:rsid w:val="0663284C"/>
    <w:rsid w:val="06770E4D"/>
    <w:rsid w:val="07B40FAC"/>
    <w:rsid w:val="07F608F1"/>
    <w:rsid w:val="084367D4"/>
    <w:rsid w:val="08A43261"/>
    <w:rsid w:val="09181A0E"/>
    <w:rsid w:val="09414AC1"/>
    <w:rsid w:val="09682EB8"/>
    <w:rsid w:val="09701596"/>
    <w:rsid w:val="09B01196"/>
    <w:rsid w:val="09EF276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FC6104D"/>
    <w:rsid w:val="0FD86205"/>
    <w:rsid w:val="102D3FF1"/>
    <w:rsid w:val="107C5C0E"/>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6B13D0"/>
    <w:rsid w:val="16B234A2"/>
    <w:rsid w:val="16BF796D"/>
    <w:rsid w:val="173845ED"/>
    <w:rsid w:val="17FD24FB"/>
    <w:rsid w:val="182201B4"/>
    <w:rsid w:val="184E706F"/>
    <w:rsid w:val="187B02C7"/>
    <w:rsid w:val="18F00A8A"/>
    <w:rsid w:val="196C08F1"/>
    <w:rsid w:val="1A2521DD"/>
    <w:rsid w:val="1A846F04"/>
    <w:rsid w:val="1A935399"/>
    <w:rsid w:val="1AAF0E80"/>
    <w:rsid w:val="1AC51655"/>
    <w:rsid w:val="1ADA6B24"/>
    <w:rsid w:val="1B676A58"/>
    <w:rsid w:val="1B6D2EC4"/>
    <w:rsid w:val="1B943177"/>
    <w:rsid w:val="1B9969DF"/>
    <w:rsid w:val="1BCD3B84"/>
    <w:rsid w:val="1BD532AE"/>
    <w:rsid w:val="1C275729"/>
    <w:rsid w:val="1C8431EB"/>
    <w:rsid w:val="1CCE26B8"/>
    <w:rsid w:val="1CDE389D"/>
    <w:rsid w:val="1D525097"/>
    <w:rsid w:val="1DDC2BB3"/>
    <w:rsid w:val="1DF63C75"/>
    <w:rsid w:val="1E01086B"/>
    <w:rsid w:val="1E05197A"/>
    <w:rsid w:val="1E6432D4"/>
    <w:rsid w:val="1E960FB4"/>
    <w:rsid w:val="1EEA7AC6"/>
    <w:rsid w:val="1F090697"/>
    <w:rsid w:val="1F7B5265"/>
    <w:rsid w:val="1FD92A7D"/>
    <w:rsid w:val="20140D2A"/>
    <w:rsid w:val="203B6D03"/>
    <w:rsid w:val="206A26F8"/>
    <w:rsid w:val="20825C93"/>
    <w:rsid w:val="20AC4ABE"/>
    <w:rsid w:val="20B300B6"/>
    <w:rsid w:val="20BE4494"/>
    <w:rsid w:val="210B5C89"/>
    <w:rsid w:val="213056EF"/>
    <w:rsid w:val="214B19AF"/>
    <w:rsid w:val="219C2D85"/>
    <w:rsid w:val="21E30D42"/>
    <w:rsid w:val="22201238"/>
    <w:rsid w:val="22617B2B"/>
    <w:rsid w:val="226A4C31"/>
    <w:rsid w:val="226B2757"/>
    <w:rsid w:val="22B74B50"/>
    <w:rsid w:val="22C500B9"/>
    <w:rsid w:val="23696C97"/>
    <w:rsid w:val="23CB5BA3"/>
    <w:rsid w:val="23DD5975"/>
    <w:rsid w:val="23FA2DFB"/>
    <w:rsid w:val="242D0576"/>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B0D5F6D"/>
    <w:rsid w:val="2B683928"/>
    <w:rsid w:val="2C025EDA"/>
    <w:rsid w:val="2C273B93"/>
    <w:rsid w:val="2C412EA7"/>
    <w:rsid w:val="2C8402CC"/>
    <w:rsid w:val="2C8965FC"/>
    <w:rsid w:val="2C9F3729"/>
    <w:rsid w:val="2CD25DAF"/>
    <w:rsid w:val="2D381852"/>
    <w:rsid w:val="2D511CA4"/>
    <w:rsid w:val="2DDA4C9A"/>
    <w:rsid w:val="2DE55AB4"/>
    <w:rsid w:val="2DFA155F"/>
    <w:rsid w:val="2E0C3A22"/>
    <w:rsid w:val="2E0D1483"/>
    <w:rsid w:val="2E3D7EEF"/>
    <w:rsid w:val="2EBB4BEE"/>
    <w:rsid w:val="2F137233"/>
    <w:rsid w:val="2FEF49C8"/>
    <w:rsid w:val="319C6045"/>
    <w:rsid w:val="31B41C0A"/>
    <w:rsid w:val="31B45EC9"/>
    <w:rsid w:val="31D54EF7"/>
    <w:rsid w:val="31EB11BF"/>
    <w:rsid w:val="32351D06"/>
    <w:rsid w:val="324B2329"/>
    <w:rsid w:val="32A83B15"/>
    <w:rsid w:val="32AE46C6"/>
    <w:rsid w:val="32E6579B"/>
    <w:rsid w:val="33395E7A"/>
    <w:rsid w:val="3345781A"/>
    <w:rsid w:val="33950813"/>
    <w:rsid w:val="33B91786"/>
    <w:rsid w:val="33D60378"/>
    <w:rsid w:val="33EA7980"/>
    <w:rsid w:val="356419B4"/>
    <w:rsid w:val="35F9034E"/>
    <w:rsid w:val="365A27C8"/>
    <w:rsid w:val="3694744F"/>
    <w:rsid w:val="373F4487"/>
    <w:rsid w:val="37894282"/>
    <w:rsid w:val="378C2AA9"/>
    <w:rsid w:val="38A6160E"/>
    <w:rsid w:val="38C34C43"/>
    <w:rsid w:val="38C43CA9"/>
    <w:rsid w:val="39A6259B"/>
    <w:rsid w:val="3B781D15"/>
    <w:rsid w:val="3B9052B1"/>
    <w:rsid w:val="3BE55E13"/>
    <w:rsid w:val="3C2D2B00"/>
    <w:rsid w:val="3C4B3FC2"/>
    <w:rsid w:val="3C990FCB"/>
    <w:rsid w:val="3D7E46A8"/>
    <w:rsid w:val="3DF81D2A"/>
    <w:rsid w:val="3E1A70B4"/>
    <w:rsid w:val="3E4A79FC"/>
    <w:rsid w:val="3E5E1BF9"/>
    <w:rsid w:val="3E75078E"/>
    <w:rsid w:val="3EA03A5D"/>
    <w:rsid w:val="3ECF1148"/>
    <w:rsid w:val="3EDC25BB"/>
    <w:rsid w:val="3F1F65DD"/>
    <w:rsid w:val="3FB757CD"/>
    <w:rsid w:val="3FBD724F"/>
    <w:rsid w:val="3FEE56D0"/>
    <w:rsid w:val="3FFD4EDF"/>
    <w:rsid w:val="40034CE0"/>
    <w:rsid w:val="4045722C"/>
    <w:rsid w:val="40D7128C"/>
    <w:rsid w:val="40EB11DB"/>
    <w:rsid w:val="41272213"/>
    <w:rsid w:val="413F4786"/>
    <w:rsid w:val="41DF2AEE"/>
    <w:rsid w:val="42162BD2"/>
    <w:rsid w:val="42186000"/>
    <w:rsid w:val="423A5616"/>
    <w:rsid w:val="426923B8"/>
    <w:rsid w:val="42CE4911"/>
    <w:rsid w:val="42E12896"/>
    <w:rsid w:val="42E303BC"/>
    <w:rsid w:val="436B215F"/>
    <w:rsid w:val="43703F00"/>
    <w:rsid w:val="43F319C0"/>
    <w:rsid w:val="43F53D29"/>
    <w:rsid w:val="44052F6D"/>
    <w:rsid w:val="44867251"/>
    <w:rsid w:val="44CD4E80"/>
    <w:rsid w:val="44ED72D0"/>
    <w:rsid w:val="458A4B1F"/>
    <w:rsid w:val="45B84D5C"/>
    <w:rsid w:val="461C6516"/>
    <w:rsid w:val="46217054"/>
    <w:rsid w:val="46226C7C"/>
    <w:rsid w:val="46254F1A"/>
    <w:rsid w:val="47B02837"/>
    <w:rsid w:val="48485148"/>
    <w:rsid w:val="48861F15"/>
    <w:rsid w:val="48A905A4"/>
    <w:rsid w:val="48BB1493"/>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AE072C"/>
    <w:rsid w:val="4DD17574"/>
    <w:rsid w:val="4E3F7EF2"/>
    <w:rsid w:val="4E50411F"/>
    <w:rsid w:val="4E53118F"/>
    <w:rsid w:val="4E535E94"/>
    <w:rsid w:val="4EBC7D13"/>
    <w:rsid w:val="4ED6702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4D73EC6"/>
    <w:rsid w:val="54ED444E"/>
    <w:rsid w:val="552D3719"/>
    <w:rsid w:val="55961CE5"/>
    <w:rsid w:val="56B72E79"/>
    <w:rsid w:val="5730129E"/>
    <w:rsid w:val="57DF67F9"/>
    <w:rsid w:val="57F56770"/>
    <w:rsid w:val="582C415B"/>
    <w:rsid w:val="585039A6"/>
    <w:rsid w:val="58F702C5"/>
    <w:rsid w:val="58FD5F53"/>
    <w:rsid w:val="59883613"/>
    <w:rsid w:val="59D74F82"/>
    <w:rsid w:val="5A807902"/>
    <w:rsid w:val="5B044F1C"/>
    <w:rsid w:val="5B235531"/>
    <w:rsid w:val="5B5F03A4"/>
    <w:rsid w:val="5BB300C0"/>
    <w:rsid w:val="5C1E200D"/>
    <w:rsid w:val="5C3F2F33"/>
    <w:rsid w:val="5C7E30BB"/>
    <w:rsid w:val="5C7E5810"/>
    <w:rsid w:val="5CA54D24"/>
    <w:rsid w:val="5CD87317"/>
    <w:rsid w:val="5CE70651"/>
    <w:rsid w:val="5D5B41FF"/>
    <w:rsid w:val="5D7F0889"/>
    <w:rsid w:val="5D944335"/>
    <w:rsid w:val="5DBF01BE"/>
    <w:rsid w:val="5DEE5043"/>
    <w:rsid w:val="5E117222"/>
    <w:rsid w:val="5E4775F9"/>
    <w:rsid w:val="5E5674C7"/>
    <w:rsid w:val="5E67480F"/>
    <w:rsid w:val="5EA17159"/>
    <w:rsid w:val="5EEB267A"/>
    <w:rsid w:val="5F8748DA"/>
    <w:rsid w:val="5FDE1234"/>
    <w:rsid w:val="607E12CC"/>
    <w:rsid w:val="60C21E5F"/>
    <w:rsid w:val="6171498D"/>
    <w:rsid w:val="61E6537B"/>
    <w:rsid w:val="621E2D67"/>
    <w:rsid w:val="628030DA"/>
    <w:rsid w:val="62AA45FB"/>
    <w:rsid w:val="62E775FD"/>
    <w:rsid w:val="63604C33"/>
    <w:rsid w:val="63653CAD"/>
    <w:rsid w:val="63F7532D"/>
    <w:rsid w:val="643407A7"/>
    <w:rsid w:val="64656A2B"/>
    <w:rsid w:val="647B1A55"/>
    <w:rsid w:val="64DB0A9B"/>
    <w:rsid w:val="65561E5B"/>
    <w:rsid w:val="6573295C"/>
    <w:rsid w:val="6582360D"/>
    <w:rsid w:val="65931DA1"/>
    <w:rsid w:val="65B5026D"/>
    <w:rsid w:val="65B50990"/>
    <w:rsid w:val="65C14135"/>
    <w:rsid w:val="65C23A09"/>
    <w:rsid w:val="65D17642"/>
    <w:rsid w:val="661701F9"/>
    <w:rsid w:val="66292968"/>
    <w:rsid w:val="667761EE"/>
    <w:rsid w:val="669D6869"/>
    <w:rsid w:val="66EB7B2A"/>
    <w:rsid w:val="67201A8D"/>
    <w:rsid w:val="673E0C66"/>
    <w:rsid w:val="675170DC"/>
    <w:rsid w:val="675F33B7"/>
    <w:rsid w:val="68103152"/>
    <w:rsid w:val="68A13DAA"/>
    <w:rsid w:val="68A25790"/>
    <w:rsid w:val="68CC52CB"/>
    <w:rsid w:val="69643755"/>
    <w:rsid w:val="69DC26B1"/>
    <w:rsid w:val="6A184540"/>
    <w:rsid w:val="6A2151A2"/>
    <w:rsid w:val="6A373075"/>
    <w:rsid w:val="6A665113"/>
    <w:rsid w:val="6AF74490"/>
    <w:rsid w:val="6B144E28"/>
    <w:rsid w:val="6BFF59B7"/>
    <w:rsid w:val="6C403671"/>
    <w:rsid w:val="6C6B4DFB"/>
    <w:rsid w:val="6C6D4A58"/>
    <w:rsid w:val="6CCD33BF"/>
    <w:rsid w:val="6D154D66"/>
    <w:rsid w:val="6D905053"/>
    <w:rsid w:val="6DD469CF"/>
    <w:rsid w:val="6E542593"/>
    <w:rsid w:val="6E573888"/>
    <w:rsid w:val="6ECD3B4B"/>
    <w:rsid w:val="6ED8429D"/>
    <w:rsid w:val="6F556684"/>
    <w:rsid w:val="6F9E54E7"/>
    <w:rsid w:val="6FDC1B6B"/>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55C628B"/>
    <w:rsid w:val="755E58D5"/>
    <w:rsid w:val="755F74C6"/>
    <w:rsid w:val="75995B4F"/>
    <w:rsid w:val="76036494"/>
    <w:rsid w:val="761360D7"/>
    <w:rsid w:val="762439FD"/>
    <w:rsid w:val="76312C11"/>
    <w:rsid w:val="76375D4D"/>
    <w:rsid w:val="76992E80"/>
    <w:rsid w:val="769E7490"/>
    <w:rsid w:val="76DE455C"/>
    <w:rsid w:val="77D00208"/>
    <w:rsid w:val="77D5581E"/>
    <w:rsid w:val="77D9530E"/>
    <w:rsid w:val="77F03ED5"/>
    <w:rsid w:val="78A44248"/>
    <w:rsid w:val="78C935D5"/>
    <w:rsid w:val="78C95383"/>
    <w:rsid w:val="794E57F6"/>
    <w:rsid w:val="79972073"/>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E25B31"/>
    <w:rsid w:val="7E1F77F3"/>
    <w:rsid w:val="7E9D2BEE"/>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12610</Words>
  <Characters>13111</Characters>
  <Lines>0</Lines>
  <Paragraphs>0</Paragraphs>
  <TotalTime>22</TotalTime>
  <ScaleCrop>false</ScaleCrop>
  <LinksUpToDate>false</LinksUpToDate>
  <CharactersWithSpaces>15874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2025-02-20T05:37:40Z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