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val="en-US" w:eastAsia="zh-CN"/>
        </w:rPr>
        <w:t>消毒灭菌外包服务项目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5F4F7236">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消毒灭菌外包服务项目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消毒灭菌外包服务项目  </w:t>
      </w:r>
    </w:p>
    <w:p w14:paraId="56294008">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85000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0"/>
          <w:rFonts w:hint="eastAsia" w:ascii="宋体" w:hAnsi="宋体" w:eastAsia="宋体" w:cs="宋体"/>
          <w:color w:val="000000"/>
          <w:sz w:val="24"/>
          <w:szCs w:val="24"/>
          <w:highlight w:val="none"/>
          <w:shd w:val="clear" w:color="auto" w:fill="FFFFFF"/>
        </w:rPr>
      </w:pPr>
      <w:r>
        <w:rPr>
          <w:rStyle w:val="20"/>
          <w:rFonts w:hint="eastAsia" w:ascii="宋体" w:hAnsi="宋体" w:eastAsia="宋体" w:cs="宋体"/>
          <w:color w:val="000000"/>
          <w:sz w:val="24"/>
          <w:szCs w:val="24"/>
          <w:highlight w:val="none"/>
          <w:shd w:val="clear" w:color="auto" w:fill="FFFFFF"/>
        </w:rPr>
        <w:t>投标人报价不得超过</w:t>
      </w:r>
      <w:r>
        <w:rPr>
          <w:rStyle w:val="20"/>
          <w:rFonts w:hint="eastAsia" w:ascii="宋体" w:hAnsi="宋体" w:eastAsia="宋体" w:cs="宋体"/>
          <w:color w:val="000000"/>
          <w:sz w:val="24"/>
          <w:szCs w:val="24"/>
          <w:highlight w:val="none"/>
          <w:shd w:val="clear" w:color="auto" w:fill="FFFFFF"/>
          <w:lang w:eastAsia="zh-CN"/>
        </w:rPr>
        <w:t>最高限价</w:t>
      </w:r>
      <w:r>
        <w:rPr>
          <w:rStyle w:val="20"/>
          <w:rFonts w:hint="eastAsia" w:ascii="宋体" w:hAnsi="宋体" w:eastAsia="宋体" w:cs="宋体"/>
          <w:color w:val="000000"/>
          <w:sz w:val="24"/>
          <w:szCs w:val="24"/>
          <w:highlight w:val="none"/>
          <w:shd w:val="clear" w:color="auto" w:fill="FFFFFF"/>
        </w:rPr>
        <w:t>金额，否则当无效标处理。</w:t>
      </w:r>
    </w:p>
    <w:p w14:paraId="4E89FF6D">
      <w:pPr>
        <w:pStyle w:val="14"/>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28</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w:t>
      </w:r>
      <w:r>
        <w:rPr>
          <w:rFonts w:hint="default" w:ascii="宋体" w:hAnsi="宋体" w:eastAsia="宋体" w:cs="宋体"/>
          <w:i w:val="0"/>
          <w:iCs w:val="0"/>
          <w:caps w:val="0"/>
          <w:color w:val="000000"/>
          <w:spacing w:val="0"/>
          <w:sz w:val="24"/>
          <w:szCs w:val="24"/>
          <w:highlight w:val="none"/>
          <w:shd w:val="clear" w:color="auto" w:fill="FFFFFF"/>
        </w:rPr>
        <w:t>（上午：8:10-11:40；下午：1:00-4:30、双休日不接收）。</w:t>
      </w:r>
    </w:p>
    <w:p w14:paraId="7D03B432">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4"/>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4"/>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4"/>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4"/>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0"/>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28</w:t>
      </w:r>
      <w:bookmarkStart w:id="1" w:name="_GoBack"/>
      <w:bookmarkEnd w:id="1"/>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4"/>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4"/>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消毒灭菌外包服务项目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850</w:t>
      </w:r>
      <w:r>
        <w:rPr>
          <w:rFonts w:hint="eastAsia" w:ascii="宋体" w:hAnsi="宋体"/>
          <w:sz w:val="28"/>
          <w:szCs w:val="28"/>
          <w:highlight w:val="none"/>
        </w:rPr>
        <w:t>00元</w:t>
      </w:r>
    </w:p>
    <w:p w14:paraId="79EF5E11">
      <w:pPr>
        <w:numPr>
          <w:ilvl w:val="0"/>
          <w:numId w:val="0"/>
        </w:numPr>
        <w:spacing w:line="360" w:lineRule="auto"/>
        <w:rPr>
          <w:rFonts w:hint="eastAsia" w:ascii="宋体" w:hAnsi="宋体" w:eastAsia="宋体"/>
          <w:sz w:val="28"/>
          <w:szCs w:val="28"/>
          <w:highlight w:val="none"/>
          <w:lang w:eastAsia="zh-CN"/>
        </w:rPr>
      </w:pPr>
      <w:r>
        <w:rPr>
          <w:rFonts w:hint="eastAsia" w:ascii="宋体" w:hAnsi="宋体"/>
          <w:sz w:val="28"/>
          <w:szCs w:val="28"/>
          <w:highlight w:val="none"/>
        </w:rPr>
        <w:t>（四）采购</w:t>
      </w:r>
      <w:r>
        <w:rPr>
          <w:rFonts w:hint="eastAsia" w:ascii="宋体" w:hAnsi="宋体"/>
          <w:sz w:val="28"/>
          <w:szCs w:val="28"/>
          <w:highlight w:val="none"/>
          <w:lang w:eastAsia="zh-CN"/>
        </w:rPr>
        <w:t>要求</w:t>
      </w:r>
      <w:r>
        <w:rPr>
          <w:rFonts w:hint="eastAsia" w:ascii="宋体" w:hAnsi="宋体"/>
          <w:sz w:val="28"/>
          <w:szCs w:val="28"/>
          <w:highlight w:val="none"/>
        </w:rPr>
        <w:t>：</w:t>
      </w:r>
      <w:r>
        <w:rPr>
          <w:rFonts w:hint="eastAsia" w:ascii="宋体" w:hAnsi="宋体"/>
          <w:sz w:val="28"/>
          <w:szCs w:val="28"/>
          <w:highlight w:val="none"/>
          <w:lang w:eastAsia="zh-CN"/>
        </w:rPr>
        <w:t>详见采购内容</w:t>
      </w:r>
    </w:p>
    <w:p w14:paraId="44E701B0">
      <w:pPr>
        <w:numPr>
          <w:ilvl w:val="0"/>
          <w:numId w:val="2"/>
        </w:numPr>
        <w:spacing w:line="360" w:lineRule="auto"/>
        <w:rPr>
          <w:rFonts w:hint="eastAsia"/>
          <w:b/>
          <w:bCs/>
          <w:sz w:val="28"/>
          <w:szCs w:val="28"/>
          <w:highlight w:val="none"/>
          <w:lang w:eastAsia="zh-CN"/>
        </w:rPr>
      </w:pPr>
      <w:r>
        <w:rPr>
          <w:rFonts w:hint="eastAsia"/>
          <w:b/>
          <w:bCs/>
          <w:sz w:val="28"/>
          <w:szCs w:val="28"/>
          <w:highlight w:val="none"/>
          <w:lang w:eastAsia="zh-CN"/>
        </w:rPr>
        <w:t>采购内容</w:t>
      </w:r>
    </w:p>
    <w:p w14:paraId="4931525B">
      <w:pPr>
        <w:ind w:firstLine="560" w:firstLineChars="200"/>
        <w:rPr>
          <w:rFonts w:hint="eastAsia" w:ascii="宋体" w:hAnsi="宋体" w:eastAsia="宋体" w:cs="宋体"/>
          <w:sz w:val="28"/>
          <w:szCs w:val="28"/>
        </w:rPr>
      </w:pPr>
      <w:r>
        <w:rPr>
          <w:rFonts w:hint="eastAsia" w:ascii="宋体" w:hAnsi="宋体" w:eastAsia="宋体" w:cs="宋体"/>
          <w:sz w:val="28"/>
          <w:szCs w:val="28"/>
        </w:rPr>
        <w:t>1、项目实行包干价，其中高温消毒灭菌器械6000把（年），低温消毒灭菌器械240把（年），</w:t>
      </w:r>
      <w:r>
        <w:rPr>
          <w:rFonts w:hint="eastAsia" w:ascii="宋体" w:hAnsi="宋体" w:eastAsia="宋体" w:cs="宋体"/>
          <w:b w:val="0"/>
          <w:bCs w:val="0"/>
          <w:sz w:val="28"/>
          <w:szCs w:val="28"/>
        </w:rPr>
        <w:t>所报包干价不得超过30000元</w:t>
      </w:r>
      <w:r>
        <w:rPr>
          <w:rFonts w:hint="eastAsia" w:ascii="宋体" w:hAnsi="宋体" w:eastAsia="宋体" w:cs="宋体"/>
          <w:sz w:val="28"/>
          <w:szCs w:val="28"/>
        </w:rPr>
        <w:t>。</w:t>
      </w:r>
      <w:bookmarkStart w:id="0" w:name="OLE_LINK1"/>
      <w:r>
        <w:rPr>
          <w:rFonts w:hint="eastAsia" w:ascii="宋体" w:hAnsi="宋体" w:eastAsia="宋体" w:cs="宋体"/>
          <w:sz w:val="28"/>
          <w:szCs w:val="28"/>
        </w:rPr>
        <w:t>实际消杀超出把数部分按单价进行结算，合作期一年或结算金额达到项目预算85000元，</w:t>
      </w:r>
      <w:bookmarkEnd w:id="0"/>
      <w:r>
        <w:rPr>
          <w:rFonts w:hint="eastAsia" w:ascii="宋体" w:hAnsi="宋体" w:eastAsia="宋体" w:cs="宋体"/>
          <w:sz w:val="28"/>
          <w:szCs w:val="28"/>
        </w:rPr>
        <w:t>任一条件达到即服务终止。</w:t>
      </w:r>
    </w:p>
    <w:p w14:paraId="35F9FE77">
      <w:pPr>
        <w:ind w:firstLine="560" w:firstLineChars="200"/>
        <w:rPr>
          <w:rFonts w:hint="eastAsia" w:ascii="宋体" w:hAnsi="宋体" w:eastAsia="宋体" w:cs="宋体"/>
          <w:sz w:val="28"/>
          <w:szCs w:val="28"/>
        </w:rPr>
      </w:pPr>
      <w:r>
        <w:rPr>
          <w:rFonts w:hint="eastAsia" w:ascii="宋体" w:hAnsi="宋体" w:eastAsia="宋体" w:cs="宋体"/>
          <w:sz w:val="28"/>
          <w:szCs w:val="28"/>
        </w:rPr>
        <w:t>2.中标公司要保证复用器械的清洗、消毒、包装、灭菌全流程符合国家规范中华人民共和国卫生行业标准WS 310.1-2016 、WS 310.2-2016 、WS 310.3-2016要求。</w:t>
      </w:r>
    </w:p>
    <w:p w14:paraId="628DE877">
      <w:pPr>
        <w:ind w:firstLine="560" w:firstLineChars="200"/>
        <w:rPr>
          <w:rFonts w:hint="eastAsia" w:ascii="宋体" w:hAnsi="宋体" w:eastAsia="宋体" w:cs="宋体"/>
          <w:sz w:val="28"/>
          <w:szCs w:val="28"/>
        </w:rPr>
      </w:pPr>
      <w:r>
        <w:rPr>
          <w:rFonts w:hint="eastAsia" w:ascii="宋体" w:hAnsi="宋体" w:eastAsia="宋体" w:cs="宋体"/>
          <w:sz w:val="28"/>
          <w:szCs w:val="28"/>
        </w:rPr>
        <w:t>3.要求中标公司保证每周至少一次器械的回收和灭菌物品运送，保证医疗业务正常运行，由中标公司提供器械转运箱的使用。回收、运送必须符合中华人民共和国卫生行业标准WS 310.2-2016要求。</w:t>
      </w: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0E052936">
      <w:pPr>
        <w:numPr>
          <w:ilvl w:val="0"/>
          <w:numId w:val="0"/>
        </w:numPr>
        <w:ind w:leftChars="0" w:firstLine="562" w:firstLineChars="20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投标报价单需按温消毒灭菌器械6000把（年），低温消毒灭菌器械240把（年），所报包干价不得超过30000元填写。</w:t>
      </w:r>
    </w:p>
    <w:p w14:paraId="6948D4A7">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7"/>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0"/>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43C6F25F">
      <w:pPr>
        <w:rPr>
          <w:rFonts w:asciiTheme="minorEastAsia" w:hAnsiTheme="minorEastAsia"/>
          <w:b/>
          <w:sz w:val="28"/>
          <w:szCs w:val="28"/>
        </w:rPr>
      </w:pPr>
      <w:r>
        <w:rPr>
          <w:rFonts w:hint="eastAsia" w:asciiTheme="minorEastAsia" w:hAnsiTheme="minorEastAsia"/>
          <w:b/>
          <w:sz w:val="28"/>
          <w:szCs w:val="28"/>
        </w:rPr>
        <w:t>四、评审方式</w:t>
      </w:r>
    </w:p>
    <w:p w14:paraId="61FD2D7C">
      <w:pPr>
        <w:rPr>
          <w:rFonts w:hint="eastAsia" w:asciiTheme="minorEastAsia" w:hAnsiTheme="minorEastAsia"/>
          <w:sz w:val="28"/>
          <w:szCs w:val="28"/>
        </w:rPr>
      </w:pPr>
      <w:r>
        <w:rPr>
          <w:rFonts w:hint="eastAsia" w:asciiTheme="minorEastAsia" w:hAnsiTheme="minorEastAsia"/>
          <w:sz w:val="28"/>
          <w:szCs w:val="28"/>
        </w:rPr>
        <w:t xml:space="preserve">   </w:t>
      </w:r>
    </w:p>
    <w:p w14:paraId="6F6D0109">
      <w:pPr>
        <w:ind w:firstLine="560" w:firstLineChars="200"/>
        <w:rPr>
          <w:rFonts w:hint="eastAsia" w:asciiTheme="minorEastAsia" w:hAnsiTheme="minorEastAsia" w:eastAsiaTheme="minorEastAsia"/>
          <w:sz w:val="28"/>
          <w:szCs w:val="28"/>
          <w:lang w:eastAsia="zh-CN"/>
        </w:rPr>
      </w:pPr>
      <w:r>
        <w:rPr>
          <w:rFonts w:hint="eastAsia" w:asciiTheme="minorEastAsia" w:hAnsiTheme="minorEastAsia"/>
          <w:sz w:val="28"/>
          <w:szCs w:val="28"/>
          <w:lang w:eastAsia="zh-CN"/>
        </w:rPr>
        <w:t>提供服务满足医院要求且投标报价最低的供应商为中标人，所报价格应包含消毒、运输等各项应有费用。</w:t>
      </w:r>
    </w:p>
    <w:p w14:paraId="5CC386CF">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5"/>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5"/>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5283140">
      <w:pPr>
        <w:rPr>
          <w:rFonts w:hint="default"/>
          <w:highlight w:val="none"/>
          <w:lang w:val="en-US" w:eastAsia="zh-CN"/>
        </w:rPr>
      </w:pPr>
    </w:p>
    <w:p w14:paraId="26AD022A">
      <w:pPr>
        <w:rPr>
          <w:rFonts w:hint="default"/>
          <w:highlight w:val="none"/>
          <w:lang w:val="en-US" w:eastAsia="zh-CN"/>
        </w:rPr>
      </w:pPr>
    </w:p>
    <w:p w14:paraId="00D61746">
      <w:pPr>
        <w:rPr>
          <w:rFonts w:hint="default"/>
          <w:highlight w:val="none"/>
          <w:lang w:val="en-US" w:eastAsia="zh-CN"/>
        </w:rPr>
      </w:pPr>
    </w:p>
    <w:p w14:paraId="7BE5324F">
      <w:pPr>
        <w:rPr>
          <w:rFonts w:hint="default"/>
          <w:highlight w:val="none"/>
          <w:lang w:val="en-US" w:eastAsia="zh-CN"/>
        </w:rPr>
      </w:pPr>
    </w:p>
    <w:p w14:paraId="1B25BF41">
      <w:pPr>
        <w:rPr>
          <w:rFonts w:hint="default"/>
          <w:highlight w:val="none"/>
          <w:lang w:val="en-US" w:eastAsia="zh-CN"/>
        </w:rPr>
      </w:pPr>
    </w:p>
    <w:p w14:paraId="540E4B1E">
      <w:pPr>
        <w:rPr>
          <w:rFonts w:hint="default"/>
          <w:highlight w:val="none"/>
          <w:lang w:val="en-US" w:eastAsia="zh-CN"/>
        </w:rPr>
      </w:pPr>
    </w:p>
    <w:p w14:paraId="0E56175C">
      <w:pPr>
        <w:rPr>
          <w:rFonts w:hint="default"/>
          <w:highlight w:val="none"/>
          <w:lang w:val="en-US" w:eastAsia="zh-CN"/>
        </w:rPr>
      </w:pPr>
    </w:p>
    <w:p w14:paraId="6260F6E4">
      <w:pPr>
        <w:rPr>
          <w:rFonts w:hint="default"/>
          <w:highlight w:val="none"/>
          <w:lang w:val="en-US" w:eastAsia="zh-CN"/>
        </w:rPr>
      </w:pPr>
    </w:p>
    <w:p w14:paraId="4CD999F7">
      <w:pPr>
        <w:rPr>
          <w:rFonts w:hint="default"/>
          <w:highlight w:val="none"/>
          <w:lang w:val="en-US" w:eastAsia="zh-CN"/>
        </w:rPr>
      </w:pPr>
    </w:p>
    <w:p w14:paraId="147C8398">
      <w:pPr>
        <w:rPr>
          <w:rFonts w:hint="default"/>
          <w:highlight w:val="none"/>
          <w:lang w:val="en-US" w:eastAsia="zh-CN"/>
        </w:rPr>
      </w:pPr>
    </w:p>
    <w:p w14:paraId="29931919">
      <w:pPr>
        <w:rPr>
          <w:rFonts w:hint="default"/>
          <w:highlight w:val="none"/>
          <w:lang w:val="en-US" w:eastAsia="zh-CN"/>
        </w:rPr>
      </w:pPr>
    </w:p>
    <w:p w14:paraId="1C94250C">
      <w:pPr>
        <w:rPr>
          <w:rFonts w:hint="default"/>
          <w:highlight w:val="none"/>
          <w:lang w:val="en-US" w:eastAsia="zh-CN"/>
        </w:rPr>
      </w:pPr>
    </w:p>
    <w:p w14:paraId="657A1409">
      <w:pPr>
        <w:rPr>
          <w:rFonts w:hint="default"/>
          <w:highlight w:val="none"/>
          <w:lang w:val="en-US" w:eastAsia="zh-CN"/>
        </w:rPr>
      </w:pPr>
    </w:p>
    <w:p w14:paraId="5FB68DCA">
      <w:pPr>
        <w:rPr>
          <w:rFonts w:hint="default"/>
          <w:highlight w:val="none"/>
          <w:lang w:val="en-US" w:eastAsia="zh-CN"/>
        </w:rPr>
      </w:pPr>
    </w:p>
    <w:p w14:paraId="56666C40">
      <w:pPr>
        <w:rPr>
          <w:rFonts w:hint="default"/>
          <w:highlight w:val="none"/>
          <w:lang w:val="en-US" w:eastAsia="zh-CN"/>
        </w:rPr>
      </w:pPr>
    </w:p>
    <w:p w14:paraId="279CED2E">
      <w:pPr>
        <w:rPr>
          <w:rFonts w:hint="default"/>
          <w:highlight w:val="none"/>
          <w:lang w:val="en-US" w:eastAsia="zh-CN"/>
        </w:rPr>
      </w:pPr>
    </w:p>
    <w:p w14:paraId="0509D123">
      <w:pPr>
        <w:rPr>
          <w:rFonts w:hint="default"/>
          <w:highlight w:val="none"/>
          <w:lang w:val="en-US" w:eastAsia="zh-CN"/>
        </w:rPr>
      </w:pPr>
    </w:p>
    <w:p w14:paraId="2B074647">
      <w:pPr>
        <w:rPr>
          <w:rFonts w:hint="default"/>
          <w:highlight w:val="none"/>
          <w:lang w:val="en-US" w:eastAsia="zh-CN"/>
        </w:rPr>
      </w:pPr>
    </w:p>
    <w:p w14:paraId="72173D12">
      <w:pPr>
        <w:rPr>
          <w:rFonts w:hint="default"/>
          <w:highlight w:val="none"/>
          <w:lang w:val="en-US" w:eastAsia="zh-CN"/>
        </w:rPr>
      </w:pPr>
    </w:p>
    <w:p w14:paraId="6294DBE2">
      <w:pPr>
        <w:rPr>
          <w:rFonts w:hint="default"/>
          <w:highlight w:val="none"/>
          <w:lang w:val="en-US" w:eastAsia="zh-CN"/>
        </w:rPr>
      </w:pPr>
    </w:p>
    <w:p w14:paraId="47B65B63">
      <w:pPr>
        <w:rPr>
          <w:rFonts w:hint="default"/>
          <w:highlight w:val="none"/>
          <w:lang w:val="en-US" w:eastAsia="zh-CN"/>
        </w:rPr>
      </w:pPr>
    </w:p>
    <w:p w14:paraId="6FE323AE">
      <w:pPr>
        <w:rPr>
          <w:rFonts w:hint="default"/>
          <w:highlight w:val="none"/>
          <w:lang w:val="en-US" w:eastAsia="zh-CN"/>
        </w:rPr>
      </w:pPr>
    </w:p>
    <w:p w14:paraId="1277E452">
      <w:pPr>
        <w:rPr>
          <w:rFonts w:hint="default"/>
          <w:highlight w:val="none"/>
          <w:lang w:val="en-US" w:eastAsia="zh-CN"/>
        </w:rPr>
      </w:pPr>
    </w:p>
    <w:p w14:paraId="527FDF1E">
      <w:pPr>
        <w:rPr>
          <w:rFonts w:hint="default"/>
          <w:highlight w:val="none"/>
          <w:lang w:val="en-US" w:eastAsia="zh-CN"/>
        </w:rPr>
      </w:pPr>
    </w:p>
    <w:p w14:paraId="424991F3">
      <w:pPr>
        <w:rPr>
          <w:rFonts w:hint="default"/>
          <w:highlight w:val="none"/>
          <w:lang w:val="en-US" w:eastAsia="zh-CN"/>
        </w:rPr>
      </w:pPr>
    </w:p>
    <w:p w14:paraId="3E3B9C15">
      <w:pPr>
        <w:rPr>
          <w:rFonts w:hint="default"/>
          <w:highlight w:val="none"/>
          <w:lang w:val="en-US" w:eastAsia="zh-CN"/>
        </w:rPr>
      </w:pPr>
    </w:p>
    <w:p w14:paraId="21139D4E">
      <w:pPr>
        <w:rPr>
          <w:rFonts w:hint="default"/>
          <w:highlight w:val="none"/>
          <w:lang w:val="en-US" w:eastAsia="zh-CN"/>
        </w:rPr>
      </w:pPr>
    </w:p>
    <w:p w14:paraId="0FC5B28F">
      <w:pPr>
        <w:rPr>
          <w:rFonts w:hint="default"/>
          <w:highlight w:val="none"/>
          <w:lang w:val="en-US" w:eastAsia="zh-CN"/>
        </w:rPr>
      </w:pPr>
    </w:p>
    <w:p w14:paraId="4C04605B">
      <w:pPr>
        <w:rPr>
          <w:rFonts w:hint="default"/>
          <w:highlight w:val="none"/>
          <w:lang w:val="en-US" w:eastAsia="zh-CN"/>
        </w:rPr>
      </w:pPr>
    </w:p>
    <w:p w14:paraId="0799B084">
      <w:pPr>
        <w:rPr>
          <w:rFonts w:hint="default"/>
          <w:highlight w:val="none"/>
          <w:lang w:val="en-US" w:eastAsia="zh-CN"/>
        </w:rPr>
      </w:pPr>
    </w:p>
    <w:p w14:paraId="555C4BBB">
      <w:pPr>
        <w:rPr>
          <w:rFonts w:hint="default"/>
          <w:highlight w:val="none"/>
          <w:lang w:val="en-US" w:eastAsia="zh-CN"/>
        </w:rPr>
      </w:pPr>
    </w:p>
    <w:p w14:paraId="3D46FFA1">
      <w:pPr>
        <w:rPr>
          <w:rFonts w:hint="default"/>
          <w:highlight w:val="none"/>
          <w:lang w:val="en-US" w:eastAsia="zh-CN"/>
        </w:rPr>
      </w:pPr>
    </w:p>
    <w:p w14:paraId="7F4F770C">
      <w:pPr>
        <w:rPr>
          <w:rFonts w:hint="default"/>
          <w:highlight w:val="none"/>
          <w:lang w:val="en-US" w:eastAsia="zh-CN"/>
        </w:rPr>
      </w:pPr>
    </w:p>
    <w:p w14:paraId="62EA48BF">
      <w:pPr>
        <w:rPr>
          <w:rFonts w:hint="default"/>
          <w:highlight w:val="none"/>
          <w:lang w:val="en-US" w:eastAsia="zh-CN"/>
        </w:rPr>
      </w:pPr>
    </w:p>
    <w:p w14:paraId="6E6BF2FA">
      <w:pPr>
        <w:rPr>
          <w:rFonts w:hint="default"/>
          <w:highlight w:val="none"/>
          <w:lang w:val="en-US" w:eastAsia="zh-CN"/>
        </w:rPr>
      </w:pP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0A1A14D0">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eastAsia="zh-CN"/>
        </w:rPr>
        <w:t>三</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7"/>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2"/>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3E2686"/>
    <w:rsid w:val="014B0B45"/>
    <w:rsid w:val="01735F55"/>
    <w:rsid w:val="01920F12"/>
    <w:rsid w:val="02444CFE"/>
    <w:rsid w:val="02702D13"/>
    <w:rsid w:val="02AE55E9"/>
    <w:rsid w:val="03A32C74"/>
    <w:rsid w:val="03B81543"/>
    <w:rsid w:val="03BE5308"/>
    <w:rsid w:val="04137DFA"/>
    <w:rsid w:val="041E1407"/>
    <w:rsid w:val="043A5387"/>
    <w:rsid w:val="046805A7"/>
    <w:rsid w:val="046C7126"/>
    <w:rsid w:val="048177A5"/>
    <w:rsid w:val="05104339"/>
    <w:rsid w:val="05171224"/>
    <w:rsid w:val="05252DE6"/>
    <w:rsid w:val="054935FC"/>
    <w:rsid w:val="055E3634"/>
    <w:rsid w:val="057D45C7"/>
    <w:rsid w:val="05B2719F"/>
    <w:rsid w:val="063437DC"/>
    <w:rsid w:val="063F15D1"/>
    <w:rsid w:val="0663284C"/>
    <w:rsid w:val="06770E4D"/>
    <w:rsid w:val="07F608F1"/>
    <w:rsid w:val="084367D4"/>
    <w:rsid w:val="08A43261"/>
    <w:rsid w:val="09181A0E"/>
    <w:rsid w:val="09682EB8"/>
    <w:rsid w:val="09701596"/>
    <w:rsid w:val="09EF276F"/>
    <w:rsid w:val="0ABB16FD"/>
    <w:rsid w:val="0B280B93"/>
    <w:rsid w:val="0B9E1294"/>
    <w:rsid w:val="0C0F6D61"/>
    <w:rsid w:val="0C383A1B"/>
    <w:rsid w:val="0C3E373D"/>
    <w:rsid w:val="0C48260B"/>
    <w:rsid w:val="0C811679"/>
    <w:rsid w:val="0C88659A"/>
    <w:rsid w:val="0C9814B5"/>
    <w:rsid w:val="0CB67574"/>
    <w:rsid w:val="0CD74F4E"/>
    <w:rsid w:val="0D625D59"/>
    <w:rsid w:val="0DCF4D92"/>
    <w:rsid w:val="0DD57DA6"/>
    <w:rsid w:val="0E1D50C2"/>
    <w:rsid w:val="0E2B3F92"/>
    <w:rsid w:val="0E545B94"/>
    <w:rsid w:val="0FC6104D"/>
    <w:rsid w:val="102D3FF1"/>
    <w:rsid w:val="10F36FE9"/>
    <w:rsid w:val="110E0BAC"/>
    <w:rsid w:val="114C494B"/>
    <w:rsid w:val="11CB32F9"/>
    <w:rsid w:val="127B54E8"/>
    <w:rsid w:val="12B22195"/>
    <w:rsid w:val="131E40C5"/>
    <w:rsid w:val="13823917"/>
    <w:rsid w:val="13CA1F19"/>
    <w:rsid w:val="13DD44F2"/>
    <w:rsid w:val="144E2A5F"/>
    <w:rsid w:val="14E32ED1"/>
    <w:rsid w:val="16325C9C"/>
    <w:rsid w:val="166B13D0"/>
    <w:rsid w:val="169E79F7"/>
    <w:rsid w:val="16B234A2"/>
    <w:rsid w:val="173845ED"/>
    <w:rsid w:val="17FD24FB"/>
    <w:rsid w:val="182201B4"/>
    <w:rsid w:val="187B02C7"/>
    <w:rsid w:val="18F00A8A"/>
    <w:rsid w:val="196C08F1"/>
    <w:rsid w:val="1A2521DD"/>
    <w:rsid w:val="1A846F04"/>
    <w:rsid w:val="1A935399"/>
    <w:rsid w:val="1AAF0E80"/>
    <w:rsid w:val="1AC51655"/>
    <w:rsid w:val="1ADA6B24"/>
    <w:rsid w:val="1B676A58"/>
    <w:rsid w:val="1B6D2EC4"/>
    <w:rsid w:val="1B943177"/>
    <w:rsid w:val="1BCD3B84"/>
    <w:rsid w:val="1BD532AE"/>
    <w:rsid w:val="1C275729"/>
    <w:rsid w:val="1C642D58"/>
    <w:rsid w:val="1C8431EB"/>
    <w:rsid w:val="1CDE389D"/>
    <w:rsid w:val="1D525097"/>
    <w:rsid w:val="1DDC2BB3"/>
    <w:rsid w:val="1E05197A"/>
    <w:rsid w:val="1E960FB4"/>
    <w:rsid w:val="1EEA7AC6"/>
    <w:rsid w:val="1F090697"/>
    <w:rsid w:val="1F7B5265"/>
    <w:rsid w:val="1FD92A7D"/>
    <w:rsid w:val="20140D2A"/>
    <w:rsid w:val="203B6D03"/>
    <w:rsid w:val="206A26F8"/>
    <w:rsid w:val="20825C93"/>
    <w:rsid w:val="20AC4ABE"/>
    <w:rsid w:val="20BE4494"/>
    <w:rsid w:val="210B5C89"/>
    <w:rsid w:val="213056EF"/>
    <w:rsid w:val="214B19AF"/>
    <w:rsid w:val="219C2D85"/>
    <w:rsid w:val="21E30D42"/>
    <w:rsid w:val="22201238"/>
    <w:rsid w:val="22617B2B"/>
    <w:rsid w:val="226B2757"/>
    <w:rsid w:val="22C500B9"/>
    <w:rsid w:val="23696C97"/>
    <w:rsid w:val="23CB5BA3"/>
    <w:rsid w:val="23FA2DFB"/>
    <w:rsid w:val="242D0576"/>
    <w:rsid w:val="2466767A"/>
    <w:rsid w:val="24BE3012"/>
    <w:rsid w:val="250003E1"/>
    <w:rsid w:val="250032EF"/>
    <w:rsid w:val="25396B3D"/>
    <w:rsid w:val="2601367E"/>
    <w:rsid w:val="260E1459"/>
    <w:rsid w:val="26647BE9"/>
    <w:rsid w:val="26CB1FFA"/>
    <w:rsid w:val="277327DA"/>
    <w:rsid w:val="278A02F5"/>
    <w:rsid w:val="27BA6FBE"/>
    <w:rsid w:val="282707F3"/>
    <w:rsid w:val="290B7C96"/>
    <w:rsid w:val="29712D49"/>
    <w:rsid w:val="299E3412"/>
    <w:rsid w:val="29CC6E69"/>
    <w:rsid w:val="2A24600D"/>
    <w:rsid w:val="2A4B17EC"/>
    <w:rsid w:val="2A5A1159"/>
    <w:rsid w:val="2B0D5F6D"/>
    <w:rsid w:val="2B683928"/>
    <w:rsid w:val="2C025EDA"/>
    <w:rsid w:val="2C8402CC"/>
    <w:rsid w:val="2C9F3729"/>
    <w:rsid w:val="2CD25DAF"/>
    <w:rsid w:val="2D381852"/>
    <w:rsid w:val="2DDA4C9A"/>
    <w:rsid w:val="2DE55AB4"/>
    <w:rsid w:val="2DFA155F"/>
    <w:rsid w:val="2E0C3A22"/>
    <w:rsid w:val="2E0D1483"/>
    <w:rsid w:val="2E3D7EEF"/>
    <w:rsid w:val="2E81758A"/>
    <w:rsid w:val="2EBB4BEE"/>
    <w:rsid w:val="2FEF49C8"/>
    <w:rsid w:val="319C6045"/>
    <w:rsid w:val="31B41C0A"/>
    <w:rsid w:val="31CB4865"/>
    <w:rsid w:val="31D54EF7"/>
    <w:rsid w:val="31EB11BF"/>
    <w:rsid w:val="32351D06"/>
    <w:rsid w:val="324B2329"/>
    <w:rsid w:val="32A83B15"/>
    <w:rsid w:val="32E6579B"/>
    <w:rsid w:val="33395E7A"/>
    <w:rsid w:val="3345781A"/>
    <w:rsid w:val="33950813"/>
    <w:rsid w:val="33A14B74"/>
    <w:rsid w:val="33B91786"/>
    <w:rsid w:val="33D60378"/>
    <w:rsid w:val="33EA7980"/>
    <w:rsid w:val="356419B4"/>
    <w:rsid w:val="365A27C8"/>
    <w:rsid w:val="366F2105"/>
    <w:rsid w:val="3694744F"/>
    <w:rsid w:val="37894282"/>
    <w:rsid w:val="378C2AA9"/>
    <w:rsid w:val="38C43CA9"/>
    <w:rsid w:val="39A6259B"/>
    <w:rsid w:val="3B781D15"/>
    <w:rsid w:val="3B9052B1"/>
    <w:rsid w:val="3BE55E13"/>
    <w:rsid w:val="3C4B3FC2"/>
    <w:rsid w:val="3C990FCB"/>
    <w:rsid w:val="3D7E46A8"/>
    <w:rsid w:val="3DF81D2A"/>
    <w:rsid w:val="3E1A70B4"/>
    <w:rsid w:val="3E4A79FC"/>
    <w:rsid w:val="3E5E1BF9"/>
    <w:rsid w:val="3E75078E"/>
    <w:rsid w:val="3ECF1148"/>
    <w:rsid w:val="3F1F65DD"/>
    <w:rsid w:val="3FB757CD"/>
    <w:rsid w:val="3FC54E0F"/>
    <w:rsid w:val="3FEE56D0"/>
    <w:rsid w:val="40034CE0"/>
    <w:rsid w:val="40170111"/>
    <w:rsid w:val="4045722C"/>
    <w:rsid w:val="40D7128C"/>
    <w:rsid w:val="41272213"/>
    <w:rsid w:val="413F4786"/>
    <w:rsid w:val="41DF2AEE"/>
    <w:rsid w:val="42162BD2"/>
    <w:rsid w:val="423A5616"/>
    <w:rsid w:val="42CE4911"/>
    <w:rsid w:val="42E12896"/>
    <w:rsid w:val="42E303BC"/>
    <w:rsid w:val="436B215F"/>
    <w:rsid w:val="43703F00"/>
    <w:rsid w:val="43F319C0"/>
    <w:rsid w:val="43F53D29"/>
    <w:rsid w:val="45B84D5C"/>
    <w:rsid w:val="46217054"/>
    <w:rsid w:val="46226C7C"/>
    <w:rsid w:val="46254F1A"/>
    <w:rsid w:val="47B02837"/>
    <w:rsid w:val="48485148"/>
    <w:rsid w:val="48A905A4"/>
    <w:rsid w:val="49044BE8"/>
    <w:rsid w:val="491D3EFC"/>
    <w:rsid w:val="498D2E30"/>
    <w:rsid w:val="49F45D1E"/>
    <w:rsid w:val="4A325785"/>
    <w:rsid w:val="4A5C0AFE"/>
    <w:rsid w:val="4A673681"/>
    <w:rsid w:val="4ACB490C"/>
    <w:rsid w:val="4B2D35EC"/>
    <w:rsid w:val="4B3F63AB"/>
    <w:rsid w:val="4B6173B9"/>
    <w:rsid w:val="4BA12BC2"/>
    <w:rsid w:val="4BF1634C"/>
    <w:rsid w:val="4C1A1186"/>
    <w:rsid w:val="4C7240D0"/>
    <w:rsid w:val="4C7327B1"/>
    <w:rsid w:val="4C8C2F4B"/>
    <w:rsid w:val="4D4C6D24"/>
    <w:rsid w:val="4D8412CA"/>
    <w:rsid w:val="4DD17574"/>
    <w:rsid w:val="4E50411F"/>
    <w:rsid w:val="4E53118F"/>
    <w:rsid w:val="4E535E94"/>
    <w:rsid w:val="4EBC7D13"/>
    <w:rsid w:val="4ED67027"/>
    <w:rsid w:val="4F156EDC"/>
    <w:rsid w:val="4FA17CA6"/>
    <w:rsid w:val="4FEB04D1"/>
    <w:rsid w:val="4FED432F"/>
    <w:rsid w:val="50760AC1"/>
    <w:rsid w:val="510032E3"/>
    <w:rsid w:val="514840EF"/>
    <w:rsid w:val="51B21297"/>
    <w:rsid w:val="51E97071"/>
    <w:rsid w:val="524547A9"/>
    <w:rsid w:val="525613B6"/>
    <w:rsid w:val="52741FD4"/>
    <w:rsid w:val="52B43B6C"/>
    <w:rsid w:val="54ED444E"/>
    <w:rsid w:val="55961CE5"/>
    <w:rsid w:val="56B72E79"/>
    <w:rsid w:val="56F11165"/>
    <w:rsid w:val="57DF67F9"/>
    <w:rsid w:val="582C415B"/>
    <w:rsid w:val="585039A6"/>
    <w:rsid w:val="58F702C5"/>
    <w:rsid w:val="58FD5F53"/>
    <w:rsid w:val="59D74F82"/>
    <w:rsid w:val="5A807902"/>
    <w:rsid w:val="5B044F1C"/>
    <w:rsid w:val="5B235531"/>
    <w:rsid w:val="5BB300C0"/>
    <w:rsid w:val="5C1E200D"/>
    <w:rsid w:val="5C3F2F33"/>
    <w:rsid w:val="5C7E30BB"/>
    <w:rsid w:val="5C7E5810"/>
    <w:rsid w:val="5CA54D24"/>
    <w:rsid w:val="5CE70651"/>
    <w:rsid w:val="5D5B41FF"/>
    <w:rsid w:val="5D7F0889"/>
    <w:rsid w:val="5D944335"/>
    <w:rsid w:val="5DBF01BE"/>
    <w:rsid w:val="5DEE5043"/>
    <w:rsid w:val="5E117222"/>
    <w:rsid w:val="5E4775F9"/>
    <w:rsid w:val="5E5674C7"/>
    <w:rsid w:val="5EA17159"/>
    <w:rsid w:val="5EEB267A"/>
    <w:rsid w:val="5F8748DA"/>
    <w:rsid w:val="5FDE1234"/>
    <w:rsid w:val="60C21E5F"/>
    <w:rsid w:val="60F82E2D"/>
    <w:rsid w:val="614B4949"/>
    <w:rsid w:val="61E6537B"/>
    <w:rsid w:val="621E2D67"/>
    <w:rsid w:val="62AA45FB"/>
    <w:rsid w:val="63604C33"/>
    <w:rsid w:val="63653CAD"/>
    <w:rsid w:val="63F7532D"/>
    <w:rsid w:val="643407A7"/>
    <w:rsid w:val="647B1A55"/>
    <w:rsid w:val="65561E5B"/>
    <w:rsid w:val="6573295C"/>
    <w:rsid w:val="6582360D"/>
    <w:rsid w:val="65931DA1"/>
    <w:rsid w:val="65B5026D"/>
    <w:rsid w:val="65C14135"/>
    <w:rsid w:val="65D17642"/>
    <w:rsid w:val="661701F9"/>
    <w:rsid w:val="66292968"/>
    <w:rsid w:val="667761EE"/>
    <w:rsid w:val="669D6869"/>
    <w:rsid w:val="66EB7B2A"/>
    <w:rsid w:val="67201A8D"/>
    <w:rsid w:val="673E0C66"/>
    <w:rsid w:val="675170DC"/>
    <w:rsid w:val="675F33B7"/>
    <w:rsid w:val="68103152"/>
    <w:rsid w:val="69643755"/>
    <w:rsid w:val="69DC26B1"/>
    <w:rsid w:val="6A184540"/>
    <w:rsid w:val="6A2151A2"/>
    <w:rsid w:val="6AF74490"/>
    <w:rsid w:val="6B144E28"/>
    <w:rsid w:val="6C6D4A58"/>
    <w:rsid w:val="6D154D66"/>
    <w:rsid w:val="6D905053"/>
    <w:rsid w:val="6DD469CF"/>
    <w:rsid w:val="6E542593"/>
    <w:rsid w:val="6E573888"/>
    <w:rsid w:val="6ECD3B4B"/>
    <w:rsid w:val="6ED8429D"/>
    <w:rsid w:val="6F556684"/>
    <w:rsid w:val="70134ABB"/>
    <w:rsid w:val="70377E36"/>
    <w:rsid w:val="70B3479D"/>
    <w:rsid w:val="70F75741"/>
    <w:rsid w:val="710650F2"/>
    <w:rsid w:val="712029B9"/>
    <w:rsid w:val="7174432C"/>
    <w:rsid w:val="728C5ACB"/>
    <w:rsid w:val="7298621E"/>
    <w:rsid w:val="72B76A57"/>
    <w:rsid w:val="73565C82"/>
    <w:rsid w:val="73D9089C"/>
    <w:rsid w:val="745B5217"/>
    <w:rsid w:val="747B2D8F"/>
    <w:rsid w:val="74C01E69"/>
    <w:rsid w:val="74D067FF"/>
    <w:rsid w:val="74D64461"/>
    <w:rsid w:val="755C628B"/>
    <w:rsid w:val="755E58D5"/>
    <w:rsid w:val="75995B4F"/>
    <w:rsid w:val="76036494"/>
    <w:rsid w:val="761360D7"/>
    <w:rsid w:val="76312C11"/>
    <w:rsid w:val="76992E80"/>
    <w:rsid w:val="76DE455C"/>
    <w:rsid w:val="77D00208"/>
    <w:rsid w:val="77D5581E"/>
    <w:rsid w:val="77D9530E"/>
    <w:rsid w:val="77F03ED5"/>
    <w:rsid w:val="78A44248"/>
    <w:rsid w:val="78C935D5"/>
    <w:rsid w:val="78C95383"/>
    <w:rsid w:val="794E57F6"/>
    <w:rsid w:val="79865022"/>
    <w:rsid w:val="79BF70EF"/>
    <w:rsid w:val="7A195E96"/>
    <w:rsid w:val="7A434CC1"/>
    <w:rsid w:val="7A9A058E"/>
    <w:rsid w:val="7ADB139D"/>
    <w:rsid w:val="7B68601A"/>
    <w:rsid w:val="7B713AB0"/>
    <w:rsid w:val="7BE349AD"/>
    <w:rsid w:val="7C38637B"/>
    <w:rsid w:val="7C4C159F"/>
    <w:rsid w:val="7C547659"/>
    <w:rsid w:val="7C857813"/>
    <w:rsid w:val="7CC935D6"/>
    <w:rsid w:val="7DE25B31"/>
    <w:rsid w:val="7E1F77F3"/>
    <w:rsid w:val="7E9D2BEE"/>
    <w:rsid w:val="7F361298"/>
    <w:rsid w:val="7F4E65E2"/>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next w:val="10"/>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toc 2"/>
    <w:basedOn w:val="1"/>
    <w:next w:val="1"/>
    <w:qFormat/>
    <w:uiPriority w:val="0"/>
    <w:pPr>
      <w:ind w:left="200" w:leftChars="200"/>
    </w:pPr>
  </w:style>
  <w:style w:type="paragraph" w:styleId="11">
    <w:name w:val="Date"/>
    <w:basedOn w:val="1"/>
    <w:next w:val="1"/>
    <w:qFormat/>
    <w:uiPriority w:val="0"/>
    <w:pPr>
      <w:ind w:left="100" w:leftChars="2500"/>
    </w:pPr>
  </w:style>
  <w:style w:type="paragraph" w:styleId="12">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3">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4">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5">
    <w:name w:val="Body Text First Indent"/>
    <w:basedOn w:val="6"/>
    <w:qFormat/>
    <w:uiPriority w:val="0"/>
    <w:pPr>
      <w:ind w:firstLine="420" w:firstLineChars="100"/>
    </w:pPr>
    <w:rPr>
      <w:b/>
      <w:bCs/>
      <w:szCs w:val="24"/>
    </w:rPr>
  </w:style>
  <w:style w:type="paragraph" w:styleId="16">
    <w:name w:val="Body Text First Indent 2"/>
    <w:basedOn w:val="7"/>
    <w:qFormat/>
    <w:uiPriority w:val="0"/>
    <w:pPr>
      <w:spacing w:after="120"/>
      <w:ind w:left="420" w:leftChars="200" w:firstLine="420"/>
    </w:pPr>
    <w:rPr>
      <w:rFonts w:cs="宋体"/>
      <w:sz w:val="21"/>
      <w:szCs w:val="21"/>
    </w:rPr>
  </w:style>
  <w:style w:type="table" w:styleId="18">
    <w:name w:val="Table Grid"/>
    <w:basedOn w:val="17"/>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22"/>
    <w:rPr>
      <w:b/>
      <w:bCs/>
    </w:rPr>
  </w:style>
  <w:style w:type="paragraph" w:customStyle="1" w:styleId="21">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2">
    <w:name w:val="标题 1 字符"/>
    <w:link w:val="2"/>
    <w:qFormat/>
    <w:uiPriority w:val="0"/>
    <w:rPr>
      <w:rFonts w:eastAsia="黑体"/>
      <w:b/>
      <w:sz w:val="32"/>
      <w:szCs w:val="20"/>
    </w:rPr>
  </w:style>
  <w:style w:type="paragraph" w:styleId="23">
    <w:name w:val="List Paragraph"/>
    <w:basedOn w:val="1"/>
    <w:qFormat/>
    <w:uiPriority w:val="0"/>
    <w:pPr>
      <w:ind w:firstLine="420" w:firstLineChars="200"/>
    </w:pPr>
    <w:rPr>
      <w:rFonts w:ascii="Calibri" w:hAnsi="Calibri"/>
      <w:szCs w:val="22"/>
    </w:rPr>
  </w:style>
  <w:style w:type="paragraph" w:customStyle="1" w:styleId="24">
    <w:name w:val="保留正文"/>
    <w:basedOn w:val="6"/>
    <w:qFormat/>
    <w:uiPriority w:val="0"/>
  </w:style>
  <w:style w:type="table" w:customStyle="1" w:styleId="25">
    <w:name w:val="Table Normal"/>
    <w:unhideWhenUsed/>
    <w:qFormat/>
    <w:uiPriority w:val="0"/>
    <w:tblPr>
      <w:tblCellMar>
        <w:top w:w="0" w:type="dxa"/>
        <w:left w:w="0" w:type="dxa"/>
        <w:bottom w:w="0" w:type="dxa"/>
        <w:right w:w="0" w:type="dxa"/>
      </w:tblCellMar>
    </w:tblPr>
  </w:style>
  <w:style w:type="paragraph" w:customStyle="1" w:styleId="26">
    <w:name w:val="Table Text"/>
    <w:basedOn w:val="1"/>
    <w:semiHidden/>
    <w:qFormat/>
    <w:uiPriority w:val="0"/>
    <w:rPr>
      <w:rFonts w:ascii="宋体" w:hAnsi="宋体" w:eastAsia="宋体" w:cs="宋体"/>
      <w:sz w:val="21"/>
      <w:szCs w:val="21"/>
      <w:lang w:val="en-US" w:eastAsia="en-US" w:bidi="ar-SA"/>
    </w:rPr>
  </w:style>
  <w:style w:type="paragraph" w:customStyle="1" w:styleId="27">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8">
    <w:name w:val="列出段落1"/>
    <w:basedOn w:val="1"/>
    <w:qFormat/>
    <w:uiPriority w:val="0"/>
    <w:pPr>
      <w:ind w:firstLine="420" w:firstLineChars="200"/>
    </w:pPr>
    <w:rPr>
      <w:szCs w:val="21"/>
    </w:rPr>
  </w:style>
  <w:style w:type="paragraph" w:customStyle="1" w:styleId="29">
    <w:name w:val="_Style 101"/>
    <w:basedOn w:val="7"/>
    <w:next w:val="16"/>
    <w:autoRedefine/>
    <w:qFormat/>
    <w:uiPriority w:val="0"/>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2062</Words>
  <Characters>2256</Characters>
  <Lines>0</Lines>
  <Paragraphs>0</Paragraphs>
  <TotalTime>4</TotalTime>
  <ScaleCrop>false</ScaleCrop>
  <LinksUpToDate>false</LinksUpToDate>
  <CharactersWithSpaces>2890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2024-11-28T06:10:32Z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