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72"/>
          <w:highlight w:val="none"/>
        </w:rPr>
      </w:pPr>
      <w:r>
        <w:rPr>
          <w:rFonts w:hint="eastAsia" w:ascii="新宋体" w:hAnsi="新宋体" w:eastAsia="新宋体" w:cs="新宋体"/>
          <w:b/>
          <w:bCs/>
          <w:spacing w:val="30"/>
          <w:sz w:val="56"/>
          <w:szCs w:val="56"/>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eastAsia="zh-CN"/>
        </w:rPr>
      </w:pPr>
      <w:r>
        <w:rPr>
          <w:rFonts w:hint="eastAsia" w:ascii="宋体" w:hAnsi="宋体" w:eastAsia="宋体" w:cs="宋体"/>
          <w:b/>
          <w:bCs/>
          <w:spacing w:val="40"/>
          <w:sz w:val="32"/>
          <w:szCs w:val="32"/>
          <w:highlight w:val="none"/>
        </w:rPr>
        <w:t>项目名称：</w:t>
      </w:r>
      <w:r>
        <w:rPr>
          <w:rFonts w:hint="eastAsia" w:ascii="宋体" w:hAnsi="宋体" w:eastAsia="宋体" w:cs="宋体"/>
          <w:b/>
          <w:bCs/>
          <w:spacing w:val="40"/>
          <w:sz w:val="32"/>
          <w:szCs w:val="32"/>
          <w:highlight w:val="none"/>
          <w:lang w:val="en-US" w:eastAsia="zh-CN"/>
        </w:rPr>
        <w:t>2024年度职工运动会服装采购项目</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15EFE39D">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b/>
          <w:bCs/>
          <w:spacing w:val="40"/>
          <w:sz w:val="32"/>
          <w:szCs w:val="28"/>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四</w:t>
      </w:r>
      <w:r>
        <w:rPr>
          <w:rFonts w:hint="eastAsia" w:ascii="新宋体" w:hAnsi="新宋体" w:eastAsia="新宋体"/>
          <w:b/>
          <w:bCs/>
          <w:spacing w:val="40"/>
          <w:sz w:val="32"/>
          <w:szCs w:val="28"/>
          <w:highlight w:val="none"/>
        </w:rPr>
        <w:t>年</w:t>
      </w:r>
      <w:r>
        <w:rPr>
          <w:rFonts w:hint="eastAsia" w:ascii="新宋体" w:hAnsi="新宋体" w:eastAsia="新宋体"/>
          <w:b/>
          <w:bCs/>
          <w:spacing w:val="40"/>
          <w:sz w:val="32"/>
          <w:szCs w:val="28"/>
          <w:highlight w:val="none"/>
          <w:lang w:val="en-US" w:eastAsia="zh-CN"/>
        </w:rPr>
        <w:t>十二</w:t>
      </w:r>
      <w:r>
        <w:rPr>
          <w:rFonts w:hint="eastAsia" w:ascii="新宋体" w:hAnsi="新宋体" w:eastAsia="新宋体"/>
          <w:b/>
          <w:bCs/>
          <w:spacing w:val="40"/>
          <w:sz w:val="32"/>
          <w:szCs w:val="28"/>
          <w:highlight w:val="none"/>
        </w:rPr>
        <w:t>月</w:t>
      </w:r>
    </w:p>
    <w:p w14:paraId="040CEC25">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r>
        <w:rPr>
          <w:rFonts w:hint="eastAsia" w:ascii="新宋体" w:hAnsi="新宋体" w:eastAsia="新宋体"/>
          <w:spacing w:val="30"/>
          <w:sz w:val="30"/>
          <w:highlight w:val="none"/>
        </w:rPr>
        <w:t xml:space="preserve"> </w:t>
      </w:r>
    </w:p>
    <w:p w14:paraId="4DB5B5CD">
      <w:pPr>
        <w:pStyle w:val="3"/>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2024年度职工运动会服装采购项目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2024年度职工运动会服装采购项目  </w:t>
      </w:r>
    </w:p>
    <w:p w14:paraId="56294008">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64800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21"/>
          <w:rFonts w:hint="eastAsia" w:ascii="宋体" w:hAnsi="宋体" w:eastAsia="宋体" w:cs="宋体"/>
          <w:color w:val="000000"/>
          <w:sz w:val="24"/>
          <w:szCs w:val="24"/>
          <w:highlight w:val="none"/>
          <w:shd w:val="clear" w:color="auto" w:fill="FFFFFF"/>
        </w:rPr>
      </w:pPr>
      <w:r>
        <w:rPr>
          <w:rStyle w:val="21"/>
          <w:rFonts w:hint="eastAsia" w:ascii="宋体" w:hAnsi="宋体" w:eastAsia="宋体" w:cs="宋体"/>
          <w:color w:val="000000"/>
          <w:sz w:val="24"/>
          <w:szCs w:val="24"/>
          <w:highlight w:val="none"/>
          <w:shd w:val="clear" w:color="auto" w:fill="FFFFFF"/>
        </w:rPr>
        <w:t>投标人报价不得超过</w:t>
      </w:r>
      <w:r>
        <w:rPr>
          <w:rStyle w:val="21"/>
          <w:rFonts w:hint="eastAsia" w:ascii="宋体" w:hAnsi="宋体" w:eastAsia="宋体" w:cs="宋体"/>
          <w:color w:val="000000"/>
          <w:sz w:val="24"/>
          <w:szCs w:val="24"/>
          <w:highlight w:val="none"/>
          <w:shd w:val="clear" w:color="auto" w:fill="FFFFFF"/>
          <w:lang w:eastAsia="zh-CN"/>
        </w:rPr>
        <w:t>最高限价</w:t>
      </w:r>
      <w:r>
        <w:rPr>
          <w:rStyle w:val="21"/>
          <w:rFonts w:hint="eastAsia" w:ascii="宋体" w:hAnsi="宋体" w:eastAsia="宋体" w:cs="宋体"/>
          <w:color w:val="000000"/>
          <w:sz w:val="24"/>
          <w:szCs w:val="24"/>
          <w:highlight w:val="none"/>
          <w:shd w:val="clear" w:color="auto" w:fill="FFFFFF"/>
        </w:rPr>
        <w:t>金额，否则当无效标处理。</w:t>
      </w:r>
    </w:p>
    <w:p w14:paraId="4E89FF6D">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w:t>
      </w:r>
      <w:bookmarkStart w:id="10" w:name="_GoBack"/>
      <w:r>
        <w:rPr>
          <w:rFonts w:hint="default" w:ascii="宋体" w:hAnsi="宋体" w:eastAsia="宋体" w:cs="宋体"/>
          <w:i w:val="0"/>
          <w:iCs w:val="0"/>
          <w:caps w:val="0"/>
          <w:color w:val="000000"/>
          <w:spacing w:val="0"/>
          <w:sz w:val="24"/>
          <w:szCs w:val="24"/>
          <w:highlight w:val="none"/>
          <w:shd w:val="clear" w:color="auto" w:fill="FFFFFF"/>
        </w:rPr>
        <w:t>时间：2024年</w:t>
      </w:r>
      <w:r>
        <w:rPr>
          <w:rFonts w:hint="eastAsia" w:cs="宋体"/>
          <w:i w:val="0"/>
          <w:iCs w:val="0"/>
          <w:caps w:val="0"/>
          <w:color w:val="000000"/>
          <w:spacing w:val="0"/>
          <w:sz w:val="24"/>
          <w:szCs w:val="24"/>
          <w:highlight w:val="none"/>
          <w:shd w:val="clear" w:color="auto" w:fill="FFFFFF"/>
          <w:lang w:val="en-US" w:eastAsia="zh-CN"/>
        </w:rPr>
        <w:t>11</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28</w:t>
      </w:r>
      <w:r>
        <w:rPr>
          <w:rFonts w:hint="default" w:ascii="宋体" w:hAnsi="宋体" w:eastAsia="宋体" w:cs="宋体"/>
          <w:i w:val="0"/>
          <w:iCs w:val="0"/>
          <w:caps w:val="0"/>
          <w:color w:val="000000"/>
          <w:spacing w:val="0"/>
          <w:sz w:val="24"/>
          <w:szCs w:val="24"/>
          <w:highlight w:val="none"/>
          <w:shd w:val="clear" w:color="auto" w:fill="FFFFFF"/>
        </w:rPr>
        <w:t>日至2024年</w:t>
      </w:r>
      <w:r>
        <w:rPr>
          <w:rFonts w:hint="eastAsia" w:cs="宋体"/>
          <w:i w:val="0"/>
          <w:iCs w:val="0"/>
          <w:caps w:val="0"/>
          <w:color w:val="000000"/>
          <w:spacing w:val="0"/>
          <w:sz w:val="24"/>
          <w:szCs w:val="24"/>
          <w:highlight w:val="none"/>
          <w:shd w:val="clear" w:color="auto" w:fill="FFFFFF"/>
          <w:lang w:val="en-US" w:eastAsia="zh-CN"/>
        </w:rPr>
        <w:t>12</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0</w:t>
      </w:r>
      <w:r>
        <w:rPr>
          <w:rFonts w:hint="default" w:ascii="宋体" w:hAnsi="宋体" w:eastAsia="宋体" w:cs="宋体"/>
          <w:i w:val="0"/>
          <w:iCs w:val="0"/>
          <w:caps w:val="0"/>
          <w:color w:val="000000"/>
          <w:spacing w:val="0"/>
          <w:sz w:val="24"/>
          <w:szCs w:val="24"/>
          <w:highlight w:val="none"/>
          <w:shd w:val="clear" w:color="auto" w:fill="FFFFFF"/>
        </w:rPr>
        <w:t>0时</w:t>
      </w:r>
      <w:r>
        <w:rPr>
          <w:rFonts w:hint="default" w:ascii="宋体" w:hAnsi="宋体" w:eastAsia="宋体" w:cs="宋体"/>
          <w:i w:val="0"/>
          <w:iCs w:val="0"/>
          <w:caps w:val="0"/>
          <w:color w:val="000000"/>
          <w:spacing w:val="0"/>
          <w:sz w:val="24"/>
          <w:szCs w:val="24"/>
          <w:highlight w:val="none"/>
          <w:shd w:val="clear" w:color="auto" w:fill="FFFFFF"/>
        </w:rPr>
        <w:t>（上午：8:10-11:40；下午：1:00-4:30、双休日不接收）。</w:t>
      </w:r>
    </w:p>
    <w:p w14:paraId="7D03B432">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2．联系人：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12</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r>
        <w:rPr>
          <w:rFonts w:hint="eastAsia" w:ascii="宋体" w:hAnsi="宋体" w:eastAsia="宋体" w:cs="宋体"/>
          <w:color w:val="000000"/>
          <w:sz w:val="24"/>
          <w:szCs w:val="24"/>
          <w:highlight w:val="none"/>
        </w:rPr>
        <w:t>；</w:t>
      </w:r>
    </w:p>
    <w:p w14:paraId="442E61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12</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5174915E">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w:t>
      </w:r>
      <w:r>
        <w:rPr>
          <w:rFonts w:hint="eastAsia" w:cs="宋体"/>
          <w:color w:val="000000"/>
          <w:sz w:val="24"/>
          <w:szCs w:val="24"/>
          <w:highlight w:val="none"/>
          <w:lang w:eastAsia="zh-CN"/>
        </w:rPr>
        <w:t>三</w:t>
      </w:r>
      <w:r>
        <w:rPr>
          <w:rFonts w:hint="eastAsia" w:ascii="宋体" w:hAnsi="宋体" w:eastAsia="宋体" w:cs="宋体"/>
          <w:color w:val="000000"/>
          <w:sz w:val="24"/>
          <w:szCs w:val="24"/>
          <w:highlight w:val="none"/>
        </w:rPr>
        <w:t>号会议室</w:t>
      </w:r>
    </w:p>
    <w:p w14:paraId="736BD23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监督电话：0577-56575113 </w:t>
      </w:r>
    </w:p>
    <w:p w14:paraId="20A4E0C3">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21"/>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11</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 xml:space="preserve"> 28</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bookmarkEnd w:id="10"/>
    <w:p w14:paraId="4CB5728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5"/>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8"/>
          <w:szCs w:val="28"/>
          <w:highlight w:val="none"/>
        </w:rPr>
      </w:pPr>
      <w:r>
        <w:rPr>
          <w:rFonts w:hint="eastAsia"/>
          <w:b/>
          <w:bCs/>
          <w:sz w:val="28"/>
          <w:szCs w:val="28"/>
          <w:highlight w:val="none"/>
          <w:lang w:eastAsia="zh-CN"/>
        </w:rPr>
        <w:t>招标内容</w:t>
      </w:r>
    </w:p>
    <w:p w14:paraId="3AB9D84C">
      <w:pPr>
        <w:numPr>
          <w:ilvl w:val="0"/>
          <w:numId w:val="0"/>
        </w:numPr>
        <w:spacing w:line="360" w:lineRule="auto"/>
        <w:rPr>
          <w:rFonts w:ascii="宋体" w:hAnsi="宋体"/>
          <w:sz w:val="28"/>
          <w:szCs w:val="28"/>
          <w:highlight w:val="none"/>
        </w:rPr>
      </w:pPr>
      <w:r>
        <w:rPr>
          <w:rFonts w:hint="eastAsia" w:ascii="宋体" w:hAnsi="宋体"/>
          <w:sz w:val="28"/>
          <w:szCs w:val="28"/>
          <w:highlight w:val="none"/>
        </w:rPr>
        <w:t>（一）招标单位：温州市第七人民医院</w:t>
      </w:r>
    </w:p>
    <w:p w14:paraId="015D1ABF">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（二）项目名称：</w:t>
      </w:r>
      <w:r>
        <w:rPr>
          <w:rFonts w:hint="eastAsia" w:ascii="宋体" w:hAnsi="宋体"/>
          <w:sz w:val="28"/>
          <w:szCs w:val="28"/>
          <w:highlight w:val="none"/>
          <w:lang w:val="en-US" w:eastAsia="zh-CN"/>
        </w:rPr>
        <w:t>2024年度职工运动会服装采购项目</w:t>
      </w:r>
    </w:p>
    <w:p w14:paraId="341FDFD5">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（三）预算金额：</w:t>
      </w:r>
      <w:r>
        <w:rPr>
          <w:rFonts w:hint="eastAsia" w:ascii="宋体" w:hAnsi="宋体"/>
          <w:sz w:val="28"/>
          <w:szCs w:val="28"/>
          <w:highlight w:val="none"/>
          <w:lang w:val="en-US" w:eastAsia="zh-CN"/>
        </w:rPr>
        <w:t>64800</w:t>
      </w:r>
      <w:r>
        <w:rPr>
          <w:rFonts w:hint="eastAsia" w:ascii="宋体" w:hAnsi="宋体"/>
          <w:sz w:val="28"/>
          <w:szCs w:val="28"/>
          <w:highlight w:val="none"/>
        </w:rPr>
        <w:t>元</w:t>
      </w:r>
    </w:p>
    <w:p w14:paraId="79EF5E11">
      <w:pPr>
        <w:numPr>
          <w:ilvl w:val="0"/>
          <w:numId w:val="0"/>
        </w:numPr>
        <w:spacing w:line="360" w:lineRule="auto"/>
        <w:rPr>
          <w:rFonts w:hint="eastAsia" w:ascii="宋体" w:hAnsi="宋体" w:eastAsia="宋体"/>
          <w:sz w:val="28"/>
          <w:szCs w:val="28"/>
          <w:highlight w:val="none"/>
          <w:lang w:eastAsia="zh-CN"/>
        </w:rPr>
      </w:pPr>
      <w:r>
        <w:rPr>
          <w:rFonts w:hint="eastAsia" w:ascii="宋体" w:hAnsi="宋体"/>
          <w:sz w:val="28"/>
          <w:szCs w:val="28"/>
          <w:highlight w:val="none"/>
        </w:rPr>
        <w:t>（四）采购</w:t>
      </w:r>
      <w:r>
        <w:rPr>
          <w:rFonts w:hint="eastAsia" w:ascii="宋体" w:hAnsi="宋体"/>
          <w:sz w:val="28"/>
          <w:szCs w:val="28"/>
          <w:highlight w:val="none"/>
          <w:lang w:eastAsia="zh-CN"/>
        </w:rPr>
        <w:t>内容</w:t>
      </w:r>
      <w:r>
        <w:rPr>
          <w:rFonts w:hint="eastAsia" w:ascii="宋体" w:hAnsi="宋体"/>
          <w:sz w:val="28"/>
          <w:szCs w:val="28"/>
          <w:highlight w:val="none"/>
        </w:rPr>
        <w:t>：</w:t>
      </w:r>
      <w:r>
        <w:rPr>
          <w:rFonts w:hint="eastAsia" w:ascii="宋体" w:hAnsi="宋体"/>
          <w:sz w:val="28"/>
          <w:szCs w:val="28"/>
          <w:highlight w:val="none"/>
          <w:lang w:eastAsia="zh-CN"/>
        </w:rPr>
        <w:t>详见清单</w:t>
      </w:r>
    </w:p>
    <w:p w14:paraId="656EB0B2">
      <w:pPr>
        <w:numPr>
          <w:ilvl w:val="0"/>
          <w:numId w:val="2"/>
        </w:numPr>
        <w:spacing w:line="360" w:lineRule="auto"/>
        <w:rPr>
          <w:rFonts w:hint="eastAsia" w:ascii="Times New Roman" w:hAnsi="Times New Roman" w:eastAsia="宋体" w:cs="Times New Roman"/>
          <w:b/>
          <w:bCs/>
          <w:kern w:val="2"/>
          <w:sz w:val="28"/>
          <w:szCs w:val="28"/>
          <w:highlight w:val="none"/>
          <w:lang w:val="en-US" w:eastAsia="zh-CN" w:bidi="ar-SA"/>
        </w:rPr>
      </w:pPr>
      <w:r>
        <w:rPr>
          <w:rFonts w:hint="eastAsia"/>
          <w:b/>
          <w:bCs/>
          <w:sz w:val="28"/>
          <w:szCs w:val="28"/>
          <w:highlight w:val="none"/>
          <w:lang w:eastAsia="zh-CN"/>
        </w:rPr>
        <w:t>采购清单</w:t>
      </w:r>
    </w:p>
    <w:tbl>
      <w:tblPr>
        <w:tblStyle w:val="18"/>
        <w:tblpPr w:leftFromText="180" w:rightFromText="180" w:vertAnchor="text" w:horzAnchor="page" w:tblpXSpec="center" w:tblpY="107"/>
        <w:tblOverlap w:val="never"/>
        <w:tblW w:w="9099" w:type="dxa"/>
        <w:jc w:val="center"/>
        <w:tblLayout w:type="fixed"/>
        <w:tblCellMar>
          <w:top w:w="0" w:type="dxa"/>
          <w:left w:w="108" w:type="dxa"/>
          <w:bottom w:w="0" w:type="dxa"/>
          <w:right w:w="108" w:type="dxa"/>
        </w:tblCellMar>
      </w:tblPr>
      <w:tblGrid>
        <w:gridCol w:w="4862"/>
        <w:gridCol w:w="1771"/>
        <w:gridCol w:w="1233"/>
        <w:gridCol w:w="1233"/>
      </w:tblGrid>
      <w:tr w14:paraId="5BB96CDB">
        <w:tblPrEx>
          <w:tblCellMar>
            <w:top w:w="0" w:type="dxa"/>
            <w:left w:w="108" w:type="dxa"/>
            <w:bottom w:w="0" w:type="dxa"/>
            <w:right w:w="108" w:type="dxa"/>
          </w:tblCellMar>
        </w:tblPrEx>
        <w:trPr>
          <w:trHeight w:val="503" w:hRule="atLeast"/>
          <w:jc w:val="center"/>
        </w:trPr>
        <w:tc>
          <w:tcPr>
            <w:tcW w:w="4862" w:type="dxa"/>
            <w:tcBorders>
              <w:top w:val="single" w:color="auto" w:sz="4" w:space="0"/>
              <w:left w:val="single" w:color="auto" w:sz="4" w:space="0"/>
              <w:bottom w:val="single" w:color="auto" w:sz="4" w:space="0"/>
              <w:right w:val="single" w:color="auto" w:sz="4" w:space="0"/>
            </w:tcBorders>
            <w:shd w:val="clear" w:color="auto" w:fill="auto"/>
            <w:vAlign w:val="center"/>
          </w:tcPr>
          <w:p w14:paraId="4C7F9507">
            <w:pPr>
              <w:widowControl/>
              <w:spacing w:line="240" w:lineRule="auto"/>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型号/颜色/规格</w:t>
            </w:r>
          </w:p>
        </w:tc>
        <w:tc>
          <w:tcPr>
            <w:tcW w:w="1771" w:type="dxa"/>
            <w:tcBorders>
              <w:top w:val="single" w:color="auto" w:sz="4" w:space="0"/>
              <w:left w:val="single" w:color="auto" w:sz="4" w:space="0"/>
              <w:bottom w:val="single" w:color="auto" w:sz="4" w:space="0"/>
              <w:right w:val="single" w:color="auto" w:sz="4" w:space="0"/>
            </w:tcBorders>
            <w:shd w:val="clear" w:color="auto" w:fill="auto"/>
            <w:vAlign w:val="center"/>
          </w:tcPr>
          <w:p w14:paraId="2C7AF253">
            <w:pPr>
              <w:widowControl/>
              <w:spacing w:line="240" w:lineRule="auto"/>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产品参数</w:t>
            </w:r>
          </w:p>
        </w:tc>
        <w:tc>
          <w:tcPr>
            <w:tcW w:w="1233" w:type="dxa"/>
            <w:tcBorders>
              <w:top w:val="single" w:color="auto" w:sz="4" w:space="0"/>
              <w:left w:val="single" w:color="auto" w:sz="4" w:space="0"/>
              <w:bottom w:val="single" w:color="auto" w:sz="4" w:space="0"/>
              <w:right w:val="single" w:color="auto" w:sz="4" w:space="0"/>
            </w:tcBorders>
            <w:shd w:val="clear" w:color="auto" w:fill="auto"/>
            <w:vAlign w:val="center"/>
          </w:tcPr>
          <w:p w14:paraId="549CFEE9">
            <w:pPr>
              <w:widowControl/>
              <w:spacing w:line="240" w:lineRule="auto"/>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数量</w:t>
            </w:r>
          </w:p>
        </w:tc>
        <w:tc>
          <w:tcPr>
            <w:tcW w:w="1233" w:type="dxa"/>
            <w:tcBorders>
              <w:top w:val="single" w:color="auto" w:sz="4" w:space="0"/>
              <w:left w:val="single" w:color="auto" w:sz="4" w:space="0"/>
              <w:bottom w:val="single" w:color="auto" w:sz="4" w:space="0"/>
              <w:right w:val="single" w:color="auto" w:sz="4" w:space="0"/>
            </w:tcBorders>
            <w:shd w:val="clear" w:color="auto" w:fill="auto"/>
            <w:vAlign w:val="center"/>
          </w:tcPr>
          <w:p w14:paraId="67620945">
            <w:pPr>
              <w:widowControl/>
              <w:spacing w:line="240" w:lineRule="auto"/>
              <w:jc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参考价</w:t>
            </w:r>
          </w:p>
        </w:tc>
      </w:tr>
      <w:tr w14:paraId="413057C6">
        <w:tblPrEx>
          <w:tblCellMar>
            <w:top w:w="0" w:type="dxa"/>
            <w:left w:w="108" w:type="dxa"/>
            <w:bottom w:w="0" w:type="dxa"/>
            <w:right w:w="108" w:type="dxa"/>
          </w:tblCellMar>
        </w:tblPrEx>
        <w:trPr>
          <w:trHeight w:val="3308" w:hRule="atLeast"/>
          <w:jc w:val="center"/>
        </w:trPr>
        <w:tc>
          <w:tcPr>
            <w:tcW w:w="4862" w:type="dxa"/>
            <w:tcBorders>
              <w:top w:val="single" w:color="auto" w:sz="4" w:space="0"/>
              <w:left w:val="single" w:color="auto" w:sz="4" w:space="0"/>
              <w:bottom w:val="single" w:color="auto" w:sz="4" w:space="0"/>
              <w:right w:val="single" w:color="auto" w:sz="4" w:space="0"/>
            </w:tcBorders>
            <w:shd w:val="clear" w:color="auto" w:fill="auto"/>
            <w:vAlign w:val="center"/>
          </w:tcPr>
          <w:p w14:paraId="21A21A63">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男款</w:t>
            </w:r>
          </w:p>
          <w:p w14:paraId="33CF62A3">
            <w:pPr>
              <w:jc w:val="both"/>
              <w:rPr>
                <w:rFonts w:hint="eastAsia" w:ascii="宋体" w:hAnsi="宋体" w:cs="宋体"/>
                <w:sz w:val="24"/>
                <w:szCs w:val="24"/>
                <w:vertAlign w:val="baseline"/>
                <w:lang w:val="en-US" w:eastAsia="zh-CN"/>
              </w:rPr>
            </w:pPr>
            <w:r>
              <w:rPr>
                <w:rFonts w:hint="eastAsia" w:ascii="宋体" w:hAnsi="宋体" w:eastAsia="宋体" w:cs="宋体"/>
                <w:sz w:val="24"/>
                <w:szCs w:val="24"/>
                <w:vertAlign w:val="baseline"/>
                <w:lang w:val="en-US" w:eastAsia="zh-CN"/>
              </w:rPr>
              <w:t>颜色：白色，</w:t>
            </w:r>
            <w:r>
              <w:rPr>
                <w:rFonts w:hint="eastAsia" w:ascii="宋体" w:hAnsi="宋体" w:cs="宋体"/>
                <w:sz w:val="24"/>
                <w:szCs w:val="24"/>
                <w:vertAlign w:val="baseline"/>
                <w:lang w:val="en-US" w:eastAsia="zh-CN"/>
              </w:rPr>
              <w:t>烟灰蓝</w:t>
            </w:r>
            <w:r>
              <w:rPr>
                <w:rFonts w:hint="eastAsia" w:ascii="宋体" w:hAnsi="宋体" w:eastAsia="宋体" w:cs="宋体"/>
                <w:sz w:val="24"/>
                <w:szCs w:val="24"/>
                <w:vertAlign w:val="baseline"/>
                <w:lang w:val="en-US" w:eastAsia="zh-CN"/>
              </w:rPr>
              <w:t>，</w:t>
            </w:r>
            <w:r>
              <w:rPr>
                <w:rFonts w:hint="eastAsia" w:ascii="宋体" w:hAnsi="宋体" w:cs="宋体"/>
                <w:sz w:val="24"/>
                <w:szCs w:val="24"/>
                <w:vertAlign w:val="baseline"/>
                <w:lang w:val="en-US" w:eastAsia="zh-CN"/>
              </w:rPr>
              <w:t>红色，黑蓝，明亮灰，明亮蓝</w:t>
            </w:r>
          </w:p>
          <w:p w14:paraId="030A8545">
            <w:pPr>
              <w:jc w:val="both"/>
            </w:pPr>
            <w:r>
              <w:rPr>
                <w:rFonts w:hint="eastAsia" w:ascii="宋体" w:hAnsi="宋体" w:eastAsia="宋体" w:cs="宋体"/>
                <w:sz w:val="24"/>
                <w:szCs w:val="24"/>
                <w:vertAlign w:val="baseline"/>
                <w:lang w:val="en-US" w:eastAsia="zh-CN"/>
              </w:rPr>
              <w:t>尺码：</w:t>
            </w:r>
            <w:r>
              <w:rPr>
                <w:rFonts w:ascii="宋体" w:hAnsi="宋体" w:eastAsia="宋体" w:cs="宋体"/>
                <w:kern w:val="0"/>
                <w:sz w:val="24"/>
                <w:szCs w:val="24"/>
                <w:lang w:val="en-US" w:eastAsia="zh-CN" w:bidi="ar"/>
              </w:rPr>
              <w:t>M-5XL</w:t>
            </w:r>
          </w:p>
          <w:p w14:paraId="2A54B918">
            <w:pPr>
              <w:jc w:val="both"/>
              <w:rPr>
                <w:rFonts w:hint="eastAsia" w:ascii="宋体" w:hAnsi="宋体" w:eastAsia="宋体" w:cs="宋体"/>
                <w:sz w:val="24"/>
                <w:szCs w:val="24"/>
                <w:vertAlign w:val="baseline"/>
                <w:lang w:val="en-US" w:eastAsia="zh-CN"/>
              </w:rPr>
            </w:pPr>
          </w:p>
          <w:p w14:paraId="0F1BECC6">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女款</w:t>
            </w:r>
          </w:p>
          <w:p w14:paraId="5230FD22">
            <w:pPr>
              <w:jc w:val="both"/>
              <w:rPr>
                <w:rFonts w:hint="eastAsia" w:ascii="宋体" w:hAnsi="宋体" w:cs="宋体"/>
                <w:sz w:val="24"/>
                <w:szCs w:val="24"/>
                <w:vertAlign w:val="baseline"/>
                <w:lang w:val="en-US" w:eastAsia="zh-CN"/>
              </w:rPr>
            </w:pPr>
            <w:r>
              <w:rPr>
                <w:rFonts w:hint="eastAsia" w:ascii="宋体" w:hAnsi="宋体" w:eastAsia="宋体" w:cs="宋体"/>
                <w:sz w:val="24"/>
                <w:szCs w:val="24"/>
                <w:vertAlign w:val="baseline"/>
                <w:lang w:val="en-US" w:eastAsia="zh-CN"/>
              </w:rPr>
              <w:t>颜色：白色，</w:t>
            </w:r>
            <w:r>
              <w:rPr>
                <w:rFonts w:hint="eastAsia" w:ascii="宋体" w:hAnsi="宋体" w:cs="宋体"/>
                <w:sz w:val="24"/>
                <w:szCs w:val="24"/>
                <w:vertAlign w:val="baseline"/>
                <w:lang w:val="en-US" w:eastAsia="zh-CN"/>
              </w:rPr>
              <w:t>烟灰蓝</w:t>
            </w:r>
            <w:r>
              <w:rPr>
                <w:rFonts w:hint="eastAsia" w:ascii="宋体" w:hAnsi="宋体" w:eastAsia="宋体" w:cs="宋体"/>
                <w:sz w:val="24"/>
                <w:szCs w:val="24"/>
                <w:vertAlign w:val="baseline"/>
                <w:lang w:val="en-US" w:eastAsia="zh-CN"/>
              </w:rPr>
              <w:t>，</w:t>
            </w:r>
            <w:r>
              <w:rPr>
                <w:rFonts w:hint="eastAsia" w:ascii="宋体" w:hAnsi="宋体" w:cs="宋体"/>
                <w:sz w:val="24"/>
                <w:szCs w:val="24"/>
                <w:vertAlign w:val="baseline"/>
                <w:lang w:val="en-US" w:eastAsia="zh-CN"/>
              </w:rPr>
              <w:t>红色，黑蓝，明亮灰，明亮蓝</w:t>
            </w:r>
          </w:p>
          <w:p w14:paraId="546F487E">
            <w:pPr>
              <w:rPr>
                <w:rFonts w:hint="eastAsia" w:ascii="宋体" w:hAnsi="宋体" w:eastAsia="宋体" w:cs="宋体"/>
                <w:kern w:val="0"/>
                <w:sz w:val="24"/>
                <w:szCs w:val="24"/>
                <w:lang w:eastAsia="zh-CN"/>
              </w:rPr>
            </w:pPr>
            <w:r>
              <w:rPr>
                <w:rFonts w:hint="eastAsia" w:ascii="宋体" w:hAnsi="宋体" w:eastAsia="宋体" w:cs="宋体"/>
                <w:sz w:val="24"/>
                <w:szCs w:val="24"/>
                <w:vertAlign w:val="baseline"/>
                <w:lang w:val="en-US" w:eastAsia="zh-CN"/>
              </w:rPr>
              <w:t>尺码：</w:t>
            </w:r>
            <w:r>
              <w:rPr>
                <w:rFonts w:ascii="宋体" w:hAnsi="宋体" w:eastAsia="宋体" w:cs="宋体"/>
                <w:kern w:val="0"/>
                <w:sz w:val="24"/>
                <w:szCs w:val="24"/>
                <w:lang w:val="en-US" w:eastAsia="zh-CN" w:bidi="ar"/>
              </w:rPr>
              <w:t>M-</w:t>
            </w:r>
            <w:r>
              <w:rPr>
                <w:rFonts w:hint="eastAsia" w:ascii="宋体" w:hAnsi="宋体" w:cs="宋体"/>
                <w:kern w:val="0"/>
                <w:sz w:val="24"/>
                <w:szCs w:val="24"/>
                <w:lang w:val="en-US" w:eastAsia="zh-CN" w:bidi="ar"/>
              </w:rPr>
              <w:t>3</w:t>
            </w:r>
            <w:r>
              <w:rPr>
                <w:rFonts w:ascii="宋体" w:hAnsi="宋体" w:eastAsia="宋体" w:cs="宋体"/>
                <w:kern w:val="0"/>
                <w:sz w:val="24"/>
                <w:szCs w:val="24"/>
                <w:lang w:val="en-US" w:eastAsia="zh-CN" w:bidi="ar"/>
              </w:rPr>
              <w:t>XL</w:t>
            </w:r>
          </w:p>
        </w:tc>
        <w:tc>
          <w:tcPr>
            <w:tcW w:w="1771" w:type="dxa"/>
            <w:tcBorders>
              <w:top w:val="single" w:color="auto" w:sz="4" w:space="0"/>
              <w:left w:val="single" w:color="auto" w:sz="4" w:space="0"/>
              <w:bottom w:val="single" w:color="auto" w:sz="4" w:space="0"/>
              <w:right w:val="single" w:color="auto" w:sz="4" w:space="0"/>
            </w:tcBorders>
            <w:shd w:val="clear" w:color="auto" w:fill="auto"/>
            <w:vAlign w:val="center"/>
          </w:tcPr>
          <w:p w14:paraId="0594FC2B">
            <w:pPr>
              <w:widowControl/>
              <w:spacing w:line="240" w:lineRule="auto"/>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男女秋冬外套，</w:t>
            </w:r>
          </w:p>
          <w:p w14:paraId="4E76F539">
            <w:pPr>
              <w:widowControl/>
              <w:spacing w:line="240" w:lineRule="auto"/>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面料舒适，手感细腻，耐磨防静电，</w:t>
            </w:r>
          </w:p>
          <w:p w14:paraId="4FAB7FBE">
            <w:pPr>
              <w:widowControl/>
              <w:spacing w:line="240" w:lineRule="auto"/>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严格遵循人体工学，运动时更加张弛有度。</w:t>
            </w:r>
          </w:p>
        </w:tc>
        <w:tc>
          <w:tcPr>
            <w:tcW w:w="1233" w:type="dxa"/>
            <w:tcBorders>
              <w:top w:val="single" w:color="auto" w:sz="4" w:space="0"/>
              <w:left w:val="single" w:color="auto" w:sz="4" w:space="0"/>
              <w:right w:val="single" w:color="auto" w:sz="4" w:space="0"/>
            </w:tcBorders>
            <w:shd w:val="clear" w:color="auto" w:fill="auto"/>
            <w:vAlign w:val="center"/>
          </w:tcPr>
          <w:p w14:paraId="025445EB">
            <w:pPr>
              <w:widowControl/>
              <w:spacing w:line="240" w:lineRule="auto"/>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216</w:t>
            </w:r>
          </w:p>
        </w:tc>
        <w:tc>
          <w:tcPr>
            <w:tcW w:w="1233" w:type="dxa"/>
            <w:tcBorders>
              <w:top w:val="single" w:color="auto" w:sz="4" w:space="0"/>
              <w:left w:val="single" w:color="auto" w:sz="4" w:space="0"/>
              <w:right w:val="single" w:color="auto" w:sz="4" w:space="0"/>
            </w:tcBorders>
            <w:shd w:val="clear" w:color="auto" w:fill="auto"/>
            <w:vAlign w:val="center"/>
          </w:tcPr>
          <w:p w14:paraId="28854FF2">
            <w:pPr>
              <w:widowControl/>
              <w:spacing w:line="240" w:lineRule="auto"/>
              <w:jc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160</w:t>
            </w:r>
          </w:p>
        </w:tc>
      </w:tr>
      <w:tr w14:paraId="540F8B35">
        <w:tblPrEx>
          <w:tblCellMar>
            <w:top w:w="0" w:type="dxa"/>
            <w:left w:w="108" w:type="dxa"/>
            <w:bottom w:w="0" w:type="dxa"/>
            <w:right w:w="108" w:type="dxa"/>
          </w:tblCellMar>
        </w:tblPrEx>
        <w:trPr>
          <w:trHeight w:val="3010" w:hRule="atLeast"/>
          <w:jc w:val="center"/>
        </w:trPr>
        <w:tc>
          <w:tcPr>
            <w:tcW w:w="4862" w:type="dxa"/>
            <w:tcBorders>
              <w:top w:val="single" w:color="auto" w:sz="4" w:space="0"/>
              <w:left w:val="single" w:color="auto" w:sz="4" w:space="0"/>
              <w:bottom w:val="single" w:color="auto" w:sz="4" w:space="0"/>
              <w:right w:val="single" w:color="auto" w:sz="4" w:space="0"/>
            </w:tcBorders>
            <w:shd w:val="clear" w:color="auto" w:fill="auto"/>
            <w:vAlign w:val="center"/>
          </w:tcPr>
          <w:p w14:paraId="6CC3295B">
            <w:pPr>
              <w:jc w:val="both"/>
              <w:rPr>
                <w:rFonts w:hint="eastAsia" w:ascii="宋体" w:hAnsi="宋体" w:eastAsia="宋体" w:cs="宋体"/>
                <w:sz w:val="24"/>
                <w:szCs w:val="24"/>
                <w:lang w:val="en-US" w:eastAsia="zh-CN"/>
              </w:rPr>
            </w:pPr>
            <w:r>
              <w:rPr>
                <w:rFonts w:hint="eastAsia" w:ascii="宋体" w:hAnsi="宋体" w:eastAsia="宋体" w:cs="宋体"/>
                <w:sz w:val="24"/>
                <w:szCs w:val="24"/>
                <w:vertAlign w:val="baseline"/>
                <w:lang w:val="en-US" w:eastAsia="zh-CN"/>
              </w:rPr>
              <w:t>男款</w:t>
            </w:r>
          </w:p>
          <w:p w14:paraId="731CAA69">
            <w:pPr>
              <w:jc w:val="both"/>
              <w:rPr>
                <w:rFonts w:hint="eastAsia" w:ascii="宋体" w:hAnsi="宋体" w:cs="宋体"/>
                <w:sz w:val="24"/>
                <w:szCs w:val="24"/>
                <w:vertAlign w:val="baseline"/>
                <w:lang w:val="en-US" w:eastAsia="zh-CN"/>
              </w:rPr>
            </w:pPr>
            <w:r>
              <w:rPr>
                <w:rFonts w:hint="eastAsia" w:ascii="宋体" w:hAnsi="宋体" w:eastAsia="宋体" w:cs="宋体"/>
                <w:sz w:val="24"/>
                <w:szCs w:val="24"/>
                <w:vertAlign w:val="baseline"/>
                <w:lang w:val="en-US" w:eastAsia="zh-CN"/>
              </w:rPr>
              <w:t>颜色：</w:t>
            </w:r>
            <w:r>
              <w:rPr>
                <w:rFonts w:hint="eastAsia" w:ascii="宋体" w:hAnsi="宋体" w:cs="宋体"/>
                <w:sz w:val="24"/>
                <w:szCs w:val="24"/>
                <w:vertAlign w:val="baseline"/>
                <w:lang w:val="en-US" w:eastAsia="zh-CN"/>
              </w:rPr>
              <w:t>白色，浅蓝，红色，藏蓝，明亮灰，彩蓝</w:t>
            </w:r>
          </w:p>
          <w:p w14:paraId="67EA7D05">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尺码：</w:t>
            </w:r>
            <w:r>
              <w:rPr>
                <w:rFonts w:hint="eastAsia" w:ascii="宋体" w:hAnsi="宋体" w:cs="宋体"/>
                <w:sz w:val="24"/>
                <w:szCs w:val="24"/>
                <w:vertAlign w:val="baseline"/>
                <w:lang w:val="en-US" w:eastAsia="zh-CN"/>
              </w:rPr>
              <w:t>X</w:t>
            </w:r>
            <w:r>
              <w:rPr>
                <w:rFonts w:hint="eastAsia" w:ascii="宋体" w:hAnsi="宋体" w:eastAsia="宋体" w:cs="宋体"/>
                <w:sz w:val="24"/>
                <w:szCs w:val="24"/>
                <w:vertAlign w:val="baseline"/>
                <w:lang w:val="en-US" w:eastAsia="zh-CN"/>
              </w:rPr>
              <w:t>S-</w:t>
            </w:r>
            <w:r>
              <w:rPr>
                <w:rFonts w:hint="eastAsia" w:ascii="宋体" w:hAnsi="宋体" w:cs="宋体"/>
                <w:sz w:val="24"/>
                <w:szCs w:val="24"/>
                <w:vertAlign w:val="baseline"/>
                <w:lang w:val="en-US" w:eastAsia="zh-CN"/>
              </w:rPr>
              <w:t>3</w:t>
            </w:r>
            <w:r>
              <w:rPr>
                <w:rFonts w:hint="eastAsia" w:ascii="宋体" w:hAnsi="宋体" w:eastAsia="宋体" w:cs="宋体"/>
                <w:sz w:val="24"/>
                <w:szCs w:val="24"/>
                <w:vertAlign w:val="baseline"/>
                <w:lang w:val="en-US" w:eastAsia="zh-CN"/>
              </w:rPr>
              <w:t>XL</w:t>
            </w:r>
          </w:p>
          <w:p w14:paraId="3E6041AD">
            <w:pPr>
              <w:jc w:val="both"/>
              <w:rPr>
                <w:rFonts w:hint="eastAsia" w:ascii="宋体" w:hAnsi="宋体" w:cs="宋体"/>
                <w:sz w:val="24"/>
                <w:szCs w:val="24"/>
                <w:vertAlign w:val="baseline"/>
                <w:lang w:val="en-US" w:eastAsia="zh-CN"/>
              </w:rPr>
            </w:pPr>
          </w:p>
          <w:p w14:paraId="29C7A27C">
            <w:pPr>
              <w:jc w:val="both"/>
              <w:rPr>
                <w:rFonts w:hint="eastAsia" w:ascii="宋体" w:hAnsi="宋体" w:eastAsia="宋体" w:cs="宋体"/>
                <w:sz w:val="24"/>
                <w:szCs w:val="24"/>
                <w:lang w:val="en-US" w:eastAsia="zh-CN"/>
              </w:rPr>
            </w:pPr>
            <w:r>
              <w:rPr>
                <w:rFonts w:hint="eastAsia" w:ascii="宋体" w:hAnsi="宋体" w:cs="宋体"/>
                <w:sz w:val="24"/>
                <w:szCs w:val="24"/>
                <w:vertAlign w:val="baseline"/>
                <w:lang w:val="en-US" w:eastAsia="zh-CN"/>
              </w:rPr>
              <w:t>女</w:t>
            </w:r>
            <w:r>
              <w:rPr>
                <w:rFonts w:hint="eastAsia" w:ascii="宋体" w:hAnsi="宋体" w:eastAsia="宋体" w:cs="宋体"/>
                <w:sz w:val="24"/>
                <w:szCs w:val="24"/>
                <w:vertAlign w:val="baseline"/>
                <w:lang w:val="en-US" w:eastAsia="zh-CN"/>
              </w:rPr>
              <w:t>款</w:t>
            </w:r>
          </w:p>
          <w:p w14:paraId="61B51739">
            <w:pPr>
              <w:jc w:val="both"/>
              <w:rPr>
                <w:rFonts w:hint="eastAsia" w:ascii="宋体" w:hAnsi="宋体" w:cs="宋体"/>
                <w:sz w:val="24"/>
                <w:szCs w:val="24"/>
                <w:vertAlign w:val="baseline"/>
                <w:lang w:val="en-US" w:eastAsia="zh-CN"/>
              </w:rPr>
            </w:pPr>
            <w:r>
              <w:rPr>
                <w:rFonts w:hint="eastAsia" w:ascii="宋体" w:hAnsi="宋体" w:eastAsia="宋体" w:cs="宋体"/>
                <w:sz w:val="24"/>
                <w:szCs w:val="24"/>
                <w:vertAlign w:val="baseline"/>
                <w:lang w:val="en-US" w:eastAsia="zh-CN"/>
              </w:rPr>
              <w:t>颜色：</w:t>
            </w:r>
            <w:r>
              <w:rPr>
                <w:rFonts w:hint="eastAsia" w:ascii="宋体" w:hAnsi="宋体" w:cs="宋体"/>
                <w:sz w:val="24"/>
                <w:szCs w:val="24"/>
                <w:vertAlign w:val="baseline"/>
                <w:lang w:val="en-US" w:eastAsia="zh-CN"/>
              </w:rPr>
              <w:t>白色，浅蓝，红色，藏蓝，明亮灰，彩蓝</w:t>
            </w:r>
          </w:p>
          <w:p w14:paraId="7292BBE8">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尺码：</w:t>
            </w:r>
            <w:r>
              <w:rPr>
                <w:rFonts w:hint="eastAsia" w:ascii="宋体" w:hAnsi="宋体" w:cs="宋体"/>
                <w:sz w:val="24"/>
                <w:szCs w:val="24"/>
                <w:vertAlign w:val="baseline"/>
                <w:lang w:val="en-US" w:eastAsia="zh-CN"/>
              </w:rPr>
              <w:t>X</w:t>
            </w:r>
            <w:r>
              <w:rPr>
                <w:rFonts w:hint="eastAsia" w:ascii="宋体" w:hAnsi="宋体" w:eastAsia="宋体" w:cs="宋体"/>
                <w:sz w:val="24"/>
                <w:szCs w:val="24"/>
                <w:vertAlign w:val="baseline"/>
                <w:lang w:val="en-US" w:eastAsia="zh-CN"/>
              </w:rPr>
              <w:t>S-</w:t>
            </w:r>
            <w:r>
              <w:rPr>
                <w:rFonts w:hint="eastAsia" w:ascii="宋体" w:hAnsi="宋体" w:cs="宋体"/>
                <w:sz w:val="24"/>
                <w:szCs w:val="24"/>
                <w:vertAlign w:val="baseline"/>
                <w:lang w:val="en-US" w:eastAsia="zh-CN"/>
              </w:rPr>
              <w:t>2</w:t>
            </w:r>
            <w:r>
              <w:rPr>
                <w:rFonts w:hint="eastAsia" w:ascii="宋体" w:hAnsi="宋体" w:eastAsia="宋体" w:cs="宋体"/>
                <w:sz w:val="24"/>
                <w:szCs w:val="24"/>
                <w:vertAlign w:val="baseline"/>
                <w:lang w:val="en-US" w:eastAsia="zh-CN"/>
              </w:rPr>
              <w:t>XL</w:t>
            </w:r>
          </w:p>
          <w:p w14:paraId="262B56ED">
            <w:pPr>
              <w:widowControl/>
              <w:tabs>
                <w:tab w:val="left" w:pos="432"/>
              </w:tabs>
              <w:spacing w:line="240" w:lineRule="auto"/>
              <w:ind w:firstLine="5520" w:firstLineChars="2300"/>
              <w:jc w:val="both"/>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w:t>
            </w:r>
          </w:p>
        </w:tc>
        <w:tc>
          <w:tcPr>
            <w:tcW w:w="1771" w:type="dxa"/>
            <w:tcBorders>
              <w:top w:val="single" w:color="auto" w:sz="4" w:space="0"/>
              <w:left w:val="single" w:color="auto" w:sz="4" w:space="0"/>
              <w:bottom w:val="single" w:color="auto" w:sz="4" w:space="0"/>
              <w:right w:val="single" w:color="auto" w:sz="4" w:space="0"/>
            </w:tcBorders>
            <w:shd w:val="clear" w:color="auto" w:fill="auto"/>
            <w:vAlign w:val="center"/>
          </w:tcPr>
          <w:p w14:paraId="7F6E1555">
            <w:pPr>
              <w:widowControl/>
              <w:spacing w:line="240" w:lineRule="auto"/>
              <w:jc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运动速干圆领短袖</w:t>
            </w:r>
          </w:p>
          <w:p w14:paraId="58BD3265">
            <w:pPr>
              <w:widowControl/>
              <w:spacing w:line="240" w:lineRule="auto"/>
              <w:jc w:val="center"/>
              <w:rPr>
                <w:rFonts w:hint="eastAsia" w:ascii="宋体" w:hAnsi="宋体" w:eastAsia="宋体" w:cs="宋体"/>
                <w:kern w:val="0"/>
                <w:sz w:val="24"/>
                <w:szCs w:val="24"/>
                <w:lang w:val="en-US" w:eastAsia="zh-CN"/>
              </w:rPr>
            </w:pPr>
          </w:p>
        </w:tc>
        <w:tc>
          <w:tcPr>
            <w:tcW w:w="1233" w:type="dxa"/>
            <w:tcBorders>
              <w:top w:val="single" w:color="auto" w:sz="4" w:space="0"/>
              <w:left w:val="single" w:color="auto" w:sz="4" w:space="0"/>
              <w:bottom w:val="single" w:color="auto" w:sz="4" w:space="0"/>
              <w:right w:val="single" w:color="auto" w:sz="4" w:space="0"/>
            </w:tcBorders>
            <w:shd w:val="clear" w:color="auto" w:fill="auto"/>
            <w:vAlign w:val="center"/>
          </w:tcPr>
          <w:p w14:paraId="7C6B484E">
            <w:pPr>
              <w:widowControl/>
              <w:spacing w:line="240" w:lineRule="auto"/>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216</w:t>
            </w:r>
          </w:p>
        </w:tc>
        <w:tc>
          <w:tcPr>
            <w:tcW w:w="1233" w:type="dxa"/>
            <w:tcBorders>
              <w:top w:val="single" w:color="auto" w:sz="4" w:space="0"/>
              <w:left w:val="single" w:color="auto" w:sz="4" w:space="0"/>
              <w:bottom w:val="single" w:color="auto" w:sz="4" w:space="0"/>
              <w:right w:val="single" w:color="auto" w:sz="4" w:space="0"/>
            </w:tcBorders>
            <w:shd w:val="clear" w:color="auto" w:fill="auto"/>
            <w:vAlign w:val="center"/>
          </w:tcPr>
          <w:p w14:paraId="3FBFA202">
            <w:pPr>
              <w:widowControl/>
              <w:spacing w:line="240" w:lineRule="auto"/>
              <w:jc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50</w:t>
            </w:r>
          </w:p>
        </w:tc>
      </w:tr>
      <w:tr w14:paraId="1FEB81C3">
        <w:tblPrEx>
          <w:tblCellMar>
            <w:top w:w="0" w:type="dxa"/>
            <w:left w:w="108" w:type="dxa"/>
            <w:bottom w:w="0" w:type="dxa"/>
            <w:right w:w="108" w:type="dxa"/>
          </w:tblCellMar>
        </w:tblPrEx>
        <w:trPr>
          <w:trHeight w:val="2190" w:hRule="atLeast"/>
          <w:jc w:val="center"/>
        </w:trPr>
        <w:tc>
          <w:tcPr>
            <w:tcW w:w="4862" w:type="dxa"/>
            <w:tcBorders>
              <w:top w:val="single" w:color="auto" w:sz="4" w:space="0"/>
              <w:left w:val="single" w:color="auto" w:sz="4" w:space="0"/>
              <w:bottom w:val="single" w:color="auto" w:sz="4" w:space="0"/>
              <w:right w:val="single" w:color="auto" w:sz="4" w:space="0"/>
            </w:tcBorders>
            <w:shd w:val="clear" w:color="auto" w:fill="auto"/>
            <w:vAlign w:val="center"/>
          </w:tcPr>
          <w:p w14:paraId="61FC445B">
            <w:pPr>
              <w:jc w:val="both"/>
              <w:rPr>
                <w:rFonts w:hint="default"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男女同款</w:t>
            </w:r>
          </w:p>
          <w:p w14:paraId="675B1B87">
            <w:pPr>
              <w:jc w:val="both"/>
              <w:rPr>
                <w:rFonts w:hint="eastAsia" w:ascii="宋体" w:hAnsi="宋体" w:eastAsia="宋体" w:cs="宋体"/>
                <w:sz w:val="24"/>
                <w:szCs w:val="24"/>
                <w:lang w:val="en-US" w:eastAsia="zh-CN"/>
              </w:rPr>
            </w:pPr>
            <w:r>
              <w:rPr>
                <w:rFonts w:hint="eastAsia" w:ascii="宋体" w:hAnsi="宋体" w:eastAsia="宋体" w:cs="宋体"/>
                <w:sz w:val="24"/>
                <w:szCs w:val="24"/>
                <w:vertAlign w:val="baseline"/>
                <w:lang w:val="en-US" w:eastAsia="zh-CN"/>
              </w:rPr>
              <w:t>颜色：</w:t>
            </w:r>
            <w:r>
              <w:rPr>
                <w:rFonts w:hint="eastAsia" w:ascii="宋体" w:hAnsi="宋体" w:cs="宋体"/>
                <w:sz w:val="24"/>
                <w:szCs w:val="24"/>
                <w:vertAlign w:val="baseline"/>
                <w:lang w:val="en-US" w:eastAsia="zh-CN"/>
              </w:rPr>
              <w:t>黑色</w:t>
            </w:r>
          </w:p>
          <w:p w14:paraId="3E064564">
            <w:pPr>
              <w:pStyle w:val="13"/>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尺码：</w:t>
            </w:r>
            <w:r>
              <w:rPr>
                <w:rFonts w:hint="eastAsia" w:ascii="宋体" w:hAnsi="宋体" w:cs="宋体"/>
                <w:sz w:val="24"/>
                <w:szCs w:val="24"/>
                <w:vertAlign w:val="baseline"/>
                <w:lang w:val="en-US" w:eastAsia="zh-CN"/>
              </w:rPr>
              <w:t>S-5XL</w:t>
            </w:r>
          </w:p>
          <w:p w14:paraId="1FBF89A1">
            <w:pPr>
              <w:widowControl/>
              <w:tabs>
                <w:tab w:val="left" w:pos="432"/>
              </w:tabs>
              <w:spacing w:line="240" w:lineRule="auto"/>
              <w:ind w:firstLine="5520" w:firstLineChars="2300"/>
              <w:jc w:val="both"/>
              <w:rPr>
                <w:rFonts w:hint="eastAsia" w:ascii="宋体" w:hAnsi="宋体" w:eastAsia="宋体" w:cs="宋体"/>
                <w:kern w:val="0"/>
                <w:sz w:val="24"/>
                <w:szCs w:val="24"/>
                <w:lang w:val="en-US" w:eastAsia="zh-CN"/>
              </w:rPr>
            </w:pPr>
          </w:p>
        </w:tc>
        <w:tc>
          <w:tcPr>
            <w:tcW w:w="1771" w:type="dxa"/>
            <w:tcBorders>
              <w:top w:val="single" w:color="auto" w:sz="4" w:space="0"/>
              <w:left w:val="single" w:color="auto" w:sz="4" w:space="0"/>
              <w:bottom w:val="single" w:color="auto" w:sz="4" w:space="0"/>
              <w:right w:val="single" w:color="auto" w:sz="4" w:space="0"/>
            </w:tcBorders>
            <w:shd w:val="clear" w:color="auto" w:fill="auto"/>
            <w:vAlign w:val="center"/>
          </w:tcPr>
          <w:p w14:paraId="29B79C7D">
            <w:pPr>
              <w:widowControl/>
              <w:spacing w:line="240" w:lineRule="auto"/>
              <w:jc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运动黑色长裤</w:t>
            </w:r>
          </w:p>
        </w:tc>
        <w:tc>
          <w:tcPr>
            <w:tcW w:w="1233" w:type="dxa"/>
            <w:tcBorders>
              <w:top w:val="single" w:color="auto" w:sz="4" w:space="0"/>
              <w:left w:val="single" w:color="auto" w:sz="4" w:space="0"/>
              <w:bottom w:val="single" w:color="auto" w:sz="4" w:space="0"/>
              <w:right w:val="single" w:color="auto" w:sz="4" w:space="0"/>
            </w:tcBorders>
            <w:shd w:val="clear" w:color="auto" w:fill="auto"/>
            <w:vAlign w:val="center"/>
          </w:tcPr>
          <w:p w14:paraId="5EAE8855">
            <w:pPr>
              <w:widowControl/>
              <w:spacing w:line="240" w:lineRule="auto"/>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216</w:t>
            </w:r>
          </w:p>
        </w:tc>
        <w:tc>
          <w:tcPr>
            <w:tcW w:w="1233" w:type="dxa"/>
            <w:tcBorders>
              <w:top w:val="single" w:color="auto" w:sz="4" w:space="0"/>
              <w:left w:val="single" w:color="auto" w:sz="4" w:space="0"/>
              <w:bottom w:val="single" w:color="auto" w:sz="4" w:space="0"/>
              <w:right w:val="single" w:color="auto" w:sz="4" w:space="0"/>
            </w:tcBorders>
            <w:shd w:val="clear" w:color="auto" w:fill="auto"/>
            <w:vAlign w:val="center"/>
          </w:tcPr>
          <w:p w14:paraId="59D8BFBD">
            <w:pPr>
              <w:widowControl/>
              <w:spacing w:line="240" w:lineRule="auto"/>
              <w:jc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90</w:t>
            </w:r>
          </w:p>
        </w:tc>
      </w:tr>
    </w:tbl>
    <w:p w14:paraId="3038C61B">
      <w:pPr>
        <w:numPr>
          <w:ilvl w:val="0"/>
          <w:numId w:val="0"/>
        </w:numPr>
        <w:ind w:leftChars="0"/>
        <w:outlineLvl w:val="1"/>
        <w:rPr>
          <w:rFonts w:hint="default" w:ascii="Times New Roman" w:hAnsi="Times New Roman" w:eastAsia="宋体" w:cs="Times New Roman"/>
          <w:b/>
          <w:bCs/>
          <w:kern w:val="2"/>
          <w:sz w:val="28"/>
          <w:szCs w:val="28"/>
          <w:highlight w:val="none"/>
          <w:lang w:val="en-US" w:eastAsia="zh-CN" w:bidi="ar-SA"/>
        </w:rPr>
      </w:pPr>
    </w:p>
    <w:p w14:paraId="207E1D2A">
      <w:pPr>
        <w:numPr>
          <w:ilvl w:val="0"/>
          <w:numId w:val="0"/>
        </w:numPr>
        <w:ind w:leftChars="0" w:firstLine="281" w:firstLineChars="100"/>
        <w:outlineLvl w:val="1"/>
        <w:rPr>
          <w:rFonts w:hint="eastAsia"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★每套总价不能超过300元（一套包含外套、短袖、裤子），供货和换货时间在半个月以内。</w:t>
      </w:r>
    </w:p>
    <w:p w14:paraId="55288506">
      <w:pPr>
        <w:numPr>
          <w:ilvl w:val="0"/>
          <w:numId w:val="0"/>
        </w:numPr>
        <w:ind w:leftChars="0" w:firstLine="281" w:firstLineChars="100"/>
        <w:outlineLvl w:val="1"/>
        <w:rPr>
          <w:rFonts w:hint="eastAsia" w:ascii="Times New Roman" w:hAnsi="Times New Roman" w:eastAsia="宋体" w:cs="Times New Roman"/>
          <w:b/>
          <w:bCs/>
          <w:kern w:val="2"/>
          <w:sz w:val="28"/>
          <w:szCs w:val="28"/>
          <w:highlight w:val="none"/>
          <w:lang w:val="en-US" w:eastAsia="zh-CN" w:bidi="ar-SA"/>
        </w:rPr>
      </w:pPr>
    </w:p>
    <w:p w14:paraId="20130DC2">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14C79B71">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6E2C5B42">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20DBFE1E">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32952C8B">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404CD7BF">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三</w:t>
      </w:r>
      <w:r>
        <w:rPr>
          <w:rFonts w:hint="eastAsia" w:ascii="Times New Roman" w:hAnsi="Times New Roman" w:eastAsia="宋体" w:cs="Times New Roman"/>
          <w:b/>
          <w:bCs/>
          <w:kern w:val="2"/>
          <w:sz w:val="28"/>
          <w:szCs w:val="28"/>
          <w:highlight w:val="none"/>
          <w:lang w:val="en-US" w:eastAsia="zh-CN" w:bidi="ar-SA"/>
        </w:rPr>
        <w:t>、投标文件组成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8"/>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sz w:val="24"/>
                <w:szCs w:val="24"/>
                <w:highlight w:val="none"/>
                <w:lang w:val="en-US" w:eastAsia="zh-CN"/>
              </w:rPr>
              <w:t>如有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06220A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8"/>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spacing w:line="360" w:lineRule="auto"/>
        <w:ind w:firstLine="720" w:firstLineChars="300"/>
        <w:rPr>
          <w:rFonts w:hint="eastAsia" w:ascii="宋体" w:hAnsi="宋体" w:eastAsia="宋体" w:cs="宋体"/>
          <w:sz w:val="24"/>
          <w:szCs w:val="24"/>
          <w:highlight w:val="none"/>
        </w:rPr>
      </w:pPr>
    </w:p>
    <w:p w14:paraId="7A2B795A">
      <w:pPr>
        <w:spacing w:line="360" w:lineRule="auto"/>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w:t>
      </w:r>
      <w:r>
        <w:rPr>
          <w:rFonts w:hint="eastAsia" w:asciiTheme="majorEastAsia" w:hAnsiTheme="majorEastAsia" w:eastAsiaTheme="majorEastAsia" w:cstheme="majorEastAsia"/>
          <w:sz w:val="24"/>
          <w:szCs w:val="24"/>
          <w:highlight w:val="yellow"/>
        </w:rPr>
        <w:t>分别装于技术标和商务标内</w:t>
      </w:r>
      <w:r>
        <w:rPr>
          <w:rFonts w:hint="eastAsia" w:asciiTheme="majorEastAsia" w:hAnsiTheme="majorEastAsia" w:eastAsiaTheme="majorEastAsia" w:cstheme="majorEastAsia"/>
          <w:sz w:val="24"/>
          <w:szCs w:val="24"/>
          <w:highlight w:val="none"/>
        </w:rPr>
        <w:t>。投标人应提供技术标、商务标各一式四份的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6BA6A43C">
      <w:pPr>
        <w:rPr>
          <w:rFonts w:hint="eastAsia" w:ascii="新宋体" w:hAnsi="新宋体" w:eastAsia="新宋体" w:cs="宋体"/>
          <w:b/>
          <w:bCs/>
          <w:kern w:val="0"/>
          <w:sz w:val="32"/>
          <w:szCs w:val="32"/>
          <w:highlight w:val="none"/>
          <w:lang w:val="en-US" w:eastAsia="zh-CN" w:bidi="ar-SA"/>
        </w:rPr>
      </w:pPr>
    </w:p>
    <w:p w14:paraId="0C5605CF">
      <w:pPr>
        <w:pStyle w:val="2"/>
        <w:rPr>
          <w:rFonts w:hint="eastAsia" w:ascii="新宋体" w:hAnsi="新宋体" w:eastAsia="新宋体" w:cs="宋体"/>
          <w:b/>
          <w:bCs/>
          <w:kern w:val="0"/>
          <w:sz w:val="32"/>
          <w:szCs w:val="32"/>
          <w:highlight w:val="none"/>
          <w:lang w:val="en-US" w:eastAsia="zh-CN" w:bidi="ar-SA"/>
        </w:rPr>
      </w:pPr>
    </w:p>
    <w:p w14:paraId="778179B4">
      <w:pPr>
        <w:rPr>
          <w:rFonts w:hint="eastAsia" w:ascii="新宋体" w:hAnsi="新宋体" w:eastAsia="新宋体" w:cs="宋体"/>
          <w:b/>
          <w:bCs/>
          <w:kern w:val="0"/>
          <w:sz w:val="32"/>
          <w:szCs w:val="32"/>
          <w:highlight w:val="none"/>
          <w:lang w:val="en-US" w:eastAsia="zh-CN" w:bidi="ar-SA"/>
        </w:rPr>
      </w:pPr>
    </w:p>
    <w:p w14:paraId="61B7B4FE">
      <w:pPr>
        <w:pStyle w:val="2"/>
        <w:rPr>
          <w:rFonts w:hint="eastAsia" w:ascii="新宋体" w:hAnsi="新宋体" w:eastAsia="新宋体" w:cs="宋体"/>
          <w:b/>
          <w:bCs/>
          <w:kern w:val="0"/>
          <w:sz w:val="32"/>
          <w:szCs w:val="32"/>
          <w:highlight w:val="none"/>
          <w:lang w:val="en-US" w:eastAsia="zh-CN" w:bidi="ar-SA"/>
        </w:rPr>
      </w:pPr>
    </w:p>
    <w:p w14:paraId="749DC2AF">
      <w:pPr>
        <w:rPr>
          <w:rFonts w:hint="eastAsia" w:ascii="新宋体" w:hAnsi="新宋体" w:eastAsia="新宋体" w:cs="宋体"/>
          <w:b/>
          <w:bCs/>
          <w:kern w:val="0"/>
          <w:sz w:val="32"/>
          <w:szCs w:val="32"/>
          <w:highlight w:val="none"/>
          <w:lang w:val="en-US" w:eastAsia="zh-CN" w:bidi="ar-SA"/>
        </w:rPr>
      </w:pPr>
    </w:p>
    <w:p w14:paraId="0E6B38C8">
      <w:pPr>
        <w:pStyle w:val="2"/>
        <w:rPr>
          <w:rFonts w:hint="eastAsia" w:ascii="新宋体" w:hAnsi="新宋体" w:eastAsia="新宋体" w:cs="宋体"/>
          <w:b/>
          <w:bCs/>
          <w:kern w:val="0"/>
          <w:sz w:val="32"/>
          <w:szCs w:val="32"/>
          <w:highlight w:val="none"/>
          <w:lang w:val="en-US" w:eastAsia="zh-CN" w:bidi="ar-SA"/>
        </w:rPr>
      </w:pPr>
    </w:p>
    <w:p w14:paraId="7B0CD2B9">
      <w:pPr>
        <w:rPr>
          <w:rFonts w:hint="eastAsia"/>
          <w:lang w:val="en-US" w:eastAsia="zh-CN"/>
        </w:rPr>
      </w:pPr>
    </w:p>
    <w:p w14:paraId="5F029E21">
      <w:pPr>
        <w:rPr>
          <w:rFonts w:hint="eastAsia"/>
          <w:lang w:val="en-US" w:eastAsia="zh-CN"/>
        </w:rPr>
      </w:pPr>
    </w:p>
    <w:p w14:paraId="58B968B0">
      <w:pPr>
        <w:bidi w:val="0"/>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14:paraId="0145CDDF">
      <w:pPr>
        <w:pStyle w:val="15"/>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0" w:name="_Toc67"/>
      <w:bookmarkStart w:id="1" w:name="_Toc15153"/>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0"/>
      <w:bookmarkEnd w:id="1"/>
    </w:p>
    <w:p w14:paraId="23A709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bookmarkStart w:id="2" w:name="_Toc24825"/>
      <w:bookmarkStart w:id="3" w:name="_Toc11306"/>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2"/>
      <w:bookmarkEnd w:id="3"/>
    </w:p>
    <w:p w14:paraId="18AFDA39">
      <w:pPr>
        <w:spacing w:line="360" w:lineRule="auto"/>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%），商务标（报价）</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w:t>
      </w:r>
    </w:p>
    <w:p w14:paraId="4308555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4" w:name="_Toc1535"/>
      <w:bookmarkStart w:id="5" w:name="_Toc11450"/>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4"/>
      <w:bookmarkEnd w:id="5"/>
    </w:p>
    <w:p w14:paraId="2D0FD410">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1、技术分的评定：技术标</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w:t>
      </w:r>
    </w:p>
    <w:p w14:paraId="39AE71A3">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p w14:paraId="73803257">
      <w:pPr>
        <w:spacing w:line="360" w:lineRule="auto"/>
        <w:rPr>
          <w:rFonts w:hint="eastAsia" w:asciiTheme="majorEastAsia" w:hAnsiTheme="majorEastAsia" w:eastAsiaTheme="majorEastAsia" w:cstheme="majorEastAsia"/>
          <w:b/>
          <w:color w:val="auto"/>
          <w:sz w:val="24"/>
          <w:szCs w:val="24"/>
          <w:highlight w:val="none"/>
        </w:rPr>
      </w:pPr>
    </w:p>
    <w:tbl>
      <w:tblPr>
        <w:tblStyle w:val="19"/>
        <w:tblW w:w="98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8"/>
        <w:gridCol w:w="1147"/>
        <w:gridCol w:w="7110"/>
        <w:gridCol w:w="698"/>
      </w:tblGrid>
      <w:tr w14:paraId="43D28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98" w:type="dxa"/>
            <w:vAlign w:val="center"/>
          </w:tcPr>
          <w:p w14:paraId="1342D5FB">
            <w:pPr>
              <w:widowControl w:val="0"/>
              <w:pBdr>
                <w:top w:val="none" w:color="auto" w:sz="0" w:space="0"/>
                <w:left w:val="none" w:color="auto" w:sz="0" w:space="0"/>
                <w:bottom w:val="none" w:color="auto" w:sz="0" w:space="0"/>
                <w:right w:val="none" w:color="auto" w:sz="0" w:space="0"/>
              </w:pBdr>
              <w:jc w:val="center"/>
              <w:rPr>
                <w:rFonts w:hint="eastAsia" w:ascii="Times New Roman" w:hAnsi="Times New Roman" w:eastAsia="宋体" w:cs="Times New Roman"/>
                <w:kern w:val="0"/>
                <w:sz w:val="21"/>
                <w:szCs w:val="21"/>
                <w:lang w:eastAsia="zh-CN"/>
              </w:rPr>
            </w:pPr>
            <w:r>
              <w:rPr>
                <w:rFonts w:hint="eastAsia" w:ascii="Times New Roman" w:hAnsi="Times New Roman" w:eastAsia="宋体" w:cs="Times New Roman"/>
                <w:kern w:val="0"/>
                <w:sz w:val="21"/>
                <w:szCs w:val="21"/>
                <w:lang w:eastAsia="zh-CN"/>
              </w:rPr>
              <w:t>序号</w:t>
            </w:r>
          </w:p>
        </w:tc>
        <w:tc>
          <w:tcPr>
            <w:tcW w:w="1147" w:type="dxa"/>
            <w:vAlign w:val="center"/>
          </w:tcPr>
          <w:p w14:paraId="32CBEB1F">
            <w:pPr>
              <w:widowControl w:val="0"/>
              <w:pBdr>
                <w:top w:val="none" w:color="auto" w:sz="0" w:space="0"/>
                <w:left w:val="none" w:color="auto" w:sz="0" w:space="0"/>
                <w:bottom w:val="none" w:color="auto" w:sz="0" w:space="0"/>
                <w:right w:val="none" w:color="auto" w:sz="0" w:space="0"/>
              </w:pBdr>
              <w:jc w:val="center"/>
              <w:rPr>
                <w:rFonts w:hint="eastAsia" w:ascii="Times New Roman" w:hAnsi="Times New Roman" w:eastAsia="宋体" w:cs="Times New Roman"/>
                <w:kern w:val="0"/>
                <w:sz w:val="21"/>
                <w:szCs w:val="21"/>
                <w:lang w:eastAsia="zh-CN"/>
              </w:rPr>
            </w:pPr>
            <w:r>
              <w:rPr>
                <w:rFonts w:hint="eastAsia" w:ascii="Times New Roman" w:hAnsi="Times New Roman" w:eastAsia="宋体" w:cs="Times New Roman"/>
                <w:kern w:val="0"/>
                <w:sz w:val="21"/>
                <w:szCs w:val="21"/>
                <w:lang w:eastAsia="zh-CN"/>
              </w:rPr>
              <w:t>评分项目</w:t>
            </w:r>
          </w:p>
        </w:tc>
        <w:tc>
          <w:tcPr>
            <w:tcW w:w="7110" w:type="dxa"/>
            <w:vAlign w:val="center"/>
          </w:tcPr>
          <w:p w14:paraId="5ED89EF0">
            <w:pPr>
              <w:widowControl w:val="0"/>
              <w:pBdr>
                <w:top w:val="none" w:color="auto" w:sz="0" w:space="0"/>
                <w:left w:val="none" w:color="auto" w:sz="0" w:space="0"/>
                <w:bottom w:val="none" w:color="auto" w:sz="0" w:space="0"/>
                <w:right w:val="none" w:color="auto" w:sz="0" w:space="0"/>
              </w:pBdr>
              <w:jc w:val="center"/>
              <w:rPr>
                <w:rFonts w:hint="eastAsia" w:ascii="Times New Roman" w:hAnsi="Times New Roman" w:eastAsia="宋体" w:cs="Times New Roman"/>
                <w:kern w:val="0"/>
                <w:sz w:val="21"/>
                <w:szCs w:val="21"/>
                <w:lang w:eastAsia="zh-CN"/>
              </w:rPr>
            </w:pPr>
            <w:r>
              <w:rPr>
                <w:rFonts w:hint="eastAsia" w:ascii="Times New Roman" w:hAnsi="Times New Roman" w:eastAsia="宋体" w:cs="Times New Roman"/>
                <w:kern w:val="0"/>
                <w:sz w:val="21"/>
                <w:szCs w:val="21"/>
                <w:lang w:eastAsia="zh-CN"/>
              </w:rPr>
              <w:t>评标项目</w:t>
            </w:r>
          </w:p>
        </w:tc>
        <w:tc>
          <w:tcPr>
            <w:tcW w:w="698" w:type="dxa"/>
            <w:vAlign w:val="center"/>
          </w:tcPr>
          <w:p w14:paraId="0992D22E">
            <w:pPr>
              <w:widowControl w:val="0"/>
              <w:pBdr>
                <w:top w:val="none" w:color="auto" w:sz="0" w:space="0"/>
                <w:left w:val="none" w:color="auto" w:sz="0" w:space="0"/>
                <w:bottom w:val="none" w:color="auto" w:sz="0" w:space="0"/>
                <w:right w:val="none" w:color="auto" w:sz="0" w:space="0"/>
              </w:pBdr>
              <w:jc w:val="center"/>
              <w:rPr>
                <w:rFonts w:hint="eastAsia" w:ascii="Times New Roman" w:hAnsi="Times New Roman" w:eastAsia="宋体" w:cs="Times New Roman"/>
                <w:kern w:val="0"/>
                <w:sz w:val="21"/>
                <w:szCs w:val="21"/>
                <w:lang w:eastAsia="zh-CN"/>
              </w:rPr>
            </w:pPr>
            <w:r>
              <w:rPr>
                <w:rFonts w:hint="eastAsia" w:ascii="Times New Roman" w:hAnsi="Times New Roman" w:eastAsia="宋体" w:cs="Times New Roman"/>
                <w:kern w:val="0"/>
                <w:sz w:val="21"/>
                <w:szCs w:val="21"/>
                <w:lang w:eastAsia="zh-CN"/>
              </w:rPr>
              <w:t>分值</w:t>
            </w:r>
          </w:p>
        </w:tc>
      </w:tr>
      <w:tr w14:paraId="637BD552">
        <w:tblPrEx>
          <w:tblCellMar>
            <w:top w:w="0" w:type="dxa"/>
            <w:left w:w="108" w:type="dxa"/>
            <w:bottom w:w="0" w:type="dxa"/>
            <w:right w:w="108" w:type="dxa"/>
          </w:tblCellMar>
        </w:tblPrEx>
        <w:trPr>
          <w:trHeight w:val="567" w:hRule="atLeast"/>
        </w:trPr>
        <w:tc>
          <w:tcPr>
            <w:tcW w:w="898" w:type="dxa"/>
            <w:vAlign w:val="center"/>
          </w:tcPr>
          <w:p w14:paraId="3CFFE64C">
            <w:pPr>
              <w:widowControl w:val="0"/>
              <w:pBdr>
                <w:top w:val="none" w:color="auto" w:sz="0" w:space="0"/>
                <w:left w:val="none" w:color="auto" w:sz="0" w:space="0"/>
                <w:bottom w:val="none" w:color="auto" w:sz="0" w:space="0"/>
                <w:right w:val="none" w:color="auto" w:sz="0" w:space="0"/>
              </w:pBdr>
              <w:jc w:val="center"/>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w:t>
            </w:r>
          </w:p>
        </w:tc>
        <w:tc>
          <w:tcPr>
            <w:tcW w:w="1147" w:type="dxa"/>
            <w:vAlign w:val="center"/>
          </w:tcPr>
          <w:p w14:paraId="0E0A9EB9">
            <w:pPr>
              <w:widowControl w:val="0"/>
              <w:pBdr>
                <w:top w:val="none" w:color="auto" w:sz="0" w:space="0"/>
                <w:left w:val="none" w:color="auto" w:sz="0" w:space="0"/>
                <w:bottom w:val="none" w:color="auto" w:sz="0" w:space="0"/>
                <w:right w:val="none" w:color="auto" w:sz="0" w:space="0"/>
              </w:pBdr>
              <w:jc w:val="center"/>
              <w:rPr>
                <w:rFonts w:hint="eastAsia" w:ascii="Times New Roman" w:hAnsi="Times New Roman" w:eastAsia="宋体" w:cs="Times New Roman"/>
                <w:kern w:val="0"/>
                <w:sz w:val="21"/>
                <w:szCs w:val="21"/>
                <w:lang w:eastAsia="zh-CN"/>
              </w:rPr>
            </w:pPr>
            <w:r>
              <w:rPr>
                <w:rFonts w:hint="eastAsia" w:ascii="Times New Roman" w:hAnsi="Times New Roman" w:eastAsia="宋体" w:cs="Times New Roman"/>
                <w:kern w:val="0"/>
                <w:sz w:val="21"/>
                <w:szCs w:val="21"/>
                <w:lang w:eastAsia="zh-CN"/>
              </w:rPr>
              <w:t>投标供应商资质</w:t>
            </w:r>
          </w:p>
        </w:tc>
        <w:tc>
          <w:tcPr>
            <w:tcW w:w="7110" w:type="dxa"/>
            <w:vAlign w:val="center"/>
          </w:tcPr>
          <w:p w14:paraId="74CE47FF">
            <w:pPr>
              <w:widowControl w:val="0"/>
              <w:pBdr>
                <w:top w:val="none" w:color="auto" w:sz="0" w:space="0"/>
                <w:left w:val="none" w:color="auto" w:sz="0" w:space="0"/>
                <w:bottom w:val="none" w:color="auto" w:sz="0" w:space="0"/>
                <w:right w:val="none" w:color="auto" w:sz="0" w:space="0"/>
              </w:pBdr>
              <w:jc w:val="left"/>
              <w:rPr>
                <w:rFonts w:hint="eastAsia" w:ascii="Times New Roman" w:hAnsi="Times New Roman" w:eastAsia="宋体" w:cs="Times New Roman"/>
                <w:kern w:val="0"/>
                <w:sz w:val="21"/>
                <w:szCs w:val="21"/>
                <w:lang w:eastAsia="zh-CN"/>
              </w:rPr>
            </w:pPr>
            <w:r>
              <w:rPr>
                <w:rFonts w:hint="eastAsia" w:ascii="Times New Roman" w:hAnsi="Times New Roman" w:eastAsia="宋体" w:cs="Times New Roman"/>
                <w:kern w:val="0"/>
                <w:sz w:val="21"/>
                <w:szCs w:val="21"/>
                <w:lang w:eastAsia="zh-CN"/>
              </w:rPr>
              <w:t>投标供应商通过环境管理体系、职业健康安全管理体系、质量管理体系认证的，每项得1分，最高得 3分。（需提供有效期内相关证书复印件加盖公章）。</w:t>
            </w:r>
          </w:p>
        </w:tc>
        <w:tc>
          <w:tcPr>
            <w:tcW w:w="698" w:type="dxa"/>
            <w:vAlign w:val="center"/>
          </w:tcPr>
          <w:p w14:paraId="36578AF9">
            <w:pPr>
              <w:widowControl w:val="0"/>
              <w:pBdr>
                <w:top w:val="none" w:color="auto" w:sz="0" w:space="0"/>
                <w:left w:val="none" w:color="auto" w:sz="0" w:space="0"/>
                <w:bottom w:val="none" w:color="auto" w:sz="0" w:space="0"/>
                <w:right w:val="none" w:color="auto" w:sz="0" w:space="0"/>
              </w:pBdr>
              <w:jc w:val="center"/>
              <w:rPr>
                <w:rFonts w:hint="eastAsia" w:ascii="Times New Roman" w:hAnsi="Times New Roman" w:eastAsia="宋体" w:cs="Times New Roman"/>
                <w:kern w:val="0"/>
                <w:sz w:val="21"/>
                <w:szCs w:val="21"/>
                <w:lang w:eastAsia="zh-CN"/>
              </w:rPr>
            </w:pPr>
            <w:r>
              <w:rPr>
                <w:rFonts w:hint="eastAsia" w:ascii="Times New Roman" w:hAnsi="Times New Roman" w:eastAsia="宋体" w:cs="Times New Roman"/>
                <w:kern w:val="0"/>
                <w:sz w:val="21"/>
                <w:szCs w:val="21"/>
                <w:lang w:eastAsia="zh-CN"/>
              </w:rPr>
              <w:t>3</w:t>
            </w:r>
          </w:p>
        </w:tc>
      </w:tr>
      <w:tr w14:paraId="3E2A423D">
        <w:tblPrEx>
          <w:tblCellMar>
            <w:top w:w="0" w:type="dxa"/>
            <w:left w:w="108" w:type="dxa"/>
            <w:bottom w:w="0" w:type="dxa"/>
            <w:right w:w="108" w:type="dxa"/>
          </w:tblCellMar>
        </w:tblPrEx>
        <w:trPr>
          <w:trHeight w:val="567" w:hRule="atLeast"/>
        </w:trPr>
        <w:tc>
          <w:tcPr>
            <w:tcW w:w="898" w:type="dxa"/>
            <w:vAlign w:val="center"/>
          </w:tcPr>
          <w:p w14:paraId="5D74FECB">
            <w:pPr>
              <w:widowControl w:val="0"/>
              <w:pBdr>
                <w:top w:val="none" w:color="auto" w:sz="0" w:space="0"/>
                <w:left w:val="none" w:color="auto" w:sz="0" w:space="0"/>
                <w:bottom w:val="none" w:color="auto" w:sz="0" w:space="0"/>
                <w:right w:val="none" w:color="auto" w:sz="0" w:space="0"/>
              </w:pBdr>
              <w:jc w:val="center"/>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2</w:t>
            </w:r>
          </w:p>
        </w:tc>
        <w:tc>
          <w:tcPr>
            <w:tcW w:w="1147" w:type="dxa"/>
            <w:vAlign w:val="center"/>
          </w:tcPr>
          <w:p w14:paraId="33C4524C">
            <w:pPr>
              <w:widowControl w:val="0"/>
              <w:pBdr>
                <w:top w:val="none" w:color="auto" w:sz="0" w:space="0"/>
                <w:left w:val="none" w:color="auto" w:sz="0" w:space="0"/>
                <w:bottom w:val="none" w:color="auto" w:sz="0" w:space="0"/>
                <w:right w:val="none" w:color="auto" w:sz="0" w:space="0"/>
              </w:pBdr>
              <w:jc w:val="center"/>
              <w:rPr>
                <w:rFonts w:hint="eastAsia" w:ascii="Times New Roman" w:hAnsi="Times New Roman" w:eastAsia="宋体" w:cs="Times New Roman"/>
                <w:kern w:val="0"/>
                <w:sz w:val="21"/>
                <w:szCs w:val="21"/>
                <w:lang w:eastAsia="zh-CN"/>
              </w:rPr>
            </w:pPr>
            <w:r>
              <w:rPr>
                <w:rFonts w:hint="eastAsia" w:cs="Times New Roman"/>
                <w:kern w:val="0"/>
                <w:sz w:val="21"/>
                <w:szCs w:val="21"/>
                <w:lang w:eastAsia="zh-CN"/>
              </w:rPr>
              <w:t>业绩</w:t>
            </w:r>
          </w:p>
        </w:tc>
        <w:tc>
          <w:tcPr>
            <w:tcW w:w="7110" w:type="dxa"/>
            <w:vAlign w:val="center"/>
          </w:tcPr>
          <w:p w14:paraId="62487D18">
            <w:pPr>
              <w:widowControl w:val="0"/>
              <w:pBdr>
                <w:top w:val="none" w:color="auto" w:sz="0" w:space="0"/>
                <w:left w:val="none" w:color="auto" w:sz="0" w:space="0"/>
                <w:bottom w:val="none" w:color="auto" w:sz="0" w:space="0"/>
                <w:right w:val="none" w:color="auto" w:sz="0" w:space="0"/>
              </w:pBdr>
              <w:jc w:val="left"/>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投标人提供2021 年 1 月 1 日（以合同签订时间为准）至今签署的同类项目合同，每一个得</w:t>
            </w:r>
            <w:r>
              <w:rPr>
                <w:rFonts w:hint="eastAsia" w:cs="Times New Roman"/>
                <w:kern w:val="0"/>
                <w:sz w:val="21"/>
                <w:szCs w:val="21"/>
                <w:lang w:val="en-US" w:eastAsia="zh-CN"/>
              </w:rPr>
              <w:t>2</w:t>
            </w:r>
            <w:r>
              <w:rPr>
                <w:rFonts w:hint="default" w:ascii="Times New Roman" w:hAnsi="Times New Roman" w:eastAsia="宋体" w:cs="Times New Roman"/>
                <w:kern w:val="0"/>
                <w:sz w:val="21"/>
                <w:szCs w:val="21"/>
                <w:lang w:val="en-US" w:eastAsia="zh-CN"/>
              </w:rPr>
              <w:t>分，最多得</w:t>
            </w:r>
            <w:r>
              <w:rPr>
                <w:rFonts w:hint="eastAsia" w:cs="Times New Roman"/>
                <w:kern w:val="0"/>
                <w:sz w:val="21"/>
                <w:szCs w:val="21"/>
                <w:lang w:val="en-US" w:eastAsia="zh-CN"/>
              </w:rPr>
              <w:t>6</w:t>
            </w:r>
            <w:r>
              <w:rPr>
                <w:rFonts w:hint="default" w:ascii="Times New Roman" w:hAnsi="Times New Roman" w:eastAsia="宋体" w:cs="Times New Roman"/>
                <w:kern w:val="0"/>
                <w:sz w:val="21"/>
                <w:szCs w:val="21"/>
                <w:lang w:val="en-US" w:eastAsia="zh-CN"/>
              </w:rPr>
              <w:t>分。</w:t>
            </w:r>
          </w:p>
        </w:tc>
        <w:tc>
          <w:tcPr>
            <w:tcW w:w="698" w:type="dxa"/>
            <w:vAlign w:val="center"/>
          </w:tcPr>
          <w:p w14:paraId="1003ADDA">
            <w:pPr>
              <w:widowControl w:val="0"/>
              <w:pBdr>
                <w:top w:val="none" w:color="auto" w:sz="0" w:space="0"/>
                <w:left w:val="none" w:color="auto" w:sz="0" w:space="0"/>
                <w:bottom w:val="none" w:color="auto" w:sz="0" w:space="0"/>
                <w:right w:val="none" w:color="auto" w:sz="0" w:space="0"/>
              </w:pBdr>
              <w:jc w:val="center"/>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6</w:t>
            </w:r>
          </w:p>
        </w:tc>
      </w:tr>
      <w:tr w14:paraId="0B59B0FD">
        <w:tblPrEx>
          <w:tblCellMar>
            <w:top w:w="0" w:type="dxa"/>
            <w:left w:w="108" w:type="dxa"/>
            <w:bottom w:w="0" w:type="dxa"/>
            <w:right w:w="108" w:type="dxa"/>
          </w:tblCellMar>
        </w:tblPrEx>
        <w:trPr>
          <w:trHeight w:val="567" w:hRule="atLeast"/>
        </w:trPr>
        <w:tc>
          <w:tcPr>
            <w:tcW w:w="898" w:type="dxa"/>
            <w:vAlign w:val="center"/>
          </w:tcPr>
          <w:p w14:paraId="1508ED4F">
            <w:pPr>
              <w:widowControl w:val="0"/>
              <w:pBdr>
                <w:top w:val="none" w:color="auto" w:sz="0" w:space="0"/>
                <w:left w:val="none" w:color="auto" w:sz="0" w:space="0"/>
                <w:bottom w:val="none" w:color="auto" w:sz="0" w:space="0"/>
                <w:right w:val="none" w:color="auto" w:sz="0" w:space="0"/>
              </w:pBdr>
              <w:jc w:val="center"/>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3</w:t>
            </w:r>
          </w:p>
        </w:tc>
        <w:tc>
          <w:tcPr>
            <w:tcW w:w="1147" w:type="dxa"/>
            <w:vAlign w:val="center"/>
          </w:tcPr>
          <w:p w14:paraId="471DB165">
            <w:pPr>
              <w:widowControl w:val="0"/>
              <w:pBdr>
                <w:top w:val="none" w:color="auto" w:sz="0" w:space="0"/>
                <w:left w:val="none" w:color="auto" w:sz="0" w:space="0"/>
                <w:bottom w:val="none" w:color="auto" w:sz="0" w:space="0"/>
                <w:right w:val="none" w:color="auto" w:sz="0" w:space="0"/>
              </w:pBdr>
              <w:jc w:val="center"/>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男女秋冬外套样品</w:t>
            </w:r>
          </w:p>
        </w:tc>
        <w:tc>
          <w:tcPr>
            <w:tcW w:w="7110" w:type="dxa"/>
            <w:vAlign w:val="center"/>
          </w:tcPr>
          <w:p w14:paraId="6BB6073B">
            <w:pPr>
              <w:widowControl w:val="0"/>
              <w:pBdr>
                <w:top w:val="none" w:color="auto" w:sz="0" w:space="0"/>
                <w:left w:val="none" w:color="auto" w:sz="0" w:space="0"/>
                <w:bottom w:val="none" w:color="auto" w:sz="0" w:space="0"/>
                <w:right w:val="none" w:color="auto" w:sz="0" w:space="0"/>
              </w:pBdr>
              <w:jc w:val="left"/>
              <w:rPr>
                <w:rFonts w:hint="eastAsia" w:ascii="Times New Roman" w:hAnsi="Times New Roman" w:eastAsia="宋体" w:cs="Times New Roman"/>
                <w:kern w:val="0"/>
                <w:sz w:val="21"/>
                <w:szCs w:val="21"/>
                <w:lang w:eastAsia="zh-CN"/>
              </w:rPr>
            </w:pPr>
            <w:r>
              <w:rPr>
                <w:rFonts w:hint="eastAsia" w:ascii="Times New Roman" w:hAnsi="Times New Roman" w:eastAsia="宋体" w:cs="Times New Roman"/>
                <w:kern w:val="0"/>
                <w:sz w:val="21"/>
                <w:szCs w:val="21"/>
                <w:lang w:eastAsia="zh-CN"/>
              </w:rPr>
              <w:t>提供样品的款式、版型、美观。（0-</w:t>
            </w:r>
            <w:r>
              <w:rPr>
                <w:rFonts w:hint="eastAsia" w:cs="Times New Roman"/>
                <w:kern w:val="0"/>
                <w:sz w:val="21"/>
                <w:szCs w:val="21"/>
                <w:lang w:val="en-US" w:eastAsia="zh-CN"/>
              </w:rPr>
              <w:t>11</w:t>
            </w:r>
            <w:r>
              <w:rPr>
                <w:rFonts w:hint="eastAsia" w:ascii="Times New Roman" w:hAnsi="Times New Roman" w:eastAsia="宋体" w:cs="Times New Roman"/>
                <w:kern w:val="0"/>
                <w:sz w:val="21"/>
                <w:szCs w:val="21"/>
                <w:lang w:eastAsia="zh-CN"/>
              </w:rPr>
              <w:t>分）</w:t>
            </w:r>
          </w:p>
          <w:p w14:paraId="3F008D23">
            <w:pPr>
              <w:widowControl w:val="0"/>
              <w:pBdr>
                <w:top w:val="none" w:color="auto" w:sz="0" w:space="0"/>
                <w:left w:val="none" w:color="auto" w:sz="0" w:space="0"/>
                <w:bottom w:val="none" w:color="auto" w:sz="0" w:space="0"/>
                <w:right w:val="none" w:color="auto" w:sz="0" w:space="0"/>
              </w:pBdr>
              <w:jc w:val="left"/>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eastAsia="zh-CN"/>
              </w:rPr>
              <w:t>提供样品的面料、质感、工艺，包括车线是否整齐、匀称、针距、板型、线头等做工精细程度。（0-</w:t>
            </w:r>
            <w:r>
              <w:rPr>
                <w:rFonts w:hint="eastAsia" w:cs="Times New Roman"/>
                <w:kern w:val="0"/>
                <w:sz w:val="21"/>
                <w:szCs w:val="21"/>
                <w:lang w:val="en-US" w:eastAsia="zh-CN"/>
              </w:rPr>
              <w:t>11</w:t>
            </w:r>
            <w:r>
              <w:rPr>
                <w:rFonts w:hint="eastAsia" w:ascii="Times New Roman" w:hAnsi="Times New Roman" w:eastAsia="宋体" w:cs="Times New Roman"/>
                <w:kern w:val="0"/>
                <w:sz w:val="21"/>
                <w:szCs w:val="21"/>
                <w:lang w:eastAsia="zh-CN"/>
              </w:rPr>
              <w:t>分）</w:t>
            </w:r>
          </w:p>
        </w:tc>
        <w:tc>
          <w:tcPr>
            <w:tcW w:w="698" w:type="dxa"/>
            <w:vAlign w:val="center"/>
          </w:tcPr>
          <w:p w14:paraId="00231A9F">
            <w:pPr>
              <w:widowControl w:val="0"/>
              <w:pBdr>
                <w:top w:val="none" w:color="auto" w:sz="0" w:space="0"/>
                <w:left w:val="none" w:color="auto" w:sz="0" w:space="0"/>
                <w:bottom w:val="none" w:color="auto" w:sz="0" w:space="0"/>
                <w:right w:val="none" w:color="auto" w:sz="0" w:space="0"/>
              </w:pBdr>
              <w:jc w:val="center"/>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22</w:t>
            </w:r>
          </w:p>
        </w:tc>
      </w:tr>
      <w:tr w14:paraId="342CBD72">
        <w:tblPrEx>
          <w:tblCellMar>
            <w:top w:w="0" w:type="dxa"/>
            <w:left w:w="108" w:type="dxa"/>
            <w:bottom w:w="0" w:type="dxa"/>
            <w:right w:w="108" w:type="dxa"/>
          </w:tblCellMar>
        </w:tblPrEx>
        <w:trPr>
          <w:trHeight w:val="567" w:hRule="atLeast"/>
        </w:trPr>
        <w:tc>
          <w:tcPr>
            <w:tcW w:w="898" w:type="dxa"/>
            <w:vAlign w:val="center"/>
          </w:tcPr>
          <w:p w14:paraId="50F2D00F">
            <w:pPr>
              <w:widowControl w:val="0"/>
              <w:pBdr>
                <w:top w:val="none" w:color="auto" w:sz="0" w:space="0"/>
                <w:left w:val="none" w:color="auto" w:sz="0" w:space="0"/>
                <w:bottom w:val="none" w:color="auto" w:sz="0" w:space="0"/>
                <w:right w:val="none" w:color="auto" w:sz="0" w:space="0"/>
              </w:pBdr>
              <w:jc w:val="center"/>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4</w:t>
            </w:r>
          </w:p>
        </w:tc>
        <w:tc>
          <w:tcPr>
            <w:tcW w:w="1147" w:type="dxa"/>
            <w:vAlign w:val="center"/>
          </w:tcPr>
          <w:p w14:paraId="56D90710">
            <w:pPr>
              <w:widowControl w:val="0"/>
              <w:pBdr>
                <w:top w:val="none" w:color="auto" w:sz="0" w:space="0"/>
                <w:left w:val="none" w:color="auto" w:sz="0" w:space="0"/>
                <w:bottom w:val="none" w:color="auto" w:sz="0" w:space="0"/>
                <w:right w:val="none" w:color="auto" w:sz="0" w:space="0"/>
              </w:pBdr>
              <w:jc w:val="center"/>
              <w:rPr>
                <w:rFonts w:hint="eastAsia"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运动速干圆领短袖</w:t>
            </w:r>
          </w:p>
          <w:p w14:paraId="7F8A37D1">
            <w:pPr>
              <w:widowControl w:val="0"/>
              <w:pBdr>
                <w:top w:val="none" w:color="auto" w:sz="0" w:space="0"/>
                <w:left w:val="none" w:color="auto" w:sz="0" w:space="0"/>
                <w:bottom w:val="none" w:color="auto" w:sz="0" w:space="0"/>
                <w:right w:val="none" w:color="auto" w:sz="0" w:space="0"/>
              </w:pBdr>
              <w:jc w:val="center"/>
              <w:rPr>
                <w:rFonts w:hint="eastAsia" w:ascii="Times New Roman" w:hAnsi="Times New Roman" w:eastAsia="宋体" w:cs="Times New Roman"/>
                <w:kern w:val="0"/>
                <w:sz w:val="21"/>
                <w:szCs w:val="21"/>
                <w:lang w:eastAsia="zh-CN"/>
              </w:rPr>
            </w:pPr>
            <w:r>
              <w:rPr>
                <w:rFonts w:hint="eastAsia" w:ascii="Times New Roman" w:hAnsi="Times New Roman" w:eastAsia="宋体" w:cs="Times New Roman"/>
                <w:kern w:val="0"/>
                <w:sz w:val="21"/>
                <w:szCs w:val="21"/>
                <w:lang w:val="en-US" w:eastAsia="zh-CN"/>
              </w:rPr>
              <w:t>样品</w:t>
            </w:r>
          </w:p>
        </w:tc>
        <w:tc>
          <w:tcPr>
            <w:tcW w:w="7110" w:type="dxa"/>
            <w:vAlign w:val="center"/>
          </w:tcPr>
          <w:p w14:paraId="4919F4C7">
            <w:pPr>
              <w:widowControl w:val="0"/>
              <w:pBdr>
                <w:top w:val="none" w:color="auto" w:sz="0" w:space="0"/>
                <w:left w:val="none" w:color="auto" w:sz="0" w:space="0"/>
                <w:bottom w:val="none" w:color="auto" w:sz="0" w:space="0"/>
                <w:right w:val="none" w:color="auto" w:sz="0" w:space="0"/>
              </w:pBdr>
              <w:jc w:val="left"/>
              <w:rPr>
                <w:rFonts w:hint="eastAsia" w:ascii="Times New Roman" w:hAnsi="Times New Roman" w:eastAsia="宋体" w:cs="Times New Roman"/>
                <w:kern w:val="0"/>
                <w:sz w:val="21"/>
                <w:szCs w:val="21"/>
                <w:lang w:eastAsia="zh-CN"/>
              </w:rPr>
            </w:pPr>
            <w:r>
              <w:rPr>
                <w:rFonts w:hint="eastAsia" w:ascii="Times New Roman" w:hAnsi="Times New Roman" w:eastAsia="宋体" w:cs="Times New Roman"/>
                <w:kern w:val="0"/>
                <w:sz w:val="21"/>
                <w:szCs w:val="21"/>
                <w:lang w:eastAsia="zh-CN"/>
              </w:rPr>
              <w:t>提供样品的款式、版型、美观。（0-</w:t>
            </w:r>
            <w:r>
              <w:rPr>
                <w:rFonts w:hint="eastAsia" w:cs="Times New Roman"/>
                <w:kern w:val="0"/>
                <w:sz w:val="21"/>
                <w:szCs w:val="21"/>
                <w:lang w:val="en-US" w:eastAsia="zh-CN"/>
              </w:rPr>
              <w:t>11</w:t>
            </w:r>
            <w:r>
              <w:rPr>
                <w:rFonts w:hint="eastAsia" w:ascii="Times New Roman" w:hAnsi="Times New Roman" w:eastAsia="宋体" w:cs="Times New Roman"/>
                <w:kern w:val="0"/>
                <w:sz w:val="21"/>
                <w:szCs w:val="21"/>
                <w:lang w:eastAsia="zh-CN"/>
              </w:rPr>
              <w:t>分）</w:t>
            </w:r>
          </w:p>
          <w:p w14:paraId="1D851069">
            <w:pPr>
              <w:widowControl w:val="0"/>
              <w:pBdr>
                <w:top w:val="none" w:color="auto" w:sz="0" w:space="0"/>
                <w:left w:val="none" w:color="auto" w:sz="0" w:space="0"/>
                <w:bottom w:val="none" w:color="auto" w:sz="0" w:space="0"/>
                <w:right w:val="none" w:color="auto" w:sz="0" w:space="0"/>
              </w:pBdr>
              <w:jc w:val="left"/>
              <w:rPr>
                <w:rFonts w:hint="eastAsia" w:ascii="Times New Roman" w:hAnsi="Times New Roman" w:eastAsia="宋体" w:cs="Times New Roman"/>
                <w:kern w:val="0"/>
                <w:sz w:val="21"/>
                <w:szCs w:val="21"/>
                <w:lang w:eastAsia="zh-CN"/>
              </w:rPr>
            </w:pPr>
            <w:r>
              <w:rPr>
                <w:rFonts w:hint="eastAsia" w:ascii="Times New Roman" w:hAnsi="Times New Roman" w:eastAsia="宋体" w:cs="Times New Roman"/>
                <w:kern w:val="0"/>
                <w:sz w:val="21"/>
                <w:szCs w:val="21"/>
                <w:lang w:eastAsia="zh-CN"/>
              </w:rPr>
              <w:t>提供的梭织套装样品的面料、质感、工艺，包括车线是否整齐、匀称、针距、板型、线头等做工精细程度。（0-</w:t>
            </w:r>
            <w:r>
              <w:rPr>
                <w:rFonts w:hint="eastAsia" w:cs="Times New Roman"/>
                <w:kern w:val="0"/>
                <w:sz w:val="21"/>
                <w:szCs w:val="21"/>
                <w:lang w:val="en-US" w:eastAsia="zh-CN"/>
              </w:rPr>
              <w:t>11</w:t>
            </w:r>
            <w:r>
              <w:rPr>
                <w:rFonts w:hint="eastAsia" w:ascii="Times New Roman" w:hAnsi="Times New Roman" w:eastAsia="宋体" w:cs="Times New Roman"/>
                <w:kern w:val="0"/>
                <w:sz w:val="21"/>
                <w:szCs w:val="21"/>
                <w:lang w:eastAsia="zh-CN"/>
              </w:rPr>
              <w:t>分）</w:t>
            </w:r>
          </w:p>
        </w:tc>
        <w:tc>
          <w:tcPr>
            <w:tcW w:w="698" w:type="dxa"/>
            <w:vAlign w:val="center"/>
          </w:tcPr>
          <w:p w14:paraId="0C646388">
            <w:pPr>
              <w:widowControl w:val="0"/>
              <w:pBdr>
                <w:top w:val="none" w:color="auto" w:sz="0" w:space="0"/>
                <w:left w:val="none" w:color="auto" w:sz="0" w:space="0"/>
                <w:bottom w:val="none" w:color="auto" w:sz="0" w:space="0"/>
                <w:right w:val="none" w:color="auto" w:sz="0" w:space="0"/>
              </w:pBdr>
              <w:jc w:val="center"/>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22</w:t>
            </w:r>
          </w:p>
        </w:tc>
      </w:tr>
      <w:tr w14:paraId="78AE8DB4">
        <w:tblPrEx>
          <w:tblCellMar>
            <w:top w:w="0" w:type="dxa"/>
            <w:left w:w="108" w:type="dxa"/>
            <w:bottom w:w="0" w:type="dxa"/>
            <w:right w:w="108" w:type="dxa"/>
          </w:tblCellMar>
        </w:tblPrEx>
        <w:trPr>
          <w:trHeight w:val="567" w:hRule="atLeast"/>
        </w:trPr>
        <w:tc>
          <w:tcPr>
            <w:tcW w:w="898" w:type="dxa"/>
            <w:vAlign w:val="center"/>
          </w:tcPr>
          <w:p w14:paraId="10F72D6C">
            <w:pPr>
              <w:widowControl w:val="0"/>
              <w:pBdr>
                <w:top w:val="none" w:color="auto" w:sz="0" w:space="0"/>
                <w:left w:val="none" w:color="auto" w:sz="0" w:space="0"/>
                <w:bottom w:val="none" w:color="auto" w:sz="0" w:space="0"/>
                <w:right w:val="none" w:color="auto" w:sz="0" w:space="0"/>
              </w:pBdr>
              <w:jc w:val="center"/>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5</w:t>
            </w:r>
          </w:p>
        </w:tc>
        <w:tc>
          <w:tcPr>
            <w:tcW w:w="1147" w:type="dxa"/>
            <w:vAlign w:val="center"/>
          </w:tcPr>
          <w:p w14:paraId="134CE47F">
            <w:pPr>
              <w:widowControl w:val="0"/>
              <w:pBdr>
                <w:top w:val="none" w:color="auto" w:sz="0" w:space="0"/>
                <w:left w:val="none" w:color="auto" w:sz="0" w:space="0"/>
                <w:bottom w:val="none" w:color="auto" w:sz="0" w:space="0"/>
                <w:right w:val="none" w:color="auto" w:sz="0" w:space="0"/>
              </w:pBdr>
              <w:jc w:val="center"/>
              <w:rPr>
                <w:rFonts w:hint="eastAsia" w:ascii="Times New Roman" w:hAnsi="Times New Roman" w:eastAsia="宋体" w:cs="Times New Roman"/>
                <w:kern w:val="0"/>
                <w:sz w:val="21"/>
                <w:szCs w:val="21"/>
                <w:lang w:eastAsia="zh-CN"/>
              </w:rPr>
            </w:pPr>
            <w:r>
              <w:rPr>
                <w:rFonts w:hint="eastAsia" w:ascii="Times New Roman" w:hAnsi="Times New Roman" w:eastAsia="宋体" w:cs="Times New Roman"/>
                <w:kern w:val="0"/>
                <w:sz w:val="21"/>
                <w:szCs w:val="21"/>
                <w:lang w:val="en-US" w:eastAsia="zh-CN"/>
              </w:rPr>
              <w:t>运动黑色长裤样品</w:t>
            </w:r>
          </w:p>
        </w:tc>
        <w:tc>
          <w:tcPr>
            <w:tcW w:w="7110" w:type="dxa"/>
            <w:vAlign w:val="center"/>
          </w:tcPr>
          <w:p w14:paraId="1B4523FC">
            <w:pPr>
              <w:widowControl w:val="0"/>
              <w:pBdr>
                <w:top w:val="none" w:color="auto" w:sz="0" w:space="0"/>
                <w:left w:val="none" w:color="auto" w:sz="0" w:space="0"/>
                <w:bottom w:val="none" w:color="auto" w:sz="0" w:space="0"/>
                <w:right w:val="none" w:color="auto" w:sz="0" w:space="0"/>
              </w:pBdr>
              <w:jc w:val="left"/>
              <w:rPr>
                <w:rFonts w:hint="eastAsia" w:ascii="Times New Roman" w:hAnsi="Times New Roman" w:eastAsia="宋体" w:cs="Times New Roman"/>
                <w:kern w:val="0"/>
                <w:sz w:val="21"/>
                <w:szCs w:val="21"/>
                <w:lang w:eastAsia="zh-CN"/>
              </w:rPr>
            </w:pPr>
            <w:r>
              <w:rPr>
                <w:rFonts w:hint="eastAsia" w:ascii="Times New Roman" w:hAnsi="Times New Roman" w:eastAsia="宋体" w:cs="Times New Roman"/>
                <w:kern w:val="0"/>
                <w:sz w:val="21"/>
                <w:szCs w:val="21"/>
                <w:lang w:eastAsia="zh-CN"/>
              </w:rPr>
              <w:t>提供样品的款式、版型、美观。（0-</w:t>
            </w:r>
            <w:r>
              <w:rPr>
                <w:rFonts w:hint="eastAsia" w:cs="Times New Roman"/>
                <w:kern w:val="0"/>
                <w:sz w:val="21"/>
                <w:szCs w:val="21"/>
                <w:lang w:val="en-US" w:eastAsia="zh-CN"/>
              </w:rPr>
              <w:t>11</w:t>
            </w:r>
            <w:r>
              <w:rPr>
                <w:rFonts w:hint="eastAsia" w:ascii="Times New Roman" w:hAnsi="Times New Roman" w:eastAsia="宋体" w:cs="Times New Roman"/>
                <w:kern w:val="0"/>
                <w:sz w:val="21"/>
                <w:szCs w:val="21"/>
                <w:lang w:eastAsia="zh-CN"/>
              </w:rPr>
              <w:t>分）</w:t>
            </w:r>
          </w:p>
          <w:p w14:paraId="49DE769B">
            <w:pPr>
              <w:widowControl w:val="0"/>
              <w:pBdr>
                <w:top w:val="none" w:color="auto" w:sz="0" w:space="0"/>
                <w:left w:val="none" w:color="auto" w:sz="0" w:space="0"/>
                <w:bottom w:val="none" w:color="auto" w:sz="0" w:space="0"/>
                <w:right w:val="none" w:color="auto" w:sz="0" w:space="0"/>
              </w:pBdr>
              <w:jc w:val="left"/>
              <w:rPr>
                <w:rFonts w:hint="eastAsia" w:ascii="Times New Roman" w:hAnsi="Times New Roman" w:eastAsia="宋体" w:cs="Times New Roman"/>
                <w:kern w:val="0"/>
                <w:sz w:val="21"/>
                <w:szCs w:val="21"/>
                <w:lang w:eastAsia="zh-CN"/>
              </w:rPr>
            </w:pPr>
            <w:r>
              <w:rPr>
                <w:rFonts w:hint="eastAsia" w:ascii="Times New Roman" w:hAnsi="Times New Roman" w:eastAsia="宋体" w:cs="Times New Roman"/>
                <w:kern w:val="0"/>
                <w:sz w:val="21"/>
                <w:szCs w:val="21"/>
                <w:lang w:eastAsia="zh-CN"/>
              </w:rPr>
              <w:t>提供样品的面料、质感、工艺，包括车线是否整齐、匀称、针距、板型、线头等做工精细程度。（0-</w:t>
            </w:r>
            <w:r>
              <w:rPr>
                <w:rFonts w:hint="eastAsia" w:cs="Times New Roman"/>
                <w:kern w:val="0"/>
                <w:sz w:val="21"/>
                <w:szCs w:val="21"/>
                <w:lang w:val="en-US" w:eastAsia="zh-CN"/>
              </w:rPr>
              <w:t>11</w:t>
            </w:r>
            <w:r>
              <w:rPr>
                <w:rFonts w:hint="eastAsia" w:ascii="Times New Roman" w:hAnsi="Times New Roman" w:eastAsia="宋体" w:cs="Times New Roman"/>
                <w:kern w:val="0"/>
                <w:sz w:val="21"/>
                <w:szCs w:val="21"/>
                <w:lang w:eastAsia="zh-CN"/>
              </w:rPr>
              <w:t>分）</w:t>
            </w:r>
          </w:p>
        </w:tc>
        <w:tc>
          <w:tcPr>
            <w:tcW w:w="698" w:type="dxa"/>
            <w:vAlign w:val="center"/>
          </w:tcPr>
          <w:p w14:paraId="7B070DB2">
            <w:pPr>
              <w:widowControl w:val="0"/>
              <w:pBdr>
                <w:top w:val="none" w:color="auto" w:sz="0" w:space="0"/>
                <w:left w:val="none" w:color="auto" w:sz="0" w:space="0"/>
                <w:bottom w:val="none" w:color="auto" w:sz="0" w:space="0"/>
                <w:right w:val="none" w:color="auto" w:sz="0" w:space="0"/>
              </w:pBdr>
              <w:jc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22</w:t>
            </w:r>
          </w:p>
        </w:tc>
      </w:tr>
      <w:tr w14:paraId="4CE1A613">
        <w:tblPrEx>
          <w:tblCellMar>
            <w:top w:w="0" w:type="dxa"/>
            <w:left w:w="108" w:type="dxa"/>
            <w:bottom w:w="0" w:type="dxa"/>
            <w:right w:w="108" w:type="dxa"/>
          </w:tblCellMar>
        </w:tblPrEx>
        <w:trPr>
          <w:trHeight w:val="794" w:hRule="atLeast"/>
        </w:trPr>
        <w:tc>
          <w:tcPr>
            <w:tcW w:w="898" w:type="dxa"/>
            <w:vAlign w:val="center"/>
          </w:tcPr>
          <w:p w14:paraId="470D7BFF">
            <w:pPr>
              <w:widowControl w:val="0"/>
              <w:pBdr>
                <w:top w:val="none" w:color="auto" w:sz="0" w:space="0"/>
                <w:left w:val="none" w:color="auto" w:sz="0" w:space="0"/>
                <w:bottom w:val="none" w:color="auto" w:sz="0" w:space="0"/>
                <w:right w:val="none" w:color="auto" w:sz="0" w:space="0"/>
              </w:pBdr>
              <w:jc w:val="center"/>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7</w:t>
            </w:r>
          </w:p>
        </w:tc>
        <w:tc>
          <w:tcPr>
            <w:tcW w:w="1147" w:type="dxa"/>
            <w:vAlign w:val="center"/>
          </w:tcPr>
          <w:p w14:paraId="32D5596C">
            <w:pPr>
              <w:widowControl w:val="0"/>
              <w:pBdr>
                <w:top w:val="none" w:color="auto" w:sz="0" w:space="0"/>
                <w:left w:val="none" w:color="auto" w:sz="0" w:space="0"/>
                <w:bottom w:val="none" w:color="auto" w:sz="0" w:space="0"/>
                <w:right w:val="none" w:color="auto" w:sz="0" w:space="0"/>
              </w:pBdr>
              <w:jc w:val="center"/>
              <w:rPr>
                <w:rFonts w:hint="eastAsia" w:ascii="Times New Roman" w:hAnsi="Times New Roman" w:eastAsia="宋体" w:cs="Times New Roman"/>
                <w:kern w:val="0"/>
                <w:sz w:val="21"/>
                <w:szCs w:val="21"/>
                <w:lang w:eastAsia="zh-CN"/>
              </w:rPr>
            </w:pPr>
            <w:r>
              <w:rPr>
                <w:rFonts w:hint="eastAsia" w:ascii="Times New Roman" w:hAnsi="Times New Roman" w:eastAsia="宋体" w:cs="Times New Roman"/>
                <w:kern w:val="0"/>
                <w:sz w:val="21"/>
                <w:szCs w:val="21"/>
                <w:lang w:eastAsia="zh-CN"/>
              </w:rPr>
              <w:t>售后服务</w:t>
            </w:r>
          </w:p>
        </w:tc>
        <w:tc>
          <w:tcPr>
            <w:tcW w:w="7110" w:type="dxa"/>
            <w:vAlign w:val="center"/>
          </w:tcPr>
          <w:p w14:paraId="0AE8C2A0">
            <w:pPr>
              <w:widowControl w:val="0"/>
              <w:pBdr>
                <w:top w:val="none" w:color="auto" w:sz="0" w:space="0"/>
                <w:left w:val="none" w:color="auto" w:sz="0" w:space="0"/>
                <w:bottom w:val="none" w:color="auto" w:sz="0" w:space="0"/>
                <w:right w:val="none" w:color="auto" w:sz="0" w:space="0"/>
              </w:pBdr>
              <w:jc w:val="left"/>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eastAsia="zh-CN"/>
              </w:rPr>
              <w:t>根据投标人提供的售后服务方案的完整性，售后服务组织及技术保障措施的合同性，响应时间的迅速性以及售后服务方案包含的优惠承诺等情况进行</w:t>
            </w:r>
            <w:r>
              <w:rPr>
                <w:rFonts w:hint="eastAsia" w:ascii="Times New Roman" w:hAnsi="Times New Roman" w:eastAsia="宋体" w:cs="Times New Roman"/>
                <w:kern w:val="0"/>
                <w:sz w:val="21"/>
                <w:szCs w:val="21"/>
                <w:lang w:val="en-US" w:eastAsia="zh-CN"/>
              </w:rPr>
              <w:t>评分</w:t>
            </w:r>
            <w:r>
              <w:rPr>
                <w:rFonts w:hint="eastAsia" w:ascii="Times New Roman" w:hAnsi="Times New Roman" w:eastAsia="宋体" w:cs="Times New Roman"/>
                <w:kern w:val="0"/>
                <w:sz w:val="21"/>
                <w:szCs w:val="21"/>
                <w:lang w:eastAsia="zh-CN"/>
              </w:rPr>
              <w:t xml:space="preserve">，最高 </w:t>
            </w:r>
            <w:r>
              <w:rPr>
                <w:rFonts w:hint="eastAsia" w:ascii="Times New Roman" w:hAnsi="Times New Roman" w:eastAsia="宋体" w:cs="Times New Roman"/>
                <w:kern w:val="0"/>
                <w:sz w:val="21"/>
                <w:szCs w:val="21"/>
                <w:lang w:val="en-US" w:eastAsia="zh-CN"/>
              </w:rPr>
              <w:t>5</w:t>
            </w:r>
            <w:r>
              <w:rPr>
                <w:rFonts w:hint="eastAsia" w:ascii="Times New Roman" w:hAnsi="Times New Roman" w:eastAsia="宋体" w:cs="Times New Roman"/>
                <w:kern w:val="0"/>
                <w:sz w:val="21"/>
                <w:szCs w:val="21"/>
                <w:lang w:eastAsia="zh-CN"/>
              </w:rPr>
              <w:t>分，</w:t>
            </w:r>
            <w:r>
              <w:rPr>
                <w:rFonts w:hint="eastAsia" w:ascii="Times New Roman" w:hAnsi="Times New Roman" w:eastAsia="宋体" w:cs="Times New Roman"/>
                <w:kern w:val="0"/>
                <w:sz w:val="21"/>
                <w:szCs w:val="21"/>
                <w:lang w:val="en-US" w:eastAsia="zh-CN"/>
              </w:rPr>
              <w:t>有欠缺或不妥的每处扣1分，扣完为止。</w:t>
            </w:r>
          </w:p>
        </w:tc>
        <w:tc>
          <w:tcPr>
            <w:tcW w:w="698" w:type="dxa"/>
            <w:vAlign w:val="center"/>
          </w:tcPr>
          <w:p w14:paraId="564B7BC0">
            <w:pPr>
              <w:widowControl w:val="0"/>
              <w:pBdr>
                <w:top w:val="none" w:color="auto" w:sz="0" w:space="0"/>
                <w:left w:val="none" w:color="auto" w:sz="0" w:space="0"/>
                <w:bottom w:val="none" w:color="auto" w:sz="0" w:space="0"/>
                <w:right w:val="none" w:color="auto" w:sz="0" w:space="0"/>
              </w:pBdr>
              <w:jc w:val="center"/>
              <w:rPr>
                <w:rFonts w:hint="eastAsia" w:ascii="Times New Roman" w:hAnsi="Times New Roman" w:eastAsia="宋体" w:cs="Times New Roman"/>
                <w:kern w:val="0"/>
                <w:sz w:val="21"/>
                <w:szCs w:val="21"/>
                <w:lang w:eastAsia="zh-CN"/>
              </w:rPr>
            </w:pPr>
            <w:r>
              <w:rPr>
                <w:rFonts w:hint="eastAsia" w:ascii="Times New Roman" w:hAnsi="Times New Roman" w:eastAsia="宋体" w:cs="Times New Roman"/>
                <w:kern w:val="0"/>
                <w:sz w:val="21"/>
                <w:szCs w:val="21"/>
                <w:lang w:val="en-US" w:eastAsia="zh-CN"/>
              </w:rPr>
              <w:t>5</w:t>
            </w:r>
          </w:p>
        </w:tc>
      </w:tr>
    </w:tbl>
    <w:p w14:paraId="7D7576BE">
      <w:pPr>
        <w:spacing w:line="360" w:lineRule="auto"/>
        <w:ind w:firstLine="590" w:firstLineChars="245"/>
        <w:rPr>
          <w:rFonts w:hint="eastAsia" w:asciiTheme="majorEastAsia" w:hAnsiTheme="majorEastAsia" w:eastAsiaTheme="majorEastAsia" w:cstheme="majorEastAsia"/>
          <w:b/>
          <w:color w:val="auto"/>
          <w:sz w:val="24"/>
          <w:szCs w:val="24"/>
          <w:highlight w:val="none"/>
        </w:rPr>
      </w:pPr>
    </w:p>
    <w:p w14:paraId="444CBECD">
      <w:pPr>
        <w:spacing w:line="360" w:lineRule="auto"/>
        <w:ind w:firstLine="590" w:firstLineChars="245"/>
        <w:rPr>
          <w:rFonts w:hint="eastAsia" w:asciiTheme="majorEastAsia" w:hAnsiTheme="majorEastAsia" w:eastAsiaTheme="majorEastAsia" w:cstheme="majorEastAsia"/>
          <w:b/>
          <w:color w:val="auto"/>
          <w:sz w:val="24"/>
          <w:szCs w:val="24"/>
          <w:highlight w:val="none"/>
        </w:rPr>
      </w:pPr>
    </w:p>
    <w:p w14:paraId="15C9EDF2">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2、商务评分</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w:t>
      </w:r>
    </w:p>
    <w:p w14:paraId="21DD73E1">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满足招标文件要求且投标报价面值最低的投标报价为评标基准价，其余投标人投标报价与该基准价对比，计算出商务报价评分值（保留小数2位）：</w:t>
      </w:r>
    </w:p>
    <w:p w14:paraId="6A806D0B">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（1）有效投标人的投标报价等于评标基准价时其报价分为满分</w:t>
      </w:r>
      <w:r>
        <w:rPr>
          <w:rFonts w:hint="eastAsia" w:asciiTheme="majorEastAsia" w:hAnsiTheme="majorEastAsia" w:eastAsiaTheme="majorEastAsia" w:cstheme="majorEastAsia"/>
          <w:color w:val="auto"/>
          <w:sz w:val="24"/>
          <w:szCs w:val="24"/>
          <w:highlight w:val="none"/>
          <w:lang w:val="en-US" w:eastAsia="zh-CN"/>
        </w:rPr>
        <w:t>20</w:t>
      </w:r>
      <w:r>
        <w:rPr>
          <w:rFonts w:hint="eastAsia" w:asciiTheme="majorEastAsia" w:hAnsiTheme="majorEastAsia" w:eastAsiaTheme="majorEastAsia" w:cstheme="majorEastAsia"/>
          <w:color w:val="auto"/>
          <w:sz w:val="24"/>
          <w:szCs w:val="24"/>
          <w:highlight w:val="none"/>
        </w:rPr>
        <w:t>分；</w:t>
      </w:r>
    </w:p>
    <w:p w14:paraId="64C53BB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（2）其他投标人的价格分按以下公式计算：</w:t>
      </w:r>
    </w:p>
    <w:p w14:paraId="0E1AE5A8">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投标报价得分=（评分基准价/投标人投标报价）× 价格权值 ×100（保留小数2位）</w:t>
      </w:r>
    </w:p>
    <w:p w14:paraId="4ED62A74">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DFDF9D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（4）投标人所报总价不得超过预算金额，否则当无效标处理。</w:t>
      </w:r>
    </w:p>
    <w:p w14:paraId="14963DA6">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（三）综合得分（100分）（权值100%）</w:t>
      </w:r>
    </w:p>
    <w:p w14:paraId="3EB56DF5">
      <w:pPr>
        <w:spacing w:line="360" w:lineRule="auto"/>
        <w:rPr>
          <w:rFonts w:hint="default"/>
          <w:highlight w:val="none"/>
          <w:lang w:val="en-US" w:eastAsia="zh-CN"/>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316143AC">
      <w:pPr>
        <w:spacing w:line="360" w:lineRule="auto"/>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br w:type="page"/>
      </w:r>
      <w:r>
        <w:rPr>
          <w:rFonts w:hint="eastAsia" w:ascii="新宋体" w:hAnsi="新宋体" w:eastAsia="新宋体" w:cs="宋体"/>
          <w:b/>
          <w:bCs/>
          <w:kern w:val="0"/>
          <w:sz w:val="32"/>
          <w:szCs w:val="32"/>
          <w:highlight w:val="none"/>
          <w:lang w:val="en-US" w:eastAsia="zh-CN" w:bidi="ar-SA"/>
        </w:rPr>
        <w:t>合同主要条款</w:t>
      </w:r>
    </w:p>
    <w:p w14:paraId="6900AAFF">
      <w:pPr>
        <w:spacing w:line="360" w:lineRule="auto"/>
        <w:ind w:firstLine="590" w:firstLineChars="245"/>
        <w:rPr>
          <w:rFonts w:hint="eastAsia"/>
          <w:highlight w:val="none"/>
        </w:rPr>
      </w:pPr>
      <w:r>
        <w:rPr>
          <w:rFonts w:hint="eastAsia" w:asciiTheme="majorEastAsia" w:hAnsiTheme="majorEastAsia" w:eastAsiaTheme="majorEastAsia" w:cstheme="majorEastAsia"/>
          <w:b/>
          <w:color w:val="auto"/>
          <w:sz w:val="24"/>
          <w:szCs w:val="24"/>
          <w:highlight w:val="none"/>
        </w:rPr>
        <w:t>注：如甲、乙双方同意，合同格式也可以按照其他形式, 具体条款以甲方为主协商确定。但合同条款的基本内容应与以下要求的内容相一致。</w:t>
      </w:r>
    </w:p>
    <w:p w14:paraId="3682DB06">
      <w:pPr>
        <w:pStyle w:val="22"/>
        <w:rPr>
          <w:rFonts w:hint="eastAsia"/>
          <w:lang w:val="en-US" w:eastAsia="zh-CN"/>
        </w:rPr>
      </w:pPr>
    </w:p>
    <w:p w14:paraId="6320588E">
      <w:pPr>
        <w:pStyle w:val="4"/>
        <w:adjustRightInd w:val="0"/>
        <w:snapToGrid w:val="0"/>
        <w:spacing w:beforeLines="0" w:line="400" w:lineRule="exact"/>
        <w:jc w:val="center"/>
        <w:rPr>
          <w:rFonts w:hint="eastAsia" w:ascii="黑体" w:hAnsi="华文中宋" w:eastAsia="黑体"/>
          <w:b w:val="0"/>
          <w:bCs w:val="0"/>
          <w:sz w:val="28"/>
          <w:szCs w:val="28"/>
        </w:rPr>
      </w:pPr>
      <w:bookmarkStart w:id="6" w:name="_Toc22209"/>
      <w:r>
        <w:rPr>
          <w:rFonts w:hint="eastAsia" w:ascii="黑体" w:hAnsi="黑体" w:eastAsia="黑体"/>
          <w:b w:val="0"/>
          <w:bCs w:val="0"/>
          <w:sz w:val="28"/>
          <w:szCs w:val="28"/>
        </w:rPr>
        <w:t xml:space="preserve">第一节 </w:t>
      </w:r>
      <w:r>
        <w:rPr>
          <w:rFonts w:hint="eastAsia" w:ascii="黑体" w:hAnsi="华文中宋" w:eastAsia="黑体"/>
          <w:b w:val="0"/>
          <w:bCs w:val="0"/>
          <w:sz w:val="28"/>
          <w:szCs w:val="28"/>
        </w:rPr>
        <w:t>政府采购合同协议书</w:t>
      </w:r>
      <w:bookmarkEnd w:id="6"/>
    </w:p>
    <w:p w14:paraId="30ECF0D1">
      <w:pPr>
        <w:pStyle w:val="4"/>
        <w:adjustRightInd w:val="0"/>
        <w:snapToGrid w:val="0"/>
        <w:spacing w:beforeLines="0" w:line="400" w:lineRule="exact"/>
        <w:jc w:val="center"/>
        <w:rPr>
          <w:rFonts w:hint="eastAsia" w:ascii="黑体" w:hAnsi="华文中宋" w:eastAsia="黑体"/>
          <w:b w:val="0"/>
          <w:bCs w:val="0"/>
          <w:sz w:val="28"/>
          <w:szCs w:val="28"/>
        </w:rPr>
      </w:pPr>
    </w:p>
    <w:p w14:paraId="7E5DB0B6">
      <w:pPr>
        <w:adjustRightInd w:val="0"/>
        <w:snapToGrid w:val="0"/>
        <w:spacing w:before="0" w:beforeLines="0" w:line="400" w:lineRule="exact"/>
        <w:rPr>
          <w:rFonts w:ascii="宋体" w:hAnsi="宋体"/>
          <w:szCs w:val="21"/>
        </w:rPr>
      </w:pPr>
      <w:r>
        <w:rPr>
          <w:rFonts w:hint="eastAsia" w:ascii="宋体" w:hAnsi="宋体"/>
          <w:szCs w:val="21"/>
        </w:rPr>
        <w:t>甲方（全称）：</w:t>
      </w:r>
      <w:r>
        <w:rPr>
          <w:rFonts w:hint="eastAsia" w:ascii="宋体" w:hAnsi="宋体"/>
          <w:szCs w:val="21"/>
          <w:u w:val="single"/>
        </w:rPr>
        <w:t xml:space="preserve">                        </w:t>
      </w:r>
      <w:r>
        <w:rPr>
          <w:rFonts w:hint="eastAsia" w:ascii="宋体" w:hAnsi="宋体"/>
          <w:szCs w:val="21"/>
        </w:rPr>
        <w:t>（采购人</w:t>
      </w:r>
      <w:r>
        <w:rPr>
          <w:rFonts w:hint="eastAsia" w:ascii="宋体" w:hAnsi="宋体"/>
          <w:szCs w:val="21"/>
          <w:lang w:eastAsia="zh-CN"/>
        </w:rPr>
        <w:t>、受采购人委托签订合同的单位</w:t>
      </w:r>
      <w:r>
        <w:rPr>
          <w:rFonts w:hint="eastAsia" w:ascii="宋体" w:hAnsi="宋体"/>
          <w:szCs w:val="21"/>
        </w:rPr>
        <w:t>或采购</w:t>
      </w:r>
      <w:r>
        <w:rPr>
          <w:rFonts w:hint="eastAsia" w:ascii="宋体" w:hAnsi="宋体"/>
          <w:szCs w:val="21"/>
          <w:lang w:val="en-US" w:eastAsia="zh-CN"/>
        </w:rPr>
        <w:tab/>
      </w:r>
      <w:r>
        <w:rPr>
          <w:rFonts w:hint="eastAsia" w:ascii="宋体" w:hAnsi="宋体"/>
          <w:szCs w:val="21"/>
          <w:lang w:val="en-US" w:eastAsia="zh-CN"/>
        </w:rPr>
        <w:t xml:space="preserve">                                   </w:t>
      </w:r>
      <w:r>
        <w:rPr>
          <w:rFonts w:hint="eastAsia" w:ascii="宋体" w:hAnsi="宋体"/>
          <w:szCs w:val="21"/>
        </w:rPr>
        <w:t>文件约定的合同甲方）</w:t>
      </w:r>
    </w:p>
    <w:p w14:paraId="6A831761">
      <w:pPr>
        <w:adjustRightInd w:val="0"/>
        <w:snapToGrid w:val="0"/>
        <w:spacing w:before="0" w:beforeLines="0" w:line="400" w:lineRule="exact"/>
        <w:rPr>
          <w:rFonts w:ascii="宋体" w:hAnsi="宋体"/>
          <w:szCs w:val="21"/>
        </w:rPr>
      </w:pPr>
      <w:r>
        <w:rPr>
          <w:rFonts w:hint="eastAsia" w:ascii="宋体" w:hAnsi="宋体"/>
          <w:szCs w:val="21"/>
        </w:rPr>
        <w:t>乙方</w:t>
      </w:r>
      <w:r>
        <w:rPr>
          <w:rFonts w:hint="eastAsia" w:ascii="宋体" w:hAnsi="宋体"/>
          <w:szCs w:val="21"/>
          <w:lang w:val="en-US" w:eastAsia="zh-CN"/>
        </w:rPr>
        <w:t>1</w:t>
      </w:r>
      <w:r>
        <w:rPr>
          <w:rFonts w:hint="eastAsia" w:ascii="宋体" w:hAnsi="宋体"/>
          <w:szCs w:val="21"/>
        </w:rPr>
        <w:t>（全称）：</w:t>
      </w:r>
      <w:r>
        <w:rPr>
          <w:rFonts w:hint="eastAsia" w:ascii="宋体" w:hAnsi="宋体"/>
          <w:szCs w:val="21"/>
          <w:u w:val="single"/>
        </w:rPr>
        <w:t xml:space="preserve">                       </w:t>
      </w:r>
      <w:r>
        <w:rPr>
          <w:rFonts w:hint="eastAsia" w:ascii="宋体" w:hAnsi="宋体"/>
          <w:szCs w:val="21"/>
        </w:rPr>
        <w:t>（供应商）</w:t>
      </w:r>
    </w:p>
    <w:p w14:paraId="406F9806">
      <w:pPr>
        <w:adjustRightInd w:val="0"/>
        <w:snapToGrid w:val="0"/>
        <w:spacing w:before="0" w:beforeLines="0" w:line="400" w:lineRule="exact"/>
        <w:rPr>
          <w:rFonts w:hint="eastAsia" w:ascii="宋体" w:hAnsi="宋体"/>
          <w:szCs w:val="21"/>
        </w:rPr>
      </w:pPr>
      <w:r>
        <w:rPr>
          <w:rFonts w:hint="eastAsia" w:ascii="宋体" w:hAnsi="宋体"/>
          <w:szCs w:val="21"/>
        </w:rPr>
        <w:t>乙方2（全称）：</w:t>
      </w:r>
      <w:r>
        <w:rPr>
          <w:rFonts w:hint="eastAsia" w:ascii="宋体" w:hAnsi="宋体"/>
          <w:szCs w:val="21"/>
          <w:u w:val="single"/>
        </w:rPr>
        <w:t xml:space="preserve">            </w:t>
      </w:r>
      <w:r>
        <w:rPr>
          <w:rFonts w:hint="eastAsia" w:ascii="宋体" w:hAnsi="宋体"/>
          <w:szCs w:val="21"/>
          <w:u w:val="single"/>
          <w:lang w:val="en-US" w:eastAsia="zh-CN"/>
        </w:rPr>
        <w:t>/</w:t>
      </w:r>
      <w:r>
        <w:rPr>
          <w:rFonts w:hint="eastAsia" w:ascii="宋体" w:hAnsi="宋体"/>
          <w:szCs w:val="21"/>
          <w:u w:val="single"/>
        </w:rPr>
        <w:t xml:space="preserve">           </w:t>
      </w:r>
      <w:r>
        <w:rPr>
          <w:rFonts w:hint="eastAsia" w:ascii="宋体" w:hAnsi="宋体"/>
          <w:szCs w:val="21"/>
        </w:rPr>
        <w:t>（联合体成员供应商或其他合同主体）（如有）</w:t>
      </w:r>
    </w:p>
    <w:p w14:paraId="0F23E466">
      <w:pPr>
        <w:adjustRightInd w:val="0"/>
        <w:snapToGrid w:val="0"/>
        <w:spacing w:before="0" w:beforeLines="0" w:line="400" w:lineRule="exact"/>
        <w:rPr>
          <w:rFonts w:hint="eastAsia" w:ascii="宋体" w:hAnsi="宋体"/>
          <w:szCs w:val="21"/>
        </w:rPr>
      </w:pPr>
      <w:r>
        <w:rPr>
          <w:rFonts w:hint="eastAsia"/>
          <w:lang w:eastAsia="zh-CN"/>
        </w:rPr>
        <w:t>乙方</w:t>
      </w:r>
      <w:r>
        <w:rPr>
          <w:rFonts w:hint="eastAsia" w:ascii="宋体" w:hAnsi="宋体"/>
          <w:szCs w:val="21"/>
          <w:lang w:val="en-US" w:eastAsia="zh-CN"/>
        </w:rPr>
        <w:t>3</w:t>
      </w:r>
      <w:r>
        <w:rPr>
          <w:rFonts w:hint="eastAsia"/>
          <w:lang w:val="en-US" w:eastAsia="zh-CN"/>
        </w:rPr>
        <w:t>（全称）</w:t>
      </w:r>
      <w:r>
        <w:rPr>
          <w:rFonts w:hint="eastAsia" w:ascii="宋体" w:hAnsi="宋体"/>
          <w:szCs w:val="21"/>
          <w:u w:val="single"/>
        </w:rPr>
        <w:t xml:space="preserve">              </w:t>
      </w:r>
      <w:r>
        <w:rPr>
          <w:rFonts w:hint="eastAsia" w:ascii="宋体" w:hAnsi="宋体"/>
          <w:szCs w:val="21"/>
          <w:u w:val="single"/>
          <w:lang w:val="en-US" w:eastAsia="zh-CN"/>
        </w:rPr>
        <w:t>/</w:t>
      </w:r>
      <w:r>
        <w:rPr>
          <w:rFonts w:hint="eastAsia" w:ascii="宋体" w:hAnsi="宋体"/>
          <w:szCs w:val="21"/>
          <w:u w:val="single"/>
        </w:rPr>
        <w:t xml:space="preserve">           </w:t>
      </w:r>
      <w:r>
        <w:rPr>
          <w:rFonts w:hint="eastAsia" w:ascii="宋体" w:hAnsi="宋体"/>
          <w:szCs w:val="21"/>
        </w:rPr>
        <w:t>（联合体成员供应商或其他合同主体）（如有）</w:t>
      </w:r>
    </w:p>
    <w:p w14:paraId="21C450C5">
      <w:pPr>
        <w:spacing w:beforeLines="0" w:line="400" w:lineRule="exact"/>
        <w:rPr>
          <w:rFonts w:hint="default" w:eastAsia="宋体"/>
          <w:lang w:val="en-US" w:eastAsia="zh-CN"/>
        </w:rPr>
      </w:pPr>
    </w:p>
    <w:p w14:paraId="4B2523B5">
      <w:pPr>
        <w:pStyle w:val="7"/>
        <w:adjustRightInd w:val="0"/>
        <w:snapToGrid w:val="0"/>
        <w:spacing w:before="0" w:beforeLines="0" w:after="0" w:line="400" w:lineRule="exact"/>
        <w:ind w:left="0" w:leftChars="0" w:firstLine="480" w:firstLineChars="200"/>
        <w:rPr>
          <w:rFonts w:ascii="宋体" w:hAnsi="宋体"/>
          <w:szCs w:val="21"/>
        </w:rPr>
      </w:pPr>
      <w:r>
        <w:rPr>
          <w:rFonts w:hint="eastAsia" w:ascii="宋体" w:hAnsi="宋体"/>
          <w:szCs w:val="21"/>
        </w:rPr>
        <w:t>依据《中华人民共和国民法典》</w:t>
      </w:r>
      <w:r>
        <w:rPr>
          <w:rFonts w:hint="eastAsia" w:ascii="宋体" w:hAnsi="宋体"/>
          <w:szCs w:val="21"/>
          <w:lang w:eastAsia="zh-CN"/>
        </w:rPr>
        <w:t>、</w:t>
      </w:r>
      <w:r>
        <w:rPr>
          <w:rFonts w:hint="eastAsia" w:ascii="宋体" w:hAnsi="宋体"/>
          <w:szCs w:val="21"/>
        </w:rPr>
        <w:t>《中华人民共和国政府采购法》等有关的法律法规，以及</w:t>
      </w:r>
      <w:r>
        <w:rPr>
          <w:rFonts w:hint="eastAsia" w:ascii="宋体" w:hAnsi="宋体"/>
          <w:i w:val="0"/>
          <w:iCs w:val="0"/>
          <w:szCs w:val="21"/>
          <w:u w:val="none"/>
          <w:lang w:eastAsia="zh-CN"/>
        </w:rPr>
        <w:t>本采购项目</w:t>
      </w:r>
      <w:r>
        <w:rPr>
          <w:rFonts w:hint="eastAsia" w:ascii="宋体" w:hAnsi="宋体"/>
          <w:szCs w:val="21"/>
        </w:rPr>
        <w:t>的</w:t>
      </w:r>
      <w:r>
        <w:rPr>
          <w:rFonts w:hint="eastAsia" w:ascii="宋体" w:hAnsi="宋体"/>
          <w:szCs w:val="21"/>
          <w:lang w:eastAsia="zh-CN"/>
        </w:rPr>
        <w:t>招标</w:t>
      </w:r>
      <w:r>
        <w:rPr>
          <w:rFonts w:hint="eastAsia" w:ascii="宋体" w:hAnsi="宋体"/>
          <w:szCs w:val="21"/>
          <w:lang w:val="en-US" w:eastAsia="zh-CN"/>
        </w:rPr>
        <w:t>/谈判</w:t>
      </w:r>
      <w:r>
        <w:rPr>
          <w:rFonts w:hint="eastAsia" w:ascii="宋体" w:hAnsi="宋体"/>
          <w:szCs w:val="21"/>
          <w:lang w:eastAsia="zh-CN"/>
        </w:rPr>
        <w:t>文件等</w:t>
      </w:r>
      <w:r>
        <w:rPr>
          <w:rFonts w:hint="eastAsia" w:ascii="宋体" w:hAnsi="宋体"/>
          <w:szCs w:val="21"/>
        </w:rPr>
        <w:t>采购文件</w:t>
      </w:r>
      <w:r>
        <w:rPr>
          <w:rFonts w:hint="eastAsia" w:ascii="宋体" w:hAnsi="宋体"/>
          <w:szCs w:val="21"/>
          <w:lang w:eastAsia="zh-CN"/>
        </w:rPr>
        <w:t>、</w:t>
      </w:r>
      <w:r>
        <w:rPr>
          <w:rFonts w:hint="eastAsia" w:ascii="宋体" w:hAnsi="宋体"/>
          <w:szCs w:val="21"/>
        </w:rPr>
        <w:t xml:space="preserve">乙方的《投标（响应）文件》及《中标（成交）通知书》，甲乙双方同意签订本合同。具体情况及要求如下：     </w:t>
      </w:r>
    </w:p>
    <w:p w14:paraId="3BBA968C">
      <w:pPr>
        <w:numPr>
          <w:ilvl w:val="0"/>
          <w:numId w:val="3"/>
        </w:numPr>
        <w:adjustRightInd w:val="0"/>
        <w:snapToGrid w:val="0"/>
        <w:spacing w:before="0" w:beforeLines="0" w:line="400" w:lineRule="exact"/>
        <w:ind w:firstLine="422" w:firstLineChars="200"/>
        <w:rPr>
          <w:rFonts w:ascii="宋体" w:hAnsi="宋体"/>
          <w:b/>
          <w:szCs w:val="21"/>
        </w:rPr>
      </w:pPr>
      <w:r>
        <w:rPr>
          <w:rFonts w:hint="eastAsia" w:ascii="宋体" w:hAnsi="宋体"/>
          <w:b/>
          <w:szCs w:val="21"/>
        </w:rPr>
        <w:t>项目信息</w:t>
      </w:r>
    </w:p>
    <w:p w14:paraId="67A16E98">
      <w:pPr>
        <w:pStyle w:val="7"/>
        <w:numPr>
          <w:ilvl w:val="0"/>
          <w:numId w:val="4"/>
        </w:numPr>
        <w:adjustRightInd w:val="0"/>
        <w:snapToGrid w:val="0"/>
        <w:spacing w:before="0" w:beforeLines="0" w:after="0" w:line="400" w:lineRule="exact"/>
        <w:ind w:left="0" w:leftChars="0" w:firstLine="480" w:firstLineChars="200"/>
        <w:rPr>
          <w:rFonts w:ascii="宋体" w:hAnsi="宋体"/>
          <w:szCs w:val="21"/>
          <w:u w:val="single"/>
        </w:rPr>
      </w:pPr>
      <w:r>
        <w:rPr>
          <w:rFonts w:hint="eastAsia" w:ascii="宋体" w:hAnsi="宋体"/>
          <w:szCs w:val="21"/>
        </w:rPr>
        <w:t>采购项目名称：</w:t>
      </w:r>
      <w:r>
        <w:rPr>
          <w:rFonts w:ascii="宋体" w:hAnsi="宋体"/>
          <w:szCs w:val="21"/>
          <w:u w:val="single"/>
        </w:rPr>
        <w:t xml:space="preserve">                                          </w:t>
      </w:r>
    </w:p>
    <w:p w14:paraId="531F32DC">
      <w:pPr>
        <w:pStyle w:val="7"/>
        <w:numPr>
          <w:ilvl w:val="-1"/>
          <w:numId w:val="0"/>
        </w:numPr>
        <w:tabs>
          <w:tab w:val="left" w:pos="999"/>
        </w:tabs>
        <w:adjustRightInd w:val="0"/>
        <w:snapToGrid w:val="0"/>
        <w:spacing w:before="0" w:beforeLines="0" w:after="0" w:line="400" w:lineRule="exact"/>
        <w:ind w:left="0" w:leftChars="0" w:firstLine="0" w:firstLineChars="0"/>
        <w:rPr>
          <w:rFonts w:hint="default" w:ascii="宋体" w:hAnsi="宋体" w:eastAsia="宋体"/>
          <w:szCs w:val="21"/>
          <w:u w:val="none"/>
          <w:lang w:val="en-US" w:eastAsia="zh-CN"/>
        </w:rPr>
      </w:pPr>
      <w:r>
        <w:rPr>
          <w:rFonts w:hint="eastAsia" w:ascii="宋体" w:hAnsi="宋体"/>
          <w:szCs w:val="21"/>
          <w:u w:val="none"/>
          <w:lang w:val="en-US" w:eastAsia="zh-CN"/>
        </w:rPr>
        <w:t xml:space="preserve">         采购项目编号：</w:t>
      </w:r>
      <w:r>
        <w:rPr>
          <w:rFonts w:ascii="宋体" w:hAnsi="宋体"/>
          <w:szCs w:val="21"/>
          <w:u w:val="single"/>
        </w:rPr>
        <w:t xml:space="preserve">                    </w:t>
      </w:r>
      <w:r>
        <w:rPr>
          <w:rFonts w:hint="eastAsia" w:ascii="宋体" w:hAnsi="宋体"/>
          <w:szCs w:val="21"/>
          <w:u w:val="single"/>
          <w:lang w:val="en-US" w:eastAsia="zh-CN"/>
        </w:rPr>
        <w:t>/</w:t>
      </w:r>
      <w:r>
        <w:rPr>
          <w:rFonts w:ascii="宋体" w:hAnsi="宋体"/>
          <w:szCs w:val="21"/>
          <w:u w:val="single"/>
        </w:rPr>
        <w:t xml:space="preserve">                     </w:t>
      </w:r>
    </w:p>
    <w:p w14:paraId="728A17EC">
      <w:pPr>
        <w:pStyle w:val="7"/>
        <w:adjustRightInd w:val="0"/>
        <w:snapToGrid w:val="0"/>
        <w:spacing w:before="0" w:beforeLines="0" w:after="0" w:line="400" w:lineRule="exact"/>
        <w:ind w:left="0" w:leftChars="0" w:firstLine="480" w:firstLineChars="200"/>
        <w:rPr>
          <w:rFonts w:ascii="宋体" w:hAnsi="宋体"/>
          <w:szCs w:val="21"/>
        </w:rPr>
      </w:pPr>
      <w:r>
        <w:rPr>
          <w:rFonts w:hint="eastAsia" w:ascii="宋体" w:hAnsi="宋体"/>
          <w:szCs w:val="21"/>
        </w:rPr>
        <w:t>（2）采购计划编号：</w:t>
      </w:r>
      <w:r>
        <w:rPr>
          <w:rFonts w:ascii="宋体" w:hAnsi="宋体"/>
          <w:szCs w:val="21"/>
          <w:u w:val="single"/>
        </w:rPr>
        <w:t xml:space="preserve">                    </w:t>
      </w:r>
      <w:r>
        <w:rPr>
          <w:rFonts w:hint="eastAsia" w:ascii="宋体" w:hAnsi="宋体"/>
          <w:szCs w:val="21"/>
          <w:u w:val="single"/>
          <w:lang w:val="en-US" w:eastAsia="zh-CN"/>
        </w:rPr>
        <w:t>/</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p>
    <w:p w14:paraId="79B9094B">
      <w:pPr>
        <w:adjustRightInd w:val="0"/>
        <w:snapToGrid w:val="0"/>
        <w:spacing w:before="0" w:beforeLines="0" w:line="400" w:lineRule="exact"/>
        <w:ind w:firstLine="420" w:firstLineChars="200"/>
        <w:rPr>
          <w:rFonts w:hint="eastAsia" w:ascii="宋体" w:hAnsi="宋体"/>
          <w:szCs w:val="21"/>
        </w:rPr>
      </w:pPr>
      <w:r>
        <w:rPr>
          <w:rFonts w:hint="eastAsia" w:ascii="宋体" w:hAnsi="宋体"/>
          <w:szCs w:val="21"/>
        </w:rPr>
        <w:t>（3）项目内容：</w:t>
      </w:r>
    </w:p>
    <w:p w14:paraId="0B0DDDBC">
      <w:pPr>
        <w:adjustRightInd w:val="0"/>
        <w:snapToGrid w:val="0"/>
        <w:spacing w:before="0" w:beforeLines="0" w:line="400" w:lineRule="exact"/>
        <w:ind w:firstLine="420" w:firstLineChars="200"/>
        <w:rPr>
          <w:rFonts w:hint="eastAsia" w:ascii="宋体" w:hAnsi="宋体"/>
          <w:szCs w:val="21"/>
          <w:lang w:val="en-US" w:eastAsia="zh-CN"/>
        </w:rPr>
      </w:pPr>
      <w:r>
        <w:rPr>
          <w:rFonts w:hint="eastAsia" w:ascii="宋体" w:hAnsi="宋体"/>
          <w:szCs w:val="21"/>
          <w:lang w:val="en-US" w:eastAsia="zh-CN"/>
        </w:rPr>
        <w:t xml:space="preserve">     </w:t>
      </w:r>
      <w:r>
        <w:rPr>
          <w:rFonts w:hint="eastAsia" w:ascii="宋体" w:hAnsi="宋体"/>
          <w:szCs w:val="21"/>
          <w:lang w:eastAsia="zh-CN"/>
        </w:rPr>
        <w:t>采购标的及数量</w:t>
      </w:r>
      <w:r>
        <w:rPr>
          <w:rFonts w:hint="eastAsia" w:ascii="宋体" w:hAnsi="宋体"/>
          <w:szCs w:val="21"/>
          <w:lang w:val="en-US" w:eastAsia="zh-CN"/>
        </w:rPr>
        <w:t>（台/套</w:t>
      </w:r>
      <w:r>
        <w:rPr>
          <w:rFonts w:hint="default" w:ascii="宋体" w:hAnsi="宋体"/>
          <w:szCs w:val="21"/>
          <w:lang w:val="en" w:eastAsia="zh-CN"/>
        </w:rPr>
        <w:t>/</w:t>
      </w:r>
      <w:r>
        <w:rPr>
          <w:rFonts w:hint="eastAsia" w:ascii="宋体" w:hAnsi="宋体"/>
          <w:szCs w:val="21"/>
          <w:lang w:val="en" w:eastAsia="zh-CN"/>
        </w:rPr>
        <w:t>个</w:t>
      </w:r>
      <w:r>
        <w:rPr>
          <w:rFonts w:hint="default" w:ascii="宋体" w:hAnsi="宋体"/>
          <w:szCs w:val="21"/>
          <w:lang w:val="en" w:eastAsia="zh-CN"/>
        </w:rPr>
        <w:t>/</w:t>
      </w:r>
      <w:r>
        <w:rPr>
          <w:rFonts w:hint="eastAsia" w:ascii="宋体" w:hAnsi="宋体"/>
          <w:szCs w:val="21"/>
          <w:lang w:val="en" w:eastAsia="zh-CN"/>
        </w:rPr>
        <w:t>架</w:t>
      </w:r>
      <w:r>
        <w:rPr>
          <w:rFonts w:hint="default" w:ascii="宋体" w:hAnsi="宋体"/>
          <w:szCs w:val="21"/>
          <w:lang w:val="en" w:eastAsia="zh-CN"/>
        </w:rPr>
        <w:t>/</w:t>
      </w:r>
      <w:r>
        <w:rPr>
          <w:rFonts w:hint="eastAsia" w:ascii="宋体" w:hAnsi="宋体"/>
          <w:szCs w:val="21"/>
          <w:lang w:val="en" w:eastAsia="zh-CN"/>
        </w:rPr>
        <w:t>组等</w:t>
      </w:r>
      <w:r>
        <w:rPr>
          <w:rFonts w:hint="eastAsia" w:ascii="宋体" w:hAnsi="宋体"/>
          <w:szCs w:val="21"/>
          <w:lang w:val="en-US" w:eastAsia="zh-CN"/>
        </w:rPr>
        <w:t>）</w:t>
      </w:r>
      <w:r>
        <w:rPr>
          <w:rFonts w:hint="eastAsia" w:ascii="宋体" w:hAnsi="宋体"/>
          <w:szCs w:val="21"/>
          <w:lang w:eastAsia="zh-CN"/>
        </w:rPr>
        <w:t>：</w:t>
      </w:r>
      <w:r>
        <w:rPr>
          <w:rFonts w:hint="eastAsia" w:ascii="宋体" w:hAnsi="宋体"/>
          <w:szCs w:val="21"/>
          <w:u w:val="single"/>
          <w:lang w:val="en-US" w:eastAsia="zh-CN"/>
        </w:rPr>
        <w:t xml:space="preserve">                       </w:t>
      </w:r>
      <w:r>
        <w:rPr>
          <w:rFonts w:hint="eastAsia" w:ascii="宋体" w:hAnsi="宋体"/>
          <w:szCs w:val="21"/>
          <w:u w:val="none"/>
          <w:lang w:val="en-US" w:eastAsia="zh-CN"/>
        </w:rPr>
        <w:t xml:space="preserve">            </w:t>
      </w:r>
      <w:r>
        <w:rPr>
          <w:rFonts w:hint="eastAsia" w:ascii="宋体" w:hAnsi="宋体"/>
          <w:szCs w:val="21"/>
          <w:u w:val="single"/>
          <w:lang w:val="en-US" w:eastAsia="zh-CN"/>
        </w:rPr>
        <w:t xml:space="preserve">                  </w:t>
      </w:r>
      <w:r>
        <w:rPr>
          <w:rFonts w:hint="eastAsia" w:ascii="宋体" w:hAnsi="宋体"/>
          <w:szCs w:val="21"/>
          <w:lang w:val="en-US" w:eastAsia="zh-CN"/>
        </w:rPr>
        <w:t xml:space="preserve"> </w:t>
      </w:r>
    </w:p>
    <w:p w14:paraId="1F22B57E">
      <w:pPr>
        <w:numPr>
          <w:ilvl w:val="-1"/>
          <w:numId w:val="0"/>
        </w:numPr>
        <w:adjustRightInd w:val="0"/>
        <w:snapToGrid w:val="0"/>
        <w:spacing w:before="0" w:beforeLines="0" w:line="400" w:lineRule="exact"/>
        <w:ind w:firstLine="420" w:firstLineChars="200"/>
        <w:rPr>
          <w:rFonts w:hint="default" w:ascii="宋体" w:hAnsi="宋体" w:cs="宋体"/>
          <w:szCs w:val="21"/>
          <w:lang w:val="en" w:eastAsia="zh-CN"/>
        </w:rPr>
      </w:pPr>
      <w:r>
        <w:rPr>
          <w:rFonts w:hint="eastAsia" w:ascii="宋体" w:hAnsi="宋体"/>
          <w:szCs w:val="21"/>
          <w:highlight w:val="none"/>
          <w:u w:val="none"/>
          <w:lang w:val="en-US" w:eastAsia="zh-CN"/>
        </w:rPr>
        <w:t xml:space="preserve">     </w:t>
      </w:r>
      <w:r>
        <w:rPr>
          <w:rFonts w:hint="eastAsia" w:ascii="宋体" w:hAnsi="宋体" w:cs="宋体"/>
          <w:szCs w:val="21"/>
          <w:lang w:val="en-US" w:eastAsia="zh-CN"/>
        </w:rPr>
        <w:t>品牌：</w:t>
      </w:r>
      <w:r>
        <w:rPr>
          <w:rFonts w:hint="eastAsia" w:ascii="宋体" w:hAnsi="宋体" w:cs="宋体"/>
          <w:szCs w:val="21"/>
          <w:u w:val="single"/>
          <w:lang w:val="en-US" w:eastAsia="zh-CN"/>
        </w:rPr>
        <w:t xml:space="preserve">      </w:t>
      </w:r>
      <w:r>
        <w:rPr>
          <w:rFonts w:hint="default" w:ascii="宋体" w:hAnsi="宋体" w:cs="宋体"/>
          <w:szCs w:val="21"/>
          <w:u w:val="single"/>
          <w:lang w:val="en" w:eastAsia="zh-CN"/>
        </w:rPr>
        <w:t xml:space="preserve">   </w:t>
      </w:r>
      <w:r>
        <w:rPr>
          <w:rFonts w:hint="eastAsia" w:ascii="宋体" w:hAnsi="宋体" w:cs="宋体"/>
          <w:szCs w:val="21"/>
          <w:u w:val="single"/>
          <w:lang w:val="en-US" w:eastAsia="zh-CN"/>
        </w:rPr>
        <w:t xml:space="preserve">    </w:t>
      </w:r>
      <w:r>
        <w:rPr>
          <w:rFonts w:hint="default" w:ascii="宋体" w:hAnsi="宋体" w:cs="宋体"/>
          <w:szCs w:val="21"/>
          <w:u w:val="single"/>
          <w:lang w:val="en" w:eastAsia="zh-CN"/>
        </w:rPr>
        <w:t xml:space="preserve"> </w:t>
      </w:r>
      <w:r>
        <w:rPr>
          <w:rFonts w:hint="eastAsia" w:ascii="宋体" w:hAnsi="宋体" w:cs="宋体"/>
          <w:szCs w:val="21"/>
          <w:u w:val="single"/>
          <w:lang w:val="en-US" w:eastAsia="zh-CN"/>
        </w:rPr>
        <w:t xml:space="preserve"> </w:t>
      </w:r>
      <w:r>
        <w:rPr>
          <w:rFonts w:hint="default" w:ascii="宋体" w:hAnsi="宋体" w:cs="宋体"/>
          <w:szCs w:val="21"/>
          <w:u w:val="none"/>
          <w:lang w:val="en" w:eastAsia="zh-CN"/>
        </w:rPr>
        <w:t xml:space="preserve">     </w:t>
      </w:r>
      <w:r>
        <w:rPr>
          <w:rFonts w:hint="eastAsia" w:ascii="宋体" w:hAnsi="宋体" w:cs="宋体"/>
          <w:szCs w:val="21"/>
          <w:lang w:val="en-US" w:eastAsia="zh-CN"/>
        </w:rPr>
        <w:t>规格型号：</w:t>
      </w:r>
      <w:r>
        <w:rPr>
          <w:rFonts w:hint="eastAsia" w:ascii="宋体" w:hAnsi="宋体" w:cs="宋体"/>
          <w:szCs w:val="21"/>
          <w:u w:val="single"/>
          <w:lang w:val="en-US" w:eastAsia="zh-CN"/>
        </w:rPr>
        <w:t xml:space="preserve">   </w:t>
      </w:r>
      <w:r>
        <w:rPr>
          <w:rFonts w:hint="default" w:ascii="宋体" w:hAnsi="宋体" w:cs="宋体"/>
          <w:szCs w:val="21"/>
          <w:u w:val="single"/>
          <w:lang w:val="en" w:eastAsia="zh-CN"/>
        </w:rPr>
        <w:t xml:space="preserve">  </w:t>
      </w:r>
      <w:r>
        <w:rPr>
          <w:rFonts w:hint="eastAsia" w:ascii="宋体" w:hAnsi="宋体" w:cs="宋体"/>
          <w:szCs w:val="21"/>
          <w:u w:val="single"/>
          <w:lang w:val="en-US" w:eastAsia="zh-CN"/>
        </w:rPr>
        <w:t xml:space="preserve">       </w:t>
      </w:r>
      <w:r>
        <w:rPr>
          <w:rFonts w:hint="default" w:ascii="宋体" w:hAnsi="宋体" w:cs="宋体"/>
          <w:szCs w:val="21"/>
          <w:u w:val="single"/>
          <w:lang w:val="en" w:eastAsia="zh-CN"/>
        </w:rPr>
        <w:t xml:space="preserve">   </w:t>
      </w:r>
    </w:p>
    <w:p w14:paraId="402712A3">
      <w:pPr>
        <w:adjustRightInd w:val="0"/>
        <w:snapToGrid w:val="0"/>
        <w:spacing w:before="0" w:beforeLines="0" w:line="400" w:lineRule="exact"/>
        <w:ind w:firstLine="945" w:firstLineChars="450"/>
        <w:rPr>
          <w:rFonts w:ascii="宋体" w:hAnsi="宋体"/>
          <w:szCs w:val="21"/>
          <w:highlight w:val="none"/>
          <w:u w:val="single"/>
        </w:rPr>
      </w:pPr>
      <w:r>
        <w:rPr>
          <w:rFonts w:hint="eastAsia" w:ascii="宋体" w:hAnsi="宋体"/>
          <w:szCs w:val="21"/>
          <w:highlight w:val="none"/>
          <w:u w:val="none"/>
          <w:lang w:val="en-US" w:eastAsia="zh-CN"/>
        </w:rPr>
        <w:t>采购标的的技术要求、商务要求具体见附件。</w:t>
      </w:r>
    </w:p>
    <w:p w14:paraId="7D666B0D">
      <w:pPr>
        <w:numPr>
          <w:ilvl w:val="-1"/>
          <w:numId w:val="0"/>
        </w:numPr>
        <w:adjustRightInd w:val="0"/>
        <w:snapToGrid w:val="0"/>
        <w:spacing w:before="0" w:beforeLines="0" w:line="400" w:lineRule="exact"/>
        <w:ind w:firstLine="945" w:firstLineChars="450"/>
        <w:rPr>
          <w:rFonts w:hint="eastAsia" w:ascii="宋体" w:hAnsi="宋体" w:cs="宋体"/>
          <w:szCs w:val="21"/>
          <w:lang w:val="en-US" w:eastAsia="zh-CN"/>
        </w:rPr>
      </w:pPr>
      <w:r>
        <w:rPr>
          <w:rFonts w:hint="eastAsia" w:ascii="汉仪书宋二S" w:hAnsi="汉仪书宋二S" w:eastAsia="汉仪书宋二S" w:cs="汉仪书宋二S"/>
          <w:szCs w:val="21"/>
          <w:lang w:val="en-US" w:eastAsia="zh-CN"/>
        </w:rPr>
        <w:t>①</w:t>
      </w:r>
      <w:r>
        <w:rPr>
          <w:rFonts w:hint="eastAsia" w:ascii="宋体" w:hAnsi="宋体" w:cs="宋体"/>
          <w:szCs w:val="21"/>
          <w:lang w:val="en-US" w:eastAsia="zh-CN"/>
        </w:rPr>
        <w:t>涉及信息类产品，请填写该产品关键部件的品牌、型号：</w:t>
      </w:r>
    </w:p>
    <w:p w14:paraId="5DAFEC15">
      <w:pPr>
        <w:numPr>
          <w:ilvl w:val="-1"/>
          <w:numId w:val="0"/>
        </w:numPr>
        <w:adjustRightInd w:val="0"/>
        <w:snapToGrid w:val="0"/>
        <w:spacing w:before="0" w:beforeLines="0" w:line="400" w:lineRule="exact"/>
        <w:ind w:firstLine="420" w:firstLineChars="200"/>
        <w:rPr>
          <w:rFonts w:hint="eastAsia" w:ascii="宋体" w:hAnsi="宋体" w:cs="宋体"/>
          <w:kern w:val="0"/>
          <w:szCs w:val="21"/>
          <w:u w:val="single"/>
          <w:lang w:val="en-US" w:eastAsia="zh-CN"/>
        </w:rPr>
      </w:pPr>
      <w:r>
        <w:rPr>
          <w:rFonts w:hint="eastAsia" w:ascii="宋体" w:hAnsi="宋体" w:cs="宋体"/>
          <w:szCs w:val="21"/>
          <w:lang w:val="en-US" w:eastAsia="zh-CN"/>
        </w:rPr>
        <w:t xml:space="preserve">     标的名称：</w:t>
      </w:r>
      <w:r>
        <w:rPr>
          <w:rFonts w:hint="eastAsia" w:ascii="宋体" w:hAnsi="宋体" w:cs="宋体"/>
          <w:kern w:val="0"/>
          <w:szCs w:val="21"/>
          <w:u w:val="single"/>
          <w:lang w:val="en-US" w:eastAsia="zh-CN"/>
        </w:rPr>
        <w:t xml:space="preserve">      </w:t>
      </w:r>
      <w:r>
        <w:rPr>
          <w:rFonts w:hint="default" w:ascii="宋体" w:hAnsi="宋体" w:cs="宋体"/>
          <w:kern w:val="0"/>
          <w:szCs w:val="21"/>
          <w:u w:val="single"/>
          <w:lang w:val="en" w:eastAsia="zh-CN"/>
        </w:rPr>
        <w:t xml:space="preserve">               </w:t>
      </w:r>
      <w:r>
        <w:rPr>
          <w:rFonts w:hint="eastAsia" w:ascii="宋体" w:hAnsi="宋体" w:cs="宋体"/>
          <w:kern w:val="0"/>
          <w:szCs w:val="21"/>
          <w:u w:val="single"/>
          <w:lang w:val="en-US" w:eastAsia="zh-CN"/>
        </w:rPr>
        <w:t xml:space="preserve">    </w:t>
      </w:r>
    </w:p>
    <w:p w14:paraId="2512987F">
      <w:pPr>
        <w:numPr>
          <w:ilvl w:val="-1"/>
          <w:numId w:val="0"/>
        </w:numPr>
        <w:adjustRightInd w:val="0"/>
        <w:snapToGrid w:val="0"/>
        <w:spacing w:before="0" w:beforeLines="0" w:line="400" w:lineRule="exact"/>
        <w:ind w:firstLine="420" w:firstLineChars="200"/>
        <w:rPr>
          <w:rFonts w:hint="eastAsia" w:ascii="宋体" w:hAnsi="宋体" w:cs="宋体"/>
          <w:szCs w:val="21"/>
          <w:lang w:val="en-US" w:eastAsia="zh-CN"/>
        </w:rPr>
      </w:pPr>
      <w:r>
        <w:rPr>
          <w:rFonts w:hint="eastAsia" w:ascii="宋体" w:hAnsi="宋体" w:cs="宋体"/>
          <w:szCs w:val="21"/>
          <w:lang w:val="en-US" w:eastAsia="zh-CN"/>
        </w:rPr>
        <w:t xml:space="preserve">     关键部件：</w:t>
      </w:r>
      <w:r>
        <w:rPr>
          <w:rFonts w:hint="eastAsia" w:ascii="宋体" w:hAnsi="宋体" w:cs="宋体"/>
          <w:kern w:val="0"/>
          <w:szCs w:val="21"/>
          <w:u w:val="single"/>
          <w:lang w:val="en-US" w:eastAsia="zh-CN"/>
        </w:rPr>
        <w:t xml:space="preserve">          </w:t>
      </w:r>
      <w:r>
        <w:rPr>
          <w:rFonts w:hint="eastAsia" w:ascii="宋体" w:hAnsi="宋体" w:cs="宋体"/>
          <w:kern w:val="0"/>
          <w:szCs w:val="21"/>
          <w:u w:val="none"/>
          <w:lang w:val="en-US" w:eastAsia="zh-CN"/>
        </w:rPr>
        <w:t xml:space="preserve"> </w:t>
      </w:r>
      <w:r>
        <w:rPr>
          <w:rFonts w:hint="eastAsia" w:ascii="宋体" w:hAnsi="宋体" w:cs="宋体"/>
          <w:szCs w:val="21"/>
          <w:lang w:val="en-US" w:eastAsia="zh-CN"/>
        </w:rPr>
        <w:t>品牌：</w:t>
      </w:r>
      <w:r>
        <w:rPr>
          <w:rFonts w:hint="eastAsia" w:ascii="宋体" w:hAnsi="宋体" w:cs="宋体"/>
          <w:szCs w:val="21"/>
          <w:u w:val="single"/>
          <w:lang w:val="en-US" w:eastAsia="zh-CN"/>
        </w:rPr>
        <w:t xml:space="preserve">        </w:t>
      </w:r>
      <w:r>
        <w:rPr>
          <w:rFonts w:hint="eastAsia" w:ascii="宋体" w:hAnsi="宋体" w:cs="宋体"/>
          <w:szCs w:val="21"/>
          <w:u w:val="none"/>
          <w:lang w:val="en-US" w:eastAsia="zh-CN"/>
        </w:rPr>
        <w:t xml:space="preserve"> </w:t>
      </w:r>
      <w:r>
        <w:rPr>
          <w:rFonts w:hint="eastAsia" w:ascii="宋体" w:hAnsi="宋体" w:cs="宋体"/>
          <w:szCs w:val="21"/>
          <w:lang w:val="en-US" w:eastAsia="zh-CN"/>
        </w:rPr>
        <w:t>型号：</w:t>
      </w:r>
      <w:r>
        <w:rPr>
          <w:rFonts w:hint="eastAsia" w:ascii="宋体" w:hAnsi="宋体" w:cs="宋体"/>
          <w:szCs w:val="21"/>
          <w:u w:val="single"/>
          <w:lang w:val="en-US" w:eastAsia="zh-CN"/>
        </w:rPr>
        <w:t xml:space="preserve">       </w:t>
      </w:r>
      <w:r>
        <w:rPr>
          <w:rFonts w:hint="eastAsia" w:ascii="宋体" w:hAnsi="宋体" w:cs="宋体"/>
          <w:szCs w:val="21"/>
          <w:lang w:val="en-US" w:eastAsia="zh-CN"/>
        </w:rPr>
        <w:t xml:space="preserve"> </w:t>
      </w:r>
    </w:p>
    <w:p w14:paraId="787C1C12">
      <w:pPr>
        <w:pStyle w:val="22"/>
        <w:spacing w:beforeLine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r>
        <w:rPr>
          <w:rFonts w:hint="eastAsia" w:ascii="宋体" w:hAnsi="宋体" w:eastAsia="宋体" w:cs="宋体"/>
          <w:kern w:val="2"/>
          <w:sz w:val="21"/>
          <w:szCs w:val="21"/>
          <w:lang w:val="en-US" w:eastAsia="zh-CN"/>
        </w:rPr>
        <w:t>关键部件</w:t>
      </w:r>
      <w:r>
        <w:rPr>
          <w:rFonts w:hint="eastAsia" w:ascii="宋体" w:hAnsi="宋体" w:eastAsia="宋体" w:cs="宋体"/>
          <w:sz w:val="21"/>
          <w:szCs w:val="21"/>
          <w:lang w:val="en-US" w:eastAsia="zh-CN"/>
        </w:rPr>
        <w:t>：</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val="en-US" w:eastAsia="zh-CN"/>
        </w:rPr>
        <w:t>品牌：</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val="en-US" w:eastAsia="zh-CN"/>
        </w:rPr>
        <w:t>型号：</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lang w:val="en-US" w:eastAsia="zh-CN"/>
        </w:rPr>
        <w:t xml:space="preserve"> </w:t>
      </w:r>
    </w:p>
    <w:p w14:paraId="04E3E0F7">
      <w:pPr>
        <w:pStyle w:val="22"/>
        <w:spacing w:beforeLine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关键部件：</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val="en-US" w:eastAsia="zh-CN"/>
        </w:rPr>
        <w:t>品牌：</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r>
        <w:rPr>
          <w:rFonts w:hint="eastAsia" w:ascii="宋体" w:hAnsi="宋体" w:eastAsia="宋体" w:cs="宋体"/>
          <w:sz w:val="21"/>
          <w:szCs w:val="21"/>
          <w:lang w:val="en-US" w:eastAsia="zh-CN"/>
        </w:rPr>
        <w:t>型号：</w:t>
      </w:r>
      <w:r>
        <w:rPr>
          <w:rFonts w:hint="eastAsia" w:ascii="宋体" w:hAnsi="宋体" w:eastAsia="宋体" w:cs="宋体"/>
          <w:sz w:val="21"/>
          <w:szCs w:val="21"/>
          <w:u w:val="single"/>
          <w:lang w:val="en-US" w:eastAsia="zh-CN"/>
        </w:rPr>
        <w:t xml:space="preserve">       </w:t>
      </w:r>
    </w:p>
    <w:p w14:paraId="6BA817A3">
      <w:pPr>
        <w:pStyle w:val="22"/>
        <w:numPr>
          <w:ilvl w:val="-1"/>
          <w:numId w:val="0"/>
        </w:numPr>
        <w:adjustRightInd w:val="0"/>
        <w:snapToGrid w:val="0"/>
        <w:spacing w:before="0" w:beforeLines="0" w:line="400" w:lineRule="exact"/>
        <w:ind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（注：关键部件是指财政部会同有关部门发布的政府采购需求标准规定的需要通过国家有关部门指定的测评机构开展的安全可靠测评的软硬件，如CPU芯片、操作系统、数据库等。）</w:t>
      </w:r>
    </w:p>
    <w:p w14:paraId="014FD6BC">
      <w:pPr>
        <w:pStyle w:val="22"/>
        <w:numPr>
          <w:ilvl w:val="-1"/>
          <w:numId w:val="0"/>
        </w:numPr>
        <w:adjustRightInd w:val="0"/>
        <w:snapToGrid w:val="0"/>
        <w:spacing w:before="0" w:beforeLines="0" w:line="400" w:lineRule="exact"/>
        <w:ind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r>
        <w:rPr>
          <w:rFonts w:hint="eastAsia" w:ascii="汉仪书宋二S" w:hAnsi="汉仪书宋二S" w:eastAsia="汉仪书宋二S" w:cs="汉仪书宋二S"/>
          <w:sz w:val="21"/>
          <w:szCs w:val="21"/>
          <w:lang w:val="en-US" w:eastAsia="zh-CN"/>
        </w:rPr>
        <w:t>②</w:t>
      </w:r>
      <w:r>
        <w:rPr>
          <w:rFonts w:hint="eastAsia" w:ascii="宋体" w:hAnsi="宋体" w:eastAsia="宋体" w:cs="宋体"/>
          <w:sz w:val="21"/>
          <w:szCs w:val="21"/>
          <w:lang w:val="en-US" w:eastAsia="zh-CN"/>
        </w:rPr>
        <w:t>涉及车辆采购，请填写是否属于新能源汽车：</w:t>
      </w:r>
    </w:p>
    <w:p w14:paraId="6EE1C213">
      <w:pPr>
        <w:pStyle w:val="22"/>
        <w:numPr>
          <w:ilvl w:val="-1"/>
          <w:numId w:val="0"/>
        </w:numPr>
        <w:adjustRightInd w:val="0"/>
        <w:snapToGrid w:val="0"/>
        <w:spacing w:before="0" w:beforeLines="0" w:line="400" w:lineRule="exact"/>
        <w:ind w:firstLine="0" w:firstLineChars="0"/>
        <w:rPr>
          <w:rFonts w:hint="eastAsia" w:asciiTheme="minorEastAsia" w:hAnsiTheme="minorEastAsia" w:eastAsiaTheme="minorEastAsia" w:cstheme="minorEastAsia"/>
          <w:iCs w:val="0"/>
          <w:sz w:val="21"/>
          <w:szCs w:val="21"/>
          <w:lang w:val="en-US" w:eastAsia="zh-CN"/>
        </w:rPr>
      </w:pP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rPr>
        <w:t>是</w:t>
      </w:r>
      <w:r>
        <w:rPr>
          <w:rFonts w:hint="eastAsia" w:asciiTheme="minorEastAsia" w:hAnsiTheme="minorEastAsia" w:eastAsiaTheme="minorEastAsia" w:cstheme="minorEastAsia"/>
          <w:iCs w:val="0"/>
          <w:sz w:val="21"/>
          <w:szCs w:val="21"/>
          <w:lang w:eastAsia="zh-CN"/>
        </w:rPr>
        <w:t>，《政府采购品目分类目录》底级品目名称</w:t>
      </w:r>
      <w:r>
        <w:rPr>
          <w:rFonts w:hint="eastAsia" w:asciiTheme="minorEastAsia" w:hAnsiTheme="minorEastAsia" w:eastAsiaTheme="minorEastAsia" w:cstheme="minorEastAsia"/>
          <w:sz w:val="21"/>
          <w:szCs w:val="21"/>
          <w:lang w:val="en-US" w:eastAsia="zh-CN"/>
        </w:rPr>
        <w:t>：</w:t>
      </w:r>
      <w:r>
        <w:rPr>
          <w:rFonts w:hint="eastAsia" w:ascii="宋体" w:hAnsi="宋体" w:eastAsia="宋体" w:cs="宋体"/>
          <w:sz w:val="21"/>
          <w:szCs w:val="21"/>
          <w:u w:val="single"/>
          <w:lang w:val="en-US" w:eastAsia="zh-CN"/>
        </w:rPr>
        <w:t xml:space="preserve">     </w:t>
      </w:r>
      <w:r>
        <w:rPr>
          <w:rFonts w:hint="eastAsia" w:asciiTheme="minorEastAsia" w:hAnsiTheme="minorEastAsia" w:eastAsiaTheme="minorEastAsia" w:cstheme="minorEastAsia"/>
          <w:sz w:val="21"/>
          <w:szCs w:val="21"/>
          <w:lang w:val="en-US" w:eastAsia="zh-CN"/>
        </w:rPr>
        <w:t xml:space="preserve"> 数量：</w:t>
      </w:r>
      <w:r>
        <w:rPr>
          <w:rFonts w:hint="eastAsia" w:asciiTheme="minorEastAsia" w:hAnsiTheme="minorEastAsia" w:eastAsiaTheme="minorEastAsia" w:cstheme="minorEastAsia"/>
          <w:sz w:val="21"/>
          <w:szCs w:val="21"/>
          <w:u w:val="single"/>
          <w:lang w:val="en-US" w:eastAsia="zh-CN"/>
        </w:rPr>
        <w:t xml:space="preserve"> </w:t>
      </w:r>
      <w:r>
        <w:rPr>
          <w:rFonts w:hint="eastAsia" w:ascii="宋体" w:hAnsi="宋体" w:eastAsia="宋体" w:cs="宋体"/>
          <w:sz w:val="21"/>
          <w:szCs w:val="21"/>
          <w:u w:val="single"/>
          <w:lang w:val="en-US" w:eastAsia="zh-CN"/>
        </w:rPr>
        <w:t xml:space="preserve">   </w:t>
      </w:r>
      <w:r>
        <w:rPr>
          <w:rFonts w:hint="eastAsia" w:asciiTheme="minorEastAsia" w:hAnsiTheme="minorEastAsia" w:eastAsiaTheme="minorEastAsia" w:cstheme="minorEastAsia"/>
          <w:sz w:val="21"/>
          <w:szCs w:val="21"/>
          <w:lang w:val="en-US" w:eastAsia="zh-CN"/>
        </w:rPr>
        <w:t xml:space="preserve"> 金额：</w:t>
      </w:r>
      <w:r>
        <w:rPr>
          <w:rFonts w:hint="eastAsia" w:ascii="宋体" w:hAnsi="宋体" w:eastAsia="宋体" w:cs="宋体"/>
          <w:sz w:val="21"/>
          <w:szCs w:val="21"/>
          <w:u w:val="single"/>
          <w:lang w:val="en-US" w:eastAsia="zh-CN"/>
        </w:rPr>
        <w:t xml:space="preserve">     </w:t>
      </w:r>
      <w:r>
        <w:rPr>
          <w:rFonts w:hint="eastAsia" w:asciiTheme="minorEastAsia" w:hAnsiTheme="minorEastAsia" w:eastAsiaTheme="minorEastAsia" w:cstheme="minorEastAsia"/>
          <w:iCs w:val="0"/>
          <w:sz w:val="21"/>
          <w:szCs w:val="21"/>
          <w:lang w:val="en-US" w:eastAsia="zh-CN"/>
        </w:rPr>
        <w:t xml:space="preserve"> </w:t>
      </w:r>
    </w:p>
    <w:p w14:paraId="3FEA4774">
      <w:pPr>
        <w:pStyle w:val="22"/>
        <w:numPr>
          <w:ilvl w:val="-1"/>
          <w:numId w:val="0"/>
        </w:numPr>
        <w:adjustRightInd w:val="0"/>
        <w:snapToGrid w:val="0"/>
        <w:spacing w:before="0" w:beforeLines="0" w:line="400" w:lineRule="exact"/>
        <w:ind w:firstLine="0" w:firstLineChars="0"/>
        <w:rPr>
          <w:rFonts w:hint="eastAsia" w:asciiTheme="minorEastAsia" w:hAnsiTheme="minorEastAsia" w:eastAsiaTheme="minorEastAsia" w:cstheme="minorEastAsia"/>
          <w:iCs w:val="0"/>
          <w:sz w:val="21"/>
          <w:szCs w:val="21"/>
          <w:lang w:eastAsia="zh-CN"/>
        </w:rPr>
      </w:pP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FE"/>
      </w:r>
      <w:r>
        <w:rPr>
          <w:rFonts w:hint="eastAsia" w:asciiTheme="minorEastAsia" w:hAnsiTheme="minorEastAsia" w:eastAsiaTheme="minorEastAsia" w:cstheme="minorEastAsia"/>
          <w:iCs w:val="0"/>
          <w:sz w:val="21"/>
          <w:szCs w:val="21"/>
          <w:lang w:eastAsia="zh-CN"/>
        </w:rPr>
        <w:t>否</w:t>
      </w:r>
    </w:p>
    <w:p w14:paraId="5A31FAA7">
      <w:pPr>
        <w:pStyle w:val="22"/>
        <w:numPr>
          <w:ilvl w:val="-1"/>
          <w:numId w:val="0"/>
        </w:numPr>
        <w:adjustRightInd w:val="0"/>
        <w:snapToGrid w:val="0"/>
        <w:spacing w:before="0" w:beforeLines="0" w:line="400" w:lineRule="exact"/>
        <w:ind w:left="0" w:firstLine="0" w:firstLineChars="0"/>
        <w:rPr>
          <w:rFonts w:hint="eastAsia" w:asciiTheme="minorEastAsia" w:hAnsiTheme="minorEastAsia" w:eastAsiaTheme="minorEastAsia" w:cstheme="minorEastAsia"/>
          <w:iCs w:val="0"/>
          <w:sz w:val="21"/>
          <w:szCs w:val="21"/>
          <w:lang w:val="en-US" w:eastAsia="zh-CN"/>
        </w:rPr>
      </w:pPr>
      <w:r>
        <w:rPr>
          <w:rFonts w:hint="eastAsia" w:asciiTheme="minorEastAsia" w:hAnsiTheme="minorEastAsia" w:eastAsiaTheme="minorEastAsia" w:cstheme="minorEastAsia"/>
          <w:iCs w:val="0"/>
          <w:sz w:val="21"/>
          <w:szCs w:val="21"/>
          <w:lang w:val="en-US" w:eastAsia="zh-CN"/>
        </w:rPr>
        <w:t xml:space="preserve">    （</w:t>
      </w:r>
      <w:r>
        <w:rPr>
          <w:rFonts w:hint="default" w:asciiTheme="minorEastAsia" w:hAnsiTheme="minorEastAsia" w:eastAsiaTheme="minorEastAsia" w:cstheme="minorEastAsia"/>
          <w:iCs w:val="0"/>
          <w:sz w:val="21"/>
          <w:szCs w:val="21"/>
          <w:lang w:val="en" w:eastAsia="zh-CN"/>
        </w:rPr>
        <w:t>4</w:t>
      </w:r>
      <w:r>
        <w:rPr>
          <w:rFonts w:hint="eastAsia" w:asciiTheme="minorEastAsia" w:hAnsiTheme="minorEastAsia" w:eastAsiaTheme="minorEastAsia" w:cstheme="minorEastAsia"/>
          <w:iCs w:val="0"/>
          <w:sz w:val="21"/>
          <w:szCs w:val="21"/>
          <w:lang w:val="en-US" w:eastAsia="zh-CN"/>
        </w:rPr>
        <w:t>）采购组织形式：</w:t>
      </w:r>
    </w:p>
    <w:p w14:paraId="2E13C091">
      <w:pPr>
        <w:pStyle w:val="22"/>
        <w:numPr>
          <w:ilvl w:val="-1"/>
          <w:numId w:val="0"/>
        </w:numPr>
        <w:adjustRightInd w:val="0"/>
        <w:snapToGrid w:val="0"/>
        <w:spacing w:before="0" w:beforeLines="0" w:line="400" w:lineRule="exact"/>
        <w:ind w:left="0" w:firstLine="420" w:firstLineChars="0"/>
        <w:rPr>
          <w:rFonts w:hint="eastAsia" w:asciiTheme="minorEastAsia" w:hAnsiTheme="minorEastAsia" w:eastAsiaTheme="minorEastAsia" w:cstheme="minorEastAsia"/>
          <w:iCs w:val="0"/>
          <w:sz w:val="21"/>
          <w:szCs w:val="21"/>
          <w:lang w:eastAsia="zh-CN"/>
        </w:rPr>
      </w:pPr>
      <w:r>
        <w:rPr>
          <w:rFonts w:hint="eastAsia" w:asciiTheme="minorEastAsia" w:hAnsiTheme="minorEastAsia" w:eastAsiaTheme="minorEastAsia" w:cstheme="minorEastAsia"/>
          <w:iCs w:val="0"/>
          <w:sz w:val="21"/>
          <w:szCs w:val="21"/>
          <w:lang w:val="en-US" w:eastAsia="zh-CN"/>
        </w:rPr>
        <w:t>（</w:t>
      </w:r>
      <w:r>
        <w:rPr>
          <w:rFonts w:hint="default" w:asciiTheme="minorEastAsia" w:hAnsiTheme="minorEastAsia" w:eastAsiaTheme="minorEastAsia" w:cstheme="minorEastAsia"/>
          <w:iCs w:val="0"/>
          <w:sz w:val="21"/>
          <w:szCs w:val="21"/>
          <w:lang w:val="en" w:eastAsia="zh-CN"/>
        </w:rPr>
        <w:t>5</w:t>
      </w:r>
      <w:r>
        <w:rPr>
          <w:rFonts w:hint="eastAsia" w:asciiTheme="minorEastAsia" w:hAnsiTheme="minorEastAsia" w:eastAsiaTheme="minorEastAsia" w:cstheme="minorEastAsia"/>
          <w:iCs w:val="0"/>
          <w:sz w:val="21"/>
          <w:szCs w:val="21"/>
          <w:lang w:val="en-US" w:eastAsia="zh-CN"/>
        </w:rPr>
        <w:t>）政府采购方式：</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公开招标</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邀请招标</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竞争性谈判</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竞争性磋商</w:t>
      </w:r>
    </w:p>
    <w:p w14:paraId="5C738481">
      <w:pPr>
        <w:pStyle w:val="22"/>
        <w:numPr>
          <w:ilvl w:val="-1"/>
          <w:numId w:val="0"/>
        </w:numPr>
        <w:adjustRightInd w:val="0"/>
        <w:snapToGrid w:val="0"/>
        <w:spacing w:before="0" w:beforeLines="0" w:line="400" w:lineRule="exact"/>
        <w:ind w:left="0" w:firstLine="420" w:firstLineChars="0"/>
        <w:rPr>
          <w:rFonts w:hint="eastAsia" w:ascii="宋体" w:hAnsi="宋体" w:eastAsia="宋体" w:cs="宋体"/>
          <w:iCs w:val="0"/>
          <w:sz w:val="21"/>
          <w:szCs w:val="21"/>
          <w:u w:val="single"/>
          <w:lang w:val="en-US" w:eastAsia="zh-CN"/>
        </w:rPr>
      </w:pPr>
      <w:r>
        <w:rPr>
          <w:rFonts w:hint="eastAsia" w:ascii="宋体" w:hAnsi="宋体" w:cs="宋体"/>
          <w:szCs w:val="21"/>
          <w:u w:val="none"/>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询价</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单一来源</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框架协议</w:t>
      </w:r>
      <w:r>
        <w:rPr>
          <w:rFonts w:hint="eastAsia" w:asciiTheme="minorEastAsia" w:hAnsiTheme="minorEastAsia" w:eastAsiaTheme="minorEastAsia" w:cstheme="minorEastAsia"/>
          <w:iCs w:val="0"/>
          <w:sz w:val="21"/>
          <w:szCs w:val="21"/>
          <w:lang w:val="en-US" w:eastAsia="zh-CN"/>
        </w:rPr>
        <w:t xml:space="preserve"> </w:t>
      </w:r>
      <w:r>
        <w:rPr>
          <w:rFonts w:hint="eastAsia" w:asciiTheme="minorEastAsia" w:hAnsiTheme="minorEastAsia" w:eastAsiaTheme="minorEastAsia" w:cstheme="minorEastAsia"/>
          <w:iCs w:val="0"/>
          <w:sz w:val="21"/>
          <w:szCs w:val="21"/>
        </w:rPr>
        <w:sym w:font="Wingdings" w:char="00A8"/>
      </w:r>
      <w:r>
        <w:rPr>
          <w:rFonts w:hint="eastAsia" w:asciiTheme="minorEastAsia" w:hAnsiTheme="minorEastAsia" w:eastAsiaTheme="minorEastAsia" w:cstheme="minorEastAsia"/>
          <w:iCs w:val="0"/>
          <w:sz w:val="21"/>
          <w:szCs w:val="21"/>
          <w:lang w:eastAsia="zh-CN"/>
        </w:rPr>
        <w:t>其他：</w:t>
      </w:r>
      <w:r>
        <w:rPr>
          <w:rFonts w:hint="eastAsia" w:ascii="宋体" w:hAnsi="宋体" w:eastAsia="宋体" w:cs="宋体"/>
          <w:iCs w:val="0"/>
          <w:sz w:val="21"/>
          <w:szCs w:val="21"/>
          <w:u w:val="single"/>
          <w:lang w:val="en-US" w:eastAsia="zh-CN"/>
        </w:rPr>
        <w:t xml:space="preserve">          </w:t>
      </w:r>
    </w:p>
    <w:p w14:paraId="7F95395A">
      <w:pPr>
        <w:pStyle w:val="22"/>
        <w:numPr>
          <w:ilvl w:val="-1"/>
          <w:numId w:val="0"/>
        </w:numPr>
        <w:adjustRightInd w:val="0"/>
        <w:snapToGrid w:val="0"/>
        <w:spacing w:before="0" w:beforeLines="0" w:line="400" w:lineRule="exact"/>
        <w:ind w:left="0" w:firstLine="420" w:firstLineChars="0"/>
        <w:rPr>
          <w:rFonts w:hint="default" w:ascii="宋体" w:hAnsi="宋体" w:eastAsia="宋体" w:cs="宋体"/>
          <w:iCs w:val="0"/>
          <w:sz w:val="21"/>
          <w:szCs w:val="21"/>
          <w:u w:val="none"/>
          <w:lang w:val="en-US" w:eastAsia="zh-CN"/>
        </w:rPr>
      </w:pPr>
      <w:r>
        <w:rPr>
          <w:rFonts w:hint="eastAsia" w:ascii="宋体" w:hAnsi="宋体" w:eastAsia="宋体" w:cs="宋体"/>
          <w:iCs w:val="0"/>
          <w:sz w:val="21"/>
          <w:szCs w:val="21"/>
          <w:u w:val="none"/>
          <w:lang w:val="en-US" w:eastAsia="zh-CN"/>
        </w:rPr>
        <w:t>（注：在框架协议采购的第二阶段，可选择使用该合同文本）</w:t>
      </w:r>
    </w:p>
    <w:p w14:paraId="6CFF9EBF">
      <w:pPr>
        <w:pStyle w:val="22"/>
        <w:numPr>
          <w:ilvl w:val="-1"/>
          <w:numId w:val="0"/>
        </w:numPr>
        <w:adjustRightInd w:val="0"/>
        <w:snapToGrid w:val="0"/>
        <w:spacing w:before="0" w:beforeLines="0" w:line="400" w:lineRule="exact"/>
        <w:ind w:firstLine="220" w:firstLineChars="100"/>
        <w:rPr>
          <w:rFonts w:hint="eastAsia" w:ascii="宋体" w:hAnsi="宋体" w:eastAsia="宋体" w:cs="Times New Roman"/>
          <w:w w:val="100"/>
          <w:kern w:val="2"/>
          <w:sz w:val="21"/>
          <w:szCs w:val="21"/>
          <w:lang w:val="en-US" w:eastAsia="zh-CN" w:bidi="ar-SA"/>
        </w:rPr>
      </w:pPr>
      <w:r>
        <w:rPr>
          <w:rFonts w:hint="eastAsia" w:ascii="宋体" w:hAnsi="宋体"/>
          <w:szCs w:val="21"/>
          <w:lang w:val="en-US" w:eastAsia="zh-CN"/>
        </w:rPr>
        <w:t xml:space="preserve"> （</w:t>
      </w:r>
      <w:r>
        <w:rPr>
          <w:rFonts w:hint="default" w:ascii="宋体" w:hAnsi="宋体"/>
          <w:szCs w:val="21"/>
          <w:lang w:val="en" w:eastAsia="zh-CN"/>
        </w:rPr>
        <w:t>6</w:t>
      </w:r>
      <w:r>
        <w:rPr>
          <w:rFonts w:hint="eastAsia" w:ascii="宋体" w:hAnsi="宋体"/>
          <w:szCs w:val="21"/>
          <w:lang w:val="en-US" w:eastAsia="zh-CN"/>
        </w:rPr>
        <w:t>）</w:t>
      </w:r>
      <w:r>
        <w:rPr>
          <w:rFonts w:hint="eastAsia" w:ascii="宋体" w:hAnsi="宋体" w:eastAsia="宋体" w:cs="Times New Roman"/>
          <w:w w:val="100"/>
          <w:kern w:val="2"/>
          <w:sz w:val="21"/>
          <w:szCs w:val="21"/>
          <w:lang w:val="en-US" w:eastAsia="zh-CN" w:bidi="ar-SA"/>
        </w:rPr>
        <w:t>中标（成交）采购标的制造商是否为中小企业：</w:t>
      </w:r>
      <w:r>
        <w:rPr>
          <w:rFonts w:hint="eastAsia" w:ascii="宋体" w:hAnsi="宋体" w:eastAsia="宋体" w:cs="Times New Roman"/>
          <w:w w:val="100"/>
          <w:kern w:val="2"/>
          <w:sz w:val="21"/>
          <w:szCs w:val="21"/>
          <w:lang w:val="en-US" w:eastAsia="zh-CN" w:bidi="ar-SA"/>
        </w:rPr>
        <w:sym w:font="Wingdings" w:char="00A8"/>
      </w:r>
      <w:r>
        <w:rPr>
          <w:rFonts w:hint="eastAsia" w:ascii="宋体" w:hAnsi="宋体" w:eastAsia="宋体" w:cs="Times New Roman"/>
          <w:w w:val="100"/>
          <w:kern w:val="2"/>
          <w:sz w:val="21"/>
          <w:szCs w:val="21"/>
          <w:lang w:val="en-US" w:eastAsia="zh-CN" w:bidi="ar-SA"/>
        </w:rPr>
        <w:t xml:space="preserve">是      </w:t>
      </w:r>
      <w:r>
        <w:rPr>
          <w:rFonts w:hint="eastAsia" w:ascii="宋体" w:hAnsi="宋体" w:eastAsia="宋体" w:cs="Times New Roman"/>
          <w:w w:val="100"/>
          <w:kern w:val="2"/>
          <w:sz w:val="21"/>
          <w:szCs w:val="21"/>
          <w:lang w:val="en-US" w:eastAsia="zh-CN" w:bidi="ar-SA"/>
        </w:rPr>
        <w:sym w:font="Wingdings" w:char="00A8"/>
      </w:r>
      <w:r>
        <w:rPr>
          <w:rFonts w:hint="eastAsia" w:ascii="宋体" w:hAnsi="宋体" w:eastAsia="宋体" w:cs="Times New Roman"/>
          <w:w w:val="100"/>
          <w:kern w:val="2"/>
          <w:sz w:val="21"/>
          <w:szCs w:val="21"/>
          <w:lang w:val="en-US" w:eastAsia="zh-CN" w:bidi="ar-SA"/>
        </w:rPr>
        <w:t>否</w:t>
      </w:r>
    </w:p>
    <w:p w14:paraId="094197C0">
      <w:pPr>
        <w:numPr>
          <w:ilvl w:val="-1"/>
          <w:numId w:val="0"/>
        </w:numPr>
        <w:adjustRightInd w:val="0"/>
        <w:snapToGrid w:val="0"/>
        <w:spacing w:before="0" w:beforeLines="0" w:line="400" w:lineRule="exact"/>
        <w:ind w:left="0" w:leftChars="0" w:firstLine="0" w:firstLineChars="0"/>
        <w:rPr>
          <w:rFonts w:hint="eastAsia" w:ascii="宋体" w:hAnsi="宋体"/>
          <w:iCs/>
          <w:szCs w:val="21"/>
        </w:rPr>
      </w:pPr>
      <w:r>
        <w:rPr>
          <w:rFonts w:hint="eastAsia" w:ascii="宋体" w:hAnsi="宋体"/>
          <w:w w:val="100"/>
          <w:szCs w:val="21"/>
          <w:lang w:val="en-US" w:eastAsia="zh-CN"/>
        </w:rPr>
        <w:t xml:space="preserve">         本合同</w:t>
      </w:r>
      <w:r>
        <w:rPr>
          <w:rFonts w:hint="eastAsia" w:ascii="宋体" w:hAnsi="宋体"/>
          <w:w w:val="100"/>
          <w:szCs w:val="21"/>
        </w:rPr>
        <w:t>是否</w:t>
      </w:r>
      <w:r>
        <w:rPr>
          <w:rFonts w:hint="eastAsia" w:ascii="宋体" w:hAnsi="宋体"/>
          <w:w w:val="100"/>
          <w:szCs w:val="21"/>
          <w:lang w:eastAsia="zh-CN"/>
        </w:rPr>
        <w:t>为专门面向</w:t>
      </w:r>
      <w:r>
        <w:rPr>
          <w:rFonts w:hint="eastAsia" w:ascii="宋体" w:hAnsi="宋体"/>
          <w:w w:val="100"/>
          <w:szCs w:val="21"/>
        </w:rPr>
        <w:t>中小企业</w:t>
      </w:r>
      <w:r>
        <w:rPr>
          <w:rFonts w:hint="eastAsia" w:ascii="宋体" w:hAnsi="宋体"/>
          <w:w w:val="100"/>
          <w:szCs w:val="21"/>
          <w:lang w:eastAsia="zh-CN"/>
        </w:rPr>
        <w:t>的采</w:t>
      </w:r>
      <w:r>
        <w:rPr>
          <w:rFonts w:hint="eastAsia" w:ascii="宋体" w:hAnsi="宋体"/>
          <w:w w:val="100"/>
          <w:szCs w:val="21"/>
          <w:shd w:val="clear"/>
          <w:lang w:eastAsia="zh-CN"/>
        </w:rPr>
        <w:t>购</w:t>
      </w:r>
      <w:r>
        <w:rPr>
          <w:rFonts w:hint="eastAsia" w:ascii="宋体" w:hAnsi="宋体"/>
          <w:w w:val="100"/>
          <w:szCs w:val="21"/>
          <w:shd w:val="clear"/>
        </w:rPr>
        <w:t>合同</w:t>
      </w:r>
      <w:r>
        <w:rPr>
          <w:rFonts w:hint="eastAsia" w:ascii="宋体" w:hAnsi="宋体"/>
          <w:w w:val="100"/>
          <w:szCs w:val="21"/>
          <w:shd w:val="clear"/>
          <w:lang w:eastAsia="zh-CN"/>
        </w:rPr>
        <w:t>（中小企业预留合同）</w:t>
      </w:r>
      <w:r>
        <w:rPr>
          <w:rFonts w:hint="eastAsia" w:ascii="宋体" w:hAnsi="宋体"/>
          <w:szCs w:val="21"/>
          <w:shd w:val="clear"/>
        </w:rPr>
        <w:t>：</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lang w:val="en-US" w:eastAsia="zh-CN"/>
        </w:rPr>
        <w:t xml:space="preserve">  </w:t>
      </w: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否</w:t>
      </w:r>
    </w:p>
    <w:p w14:paraId="676B9246">
      <w:pPr>
        <w:numPr>
          <w:ilvl w:val="-1"/>
          <w:numId w:val="0"/>
        </w:numPr>
        <w:adjustRightInd w:val="0"/>
        <w:snapToGrid w:val="0"/>
        <w:spacing w:before="0" w:beforeLines="0" w:line="400" w:lineRule="exact"/>
        <w:ind w:firstLine="0" w:firstLineChars="0"/>
        <w:rPr>
          <w:rFonts w:hint="eastAsia" w:ascii="宋体" w:hAnsi="宋体"/>
          <w:iCs/>
          <w:szCs w:val="21"/>
        </w:rPr>
      </w:pPr>
      <w:r>
        <w:rPr>
          <w:rFonts w:hint="eastAsia"/>
          <w:lang w:val="en-US" w:eastAsia="zh-CN"/>
        </w:rPr>
        <w:t xml:space="preserve">         若本项目不专门面向中小企业采购，是否给予小微企业评审优惠：</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0D984903">
      <w:pPr>
        <w:numPr>
          <w:ilvl w:val="-1"/>
          <w:numId w:val="0"/>
        </w:numPr>
        <w:adjustRightInd w:val="0"/>
        <w:snapToGrid w:val="0"/>
        <w:spacing w:before="0" w:beforeLines="0" w:line="400" w:lineRule="exact"/>
        <w:ind w:firstLine="0" w:firstLineChars="0"/>
        <w:rPr>
          <w:rFonts w:hint="eastAsia" w:ascii="宋体" w:hAnsi="宋体"/>
          <w:iCs/>
          <w:szCs w:val="21"/>
        </w:rPr>
      </w:pPr>
      <w:r>
        <w:rPr>
          <w:rFonts w:hint="eastAsia"/>
          <w:lang w:val="en-US" w:eastAsia="zh-CN"/>
        </w:rPr>
        <w:t xml:space="preserve">         中标（成交）采购标的制造商是否为残疾人福利性单位：</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62AE7078">
      <w:pPr>
        <w:numPr>
          <w:ilvl w:val="0"/>
          <w:numId w:val="0"/>
        </w:numPr>
        <w:snapToGrid w:val="0"/>
        <w:spacing w:beforeLines="0" w:line="400" w:lineRule="exact"/>
        <w:ind w:firstLine="0" w:firstLineChars="0"/>
        <w:rPr>
          <w:rFonts w:hint="default"/>
          <w:lang w:val="en-US" w:eastAsia="zh-CN"/>
        </w:rPr>
      </w:pPr>
      <w:r>
        <w:rPr>
          <w:rFonts w:hint="eastAsia"/>
          <w:lang w:val="en-US" w:eastAsia="zh-CN"/>
        </w:rPr>
        <w:t xml:space="preserve">         中标（成交）采购标的制造商是否为监狱企业：</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6CA236A5">
      <w:pPr>
        <w:adjustRightInd w:val="0"/>
        <w:snapToGrid w:val="0"/>
        <w:spacing w:before="0" w:beforeLines="0" w:line="400" w:lineRule="exact"/>
        <w:ind w:firstLine="420" w:firstLineChars="200"/>
        <w:rPr>
          <w:rFonts w:ascii="宋体" w:hAnsi="宋体"/>
          <w:szCs w:val="21"/>
        </w:rPr>
      </w:pPr>
      <w:r>
        <w:rPr>
          <w:rFonts w:hint="eastAsia" w:ascii="宋体" w:hAnsi="宋体"/>
          <w:szCs w:val="21"/>
        </w:rPr>
        <w:t>（</w:t>
      </w:r>
      <w:r>
        <w:rPr>
          <w:rFonts w:hint="default" w:ascii="宋体" w:hAnsi="宋体"/>
          <w:szCs w:val="21"/>
          <w:lang w:val="en" w:eastAsia="zh-CN"/>
        </w:rPr>
        <w:t>7</w:t>
      </w:r>
      <w:r>
        <w:rPr>
          <w:rFonts w:hint="eastAsia" w:ascii="宋体" w:hAnsi="宋体"/>
          <w:szCs w:val="21"/>
        </w:rPr>
        <w:t>）合同是否分包：</w:t>
      </w:r>
      <w:r>
        <w:rPr>
          <w:rFonts w:hint="eastAsia" w:ascii="宋体" w:hAnsi="宋体"/>
          <w:iCs/>
          <w:szCs w:val="21"/>
        </w:rPr>
        <w:sym w:font="Wingdings" w:char="00A8"/>
      </w:r>
      <w:r>
        <w:rPr>
          <w:rFonts w:hint="eastAsia" w:ascii="宋体" w:hAnsi="宋体"/>
          <w:iCs/>
          <w:szCs w:val="21"/>
        </w:rPr>
        <w:t xml:space="preserve">是       </w:t>
      </w:r>
      <w:r>
        <w:rPr>
          <w:rFonts w:hint="eastAsia" w:ascii="宋体" w:hAnsi="宋体"/>
          <w:iCs/>
          <w:szCs w:val="21"/>
        </w:rPr>
        <w:sym w:font="Wingdings" w:char="00A8"/>
      </w:r>
      <w:r>
        <w:rPr>
          <w:rFonts w:hint="eastAsia" w:ascii="宋体" w:hAnsi="宋体"/>
          <w:iCs/>
          <w:szCs w:val="21"/>
        </w:rPr>
        <w:t>否</w:t>
      </w:r>
    </w:p>
    <w:p w14:paraId="54EAA134">
      <w:pPr>
        <w:adjustRightInd w:val="0"/>
        <w:snapToGrid w:val="0"/>
        <w:spacing w:before="0" w:beforeLines="0" w:line="400" w:lineRule="exact"/>
        <w:ind w:firstLine="840" w:firstLineChars="400"/>
        <w:rPr>
          <w:rFonts w:hint="eastAsia" w:ascii="宋体" w:hAnsi="宋体"/>
          <w:szCs w:val="21"/>
          <w:u w:val="single"/>
        </w:rPr>
      </w:pPr>
      <w:r>
        <w:rPr>
          <w:rFonts w:hint="eastAsia" w:ascii="宋体" w:hAnsi="宋体"/>
          <w:szCs w:val="21"/>
          <w:lang w:val="en-US" w:eastAsia="zh-CN"/>
        </w:rPr>
        <w:t xml:space="preserve"> </w:t>
      </w:r>
      <w:r>
        <w:rPr>
          <w:rFonts w:hint="eastAsia" w:ascii="宋体" w:hAnsi="宋体"/>
          <w:szCs w:val="21"/>
        </w:rPr>
        <w:t>分包主要内容：</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7EB94D95">
      <w:pPr>
        <w:adjustRightInd w:val="0"/>
        <w:snapToGrid w:val="0"/>
        <w:spacing w:before="0" w:beforeLines="0" w:line="400" w:lineRule="exact"/>
        <w:ind w:firstLine="840" w:firstLineChars="400"/>
        <w:rPr>
          <w:rFonts w:hint="eastAsia" w:ascii="宋体" w:hAnsi="宋体"/>
          <w:szCs w:val="21"/>
          <w:highlight w:val="none"/>
        </w:rPr>
      </w:pPr>
      <w:r>
        <w:rPr>
          <w:rFonts w:hint="eastAsia" w:ascii="宋体" w:hAnsi="宋体"/>
          <w:szCs w:val="21"/>
          <w:u w:val="none"/>
          <w:lang w:val="en-US" w:eastAsia="zh-CN"/>
        </w:rPr>
        <w:t xml:space="preserve"> </w:t>
      </w:r>
      <w:r>
        <w:rPr>
          <w:rFonts w:hint="eastAsia" w:ascii="宋体" w:hAnsi="宋体"/>
          <w:szCs w:val="21"/>
        </w:rPr>
        <w:t>分包</w:t>
      </w:r>
      <w:r>
        <w:rPr>
          <w:rFonts w:hint="eastAsia" w:ascii="宋体" w:hAnsi="宋体"/>
          <w:szCs w:val="21"/>
          <w:highlight w:val="none"/>
        </w:rPr>
        <w:t>供应商</w:t>
      </w:r>
      <w:r>
        <w:rPr>
          <w:rFonts w:hint="eastAsia" w:ascii="宋体" w:hAnsi="宋体"/>
          <w:szCs w:val="21"/>
          <w:highlight w:val="none"/>
          <w:lang w:eastAsia="zh-CN"/>
        </w:rPr>
        <w:t>/制造商</w:t>
      </w:r>
      <w:r>
        <w:rPr>
          <w:rFonts w:hint="eastAsia" w:ascii="宋体" w:hAnsi="宋体"/>
          <w:szCs w:val="21"/>
          <w:highlight w:val="none"/>
        </w:rPr>
        <w:t>名称</w:t>
      </w:r>
      <w:r>
        <w:rPr>
          <w:rFonts w:hint="eastAsia" w:ascii="宋体" w:hAnsi="宋体"/>
          <w:szCs w:val="21"/>
          <w:highlight w:val="none"/>
          <w:lang w:eastAsia="zh-CN"/>
        </w:rPr>
        <w:t>（如供应商和制造商不同，请分别填写）</w:t>
      </w:r>
      <w:r>
        <w:rPr>
          <w:rFonts w:hint="eastAsia" w:ascii="宋体" w:hAnsi="宋体"/>
          <w:szCs w:val="21"/>
          <w:highlight w:val="none"/>
        </w:rPr>
        <w:t>：</w:t>
      </w:r>
    </w:p>
    <w:p w14:paraId="4C1F7471">
      <w:pPr>
        <w:adjustRightInd w:val="0"/>
        <w:snapToGrid w:val="0"/>
        <w:spacing w:before="0" w:beforeLines="0" w:line="400" w:lineRule="exact"/>
        <w:ind w:firstLine="840" w:firstLineChars="400"/>
        <w:rPr>
          <w:rFonts w:ascii="宋体" w:hAnsi="宋体"/>
          <w:szCs w:val="21"/>
          <w:highlight w:val="none"/>
          <w:u w:val="single"/>
        </w:rPr>
      </w:pPr>
      <w:r>
        <w:rPr>
          <w:rFonts w:hint="eastAsia" w:ascii="宋体" w:hAnsi="宋体"/>
          <w:szCs w:val="21"/>
          <w:highlight w:val="none"/>
          <w:u w:val="none"/>
        </w:rPr>
        <w:t xml:space="preserve"> </w:t>
      </w:r>
      <w:r>
        <w:rPr>
          <w:rFonts w:hint="eastAsia" w:ascii="宋体" w:hAnsi="宋体"/>
          <w:szCs w:val="21"/>
          <w:highlight w:val="none"/>
          <w:u w:val="single"/>
          <w:lang w:val="en-US" w:eastAsia="zh-CN"/>
        </w:rPr>
        <w:t xml:space="preserve">  </w:t>
      </w:r>
      <w:r>
        <w:rPr>
          <w:rFonts w:hint="eastAsia" w:ascii="宋体" w:hAnsi="宋体"/>
          <w:szCs w:val="21"/>
          <w:highlight w:val="none"/>
          <w:u w:val="single"/>
        </w:rPr>
        <w:t xml:space="preserve">                                 </w:t>
      </w:r>
      <w:r>
        <w:rPr>
          <w:rFonts w:hint="eastAsia" w:ascii="宋体" w:hAnsi="宋体"/>
          <w:szCs w:val="21"/>
          <w:highlight w:val="none"/>
          <w:u w:val="single"/>
          <w:lang w:val="en-US" w:eastAsia="zh-CN"/>
        </w:rPr>
        <w:t xml:space="preserve">                       </w:t>
      </w:r>
    </w:p>
    <w:p w14:paraId="552B6BB7">
      <w:pPr>
        <w:adjustRightInd w:val="0"/>
        <w:snapToGrid w:val="0"/>
        <w:spacing w:before="0" w:beforeLines="0" w:line="400" w:lineRule="exact"/>
        <w:ind w:firstLine="840" w:firstLineChars="400"/>
        <w:rPr>
          <w:rFonts w:hint="eastAsia" w:ascii="宋体" w:hAnsi="宋体"/>
          <w:szCs w:val="21"/>
        </w:rPr>
      </w:pPr>
      <w:r>
        <w:rPr>
          <w:rFonts w:hint="eastAsia" w:ascii="宋体" w:hAnsi="宋体"/>
          <w:szCs w:val="21"/>
          <w:highlight w:val="none"/>
          <w:lang w:val="en-US" w:eastAsia="zh-CN"/>
        </w:rPr>
        <w:t xml:space="preserve"> </w:t>
      </w:r>
      <w:r>
        <w:rPr>
          <w:rFonts w:hint="eastAsia" w:ascii="宋体" w:hAnsi="宋体"/>
          <w:szCs w:val="21"/>
          <w:highlight w:val="none"/>
        </w:rPr>
        <w:t>分包供应商</w:t>
      </w:r>
      <w:r>
        <w:rPr>
          <w:rFonts w:hint="eastAsia" w:ascii="宋体" w:hAnsi="宋体"/>
          <w:szCs w:val="21"/>
          <w:highlight w:val="none"/>
          <w:lang w:val="en-US" w:eastAsia="zh-CN"/>
        </w:rPr>
        <w:t>/</w:t>
      </w:r>
      <w:r>
        <w:rPr>
          <w:rFonts w:hint="eastAsia" w:ascii="宋体" w:hAnsi="宋体"/>
          <w:szCs w:val="21"/>
          <w:highlight w:val="none"/>
          <w:lang w:eastAsia="zh-CN"/>
        </w:rPr>
        <w:t>制造商</w:t>
      </w:r>
      <w:r>
        <w:rPr>
          <w:rFonts w:hint="eastAsia" w:ascii="宋体" w:hAnsi="宋体"/>
          <w:szCs w:val="21"/>
        </w:rPr>
        <w:t>类型</w:t>
      </w:r>
      <w:r>
        <w:rPr>
          <w:rFonts w:hint="eastAsia" w:ascii="宋体" w:hAnsi="宋体"/>
          <w:szCs w:val="21"/>
          <w:highlight w:val="none"/>
          <w:lang w:eastAsia="zh-CN"/>
        </w:rPr>
        <w:t>（如果供应商和制造商不同，只填写制造商类型）</w:t>
      </w:r>
      <w:r>
        <w:rPr>
          <w:rFonts w:hint="eastAsia" w:ascii="宋体" w:hAnsi="宋体"/>
          <w:szCs w:val="21"/>
        </w:rPr>
        <w:t>：</w:t>
      </w:r>
    </w:p>
    <w:p w14:paraId="5B08839F">
      <w:pPr>
        <w:adjustRightInd w:val="0"/>
        <w:snapToGrid w:val="0"/>
        <w:spacing w:beforeLines="0" w:line="400" w:lineRule="exact"/>
        <w:ind w:firstLine="840" w:firstLineChars="400"/>
        <w:rPr>
          <w:rFonts w:hint="eastAsia" w:ascii="宋体" w:hAnsi="宋体"/>
          <w:iCs/>
          <w:szCs w:val="21"/>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rPr>
        <w:t xml:space="preserve">大型企业  </w:t>
      </w:r>
      <w:r>
        <w:rPr>
          <w:rFonts w:hint="eastAsia" w:ascii="宋体" w:hAnsi="宋体"/>
          <w:iCs/>
          <w:szCs w:val="21"/>
        </w:rPr>
        <w:sym w:font="Wingdings" w:char="00A8"/>
      </w:r>
      <w:r>
        <w:rPr>
          <w:rFonts w:hint="eastAsia" w:ascii="宋体" w:hAnsi="宋体"/>
          <w:iCs/>
          <w:szCs w:val="21"/>
        </w:rPr>
        <w:t xml:space="preserve">中型企业  </w:t>
      </w:r>
      <w:r>
        <w:rPr>
          <w:rFonts w:hint="eastAsia" w:ascii="宋体" w:hAnsi="宋体"/>
          <w:iCs/>
          <w:szCs w:val="21"/>
        </w:rPr>
        <w:sym w:font="Wingdings" w:char="00A8"/>
      </w:r>
      <w:r>
        <w:rPr>
          <w:rFonts w:hint="eastAsia" w:ascii="宋体" w:hAnsi="宋体"/>
          <w:iCs/>
          <w:szCs w:val="21"/>
        </w:rPr>
        <w:t>小微型企业</w:t>
      </w:r>
      <w:r>
        <w:rPr>
          <w:rFonts w:hint="eastAsia" w:ascii="宋体" w:hAnsi="宋体"/>
          <w:iCs/>
          <w:szCs w:val="21"/>
          <w:lang w:val="en-US" w:eastAsia="zh-CN"/>
        </w:rPr>
        <w:t xml:space="preserve">  </w:t>
      </w:r>
    </w:p>
    <w:p w14:paraId="0B9E9DEF">
      <w:pPr>
        <w:adjustRightInd w:val="0"/>
        <w:snapToGrid w:val="0"/>
        <w:spacing w:beforeLines="0" w:line="400" w:lineRule="exact"/>
        <w:ind w:firstLine="840" w:firstLineChars="400"/>
        <w:rPr>
          <w:rFonts w:hint="default" w:eastAsia="华文楷体"/>
          <w:u w:val="none"/>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残疾人福利性单位</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监狱</w:t>
      </w:r>
      <w:r>
        <w:rPr>
          <w:rFonts w:hint="eastAsia" w:ascii="宋体" w:hAnsi="宋体"/>
          <w:iCs/>
          <w:szCs w:val="21"/>
        </w:rPr>
        <w:t>企业</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其他</w:t>
      </w:r>
    </w:p>
    <w:p w14:paraId="325407D8">
      <w:pPr>
        <w:numPr>
          <w:ilvl w:val="-1"/>
          <w:numId w:val="0"/>
        </w:numPr>
        <w:adjustRightInd w:val="0"/>
        <w:snapToGrid w:val="0"/>
        <w:spacing w:before="0" w:beforeLines="0" w:line="400" w:lineRule="exact"/>
        <w:ind w:left="0" w:leftChars="0" w:firstLine="0" w:firstLineChars="0"/>
        <w:rPr>
          <w:rFonts w:hint="eastAsia" w:ascii="宋体" w:hAnsi="宋体" w:cs="宋体"/>
          <w:iCs/>
          <w:szCs w:val="21"/>
          <w:highlight w:val="none"/>
        </w:rPr>
      </w:pPr>
      <w:r>
        <w:rPr>
          <w:rFonts w:hint="eastAsia" w:ascii="宋体" w:hAnsi="宋体"/>
          <w:szCs w:val="21"/>
          <w:highlight w:val="none"/>
          <w:u w:val="none"/>
          <w:lang w:val="en-US" w:eastAsia="zh-CN"/>
        </w:rPr>
        <w:t xml:space="preserve">    </w:t>
      </w:r>
      <w:r>
        <w:rPr>
          <w:rFonts w:hint="eastAsia" w:ascii="宋体" w:hAnsi="宋体" w:cs="宋体"/>
          <w:szCs w:val="21"/>
          <w:highlight w:val="none"/>
          <w:u w:val="none"/>
          <w:lang w:val="en-US" w:eastAsia="zh-CN"/>
        </w:rPr>
        <w:t>（</w:t>
      </w:r>
      <w:r>
        <w:rPr>
          <w:rFonts w:hint="default" w:ascii="宋体" w:hAnsi="宋体" w:cs="宋体"/>
          <w:szCs w:val="21"/>
          <w:highlight w:val="none"/>
          <w:u w:val="none"/>
          <w:lang w:val="en" w:eastAsia="zh-CN"/>
        </w:rPr>
        <w:t>8</w:t>
      </w:r>
      <w:r>
        <w:rPr>
          <w:rFonts w:hint="eastAsia" w:ascii="宋体" w:hAnsi="宋体" w:cs="宋体"/>
          <w:szCs w:val="21"/>
          <w:highlight w:val="none"/>
          <w:u w:val="none"/>
          <w:lang w:val="en-US" w:eastAsia="zh-CN"/>
        </w:rPr>
        <w:t>）中标（成交）供应商是否为外商投资企业：</w:t>
      </w:r>
      <w:r>
        <w:rPr>
          <w:rFonts w:hint="eastAsia" w:ascii="宋体" w:hAnsi="宋体" w:cs="宋体"/>
          <w:iCs/>
          <w:szCs w:val="21"/>
          <w:highlight w:val="none"/>
        </w:rPr>
        <w:sym w:font="Wingdings" w:char="00A8"/>
      </w:r>
      <w:r>
        <w:rPr>
          <w:rFonts w:hint="eastAsia" w:ascii="宋体" w:hAnsi="宋体" w:cs="宋体"/>
          <w:iCs/>
          <w:szCs w:val="21"/>
          <w:highlight w:val="none"/>
        </w:rPr>
        <w:t xml:space="preserve">是       </w:t>
      </w:r>
      <w:r>
        <w:rPr>
          <w:rFonts w:hint="eastAsia" w:ascii="宋体" w:hAnsi="宋体" w:cs="宋体"/>
          <w:iCs/>
          <w:szCs w:val="21"/>
          <w:highlight w:val="none"/>
        </w:rPr>
        <w:sym w:font="Wingdings" w:char="00A8"/>
      </w:r>
      <w:r>
        <w:rPr>
          <w:rFonts w:hint="eastAsia" w:ascii="宋体" w:hAnsi="宋体" w:cs="宋体"/>
          <w:iCs/>
          <w:szCs w:val="21"/>
          <w:highlight w:val="none"/>
        </w:rPr>
        <w:t>否</w:t>
      </w:r>
    </w:p>
    <w:p w14:paraId="79FF3D86">
      <w:pPr>
        <w:pStyle w:val="22"/>
        <w:tabs>
          <w:tab w:val="left" w:pos="1340"/>
        </w:tabs>
        <w:spacing w:beforeLines="0"/>
        <w:rPr>
          <w:rFonts w:hint="eastAsia" w:ascii="宋体" w:hAnsi="宋体" w:eastAsia="宋体" w:cs="宋体"/>
          <w:sz w:val="21"/>
          <w:szCs w:val="21"/>
          <w:highlight w:val="none"/>
          <w:u w:val="single"/>
        </w:rPr>
      </w:pPr>
      <w:r>
        <w:rPr>
          <w:rFonts w:hint="eastAsia" w:ascii="宋体" w:hAnsi="宋体" w:eastAsia="宋体" w:cs="宋体"/>
          <w:sz w:val="21"/>
          <w:szCs w:val="21"/>
          <w:highlight w:val="none"/>
          <w:u w:val="none"/>
          <w:lang w:val="en-US" w:eastAsia="zh-CN"/>
        </w:rPr>
        <w:t xml:space="preserve">     外商投资企业类型：</w:t>
      </w:r>
      <w:r>
        <w:rPr>
          <w:rFonts w:hint="eastAsia" w:ascii="宋体" w:hAnsi="宋体" w:eastAsia="宋体" w:cs="宋体"/>
          <w:iCs/>
          <w:sz w:val="21"/>
          <w:szCs w:val="21"/>
          <w:highlight w:val="none"/>
        </w:rPr>
        <w:sym w:font="Wingdings" w:char="00A8"/>
      </w:r>
      <w:r>
        <w:rPr>
          <w:rFonts w:hint="eastAsia" w:ascii="宋体" w:hAnsi="宋体" w:eastAsia="宋体" w:cs="宋体"/>
          <w:sz w:val="21"/>
          <w:szCs w:val="21"/>
          <w:highlight w:val="none"/>
          <w:u w:val="none"/>
          <w:lang w:val="en-US" w:eastAsia="zh-CN"/>
        </w:rPr>
        <w:t xml:space="preserve">全部由外国投资者投资  </w:t>
      </w:r>
      <w:r>
        <w:rPr>
          <w:rFonts w:hint="eastAsia" w:ascii="宋体" w:hAnsi="宋体" w:eastAsia="宋体" w:cs="宋体"/>
          <w:iCs/>
          <w:sz w:val="21"/>
          <w:szCs w:val="21"/>
          <w:highlight w:val="none"/>
        </w:rPr>
        <w:sym w:font="Wingdings" w:char="00A8"/>
      </w:r>
      <w:r>
        <w:rPr>
          <w:rFonts w:hint="eastAsia" w:ascii="宋体" w:hAnsi="宋体" w:eastAsia="宋体" w:cs="宋体"/>
          <w:iCs/>
          <w:sz w:val="21"/>
          <w:szCs w:val="21"/>
          <w:highlight w:val="none"/>
          <w:lang w:val="en-US" w:eastAsia="zh-CN"/>
        </w:rPr>
        <w:t>部分由外国投资者投资</w:t>
      </w:r>
    </w:p>
    <w:p w14:paraId="0671CDF2">
      <w:pPr>
        <w:numPr>
          <w:ilvl w:val="-1"/>
          <w:numId w:val="0"/>
        </w:numPr>
        <w:adjustRightInd w:val="0"/>
        <w:snapToGrid w:val="0"/>
        <w:spacing w:before="0" w:beforeLines="0" w:line="400" w:lineRule="exact"/>
        <w:ind w:firstLine="420" w:firstLineChars="200"/>
        <w:rPr>
          <w:rFonts w:hint="eastAsia" w:ascii="宋体" w:hAnsi="宋体" w:eastAsia="宋体" w:cs="宋体"/>
          <w:b w:val="0"/>
          <w:bCs w:val="0"/>
          <w:sz w:val="21"/>
          <w:szCs w:val="21"/>
          <w:u w:val="none"/>
          <w:lang w:val="en-US" w:eastAsia="zh-CN"/>
        </w:rPr>
      </w:pPr>
      <w:r>
        <w:rPr>
          <w:rFonts w:hint="eastAsia" w:ascii="宋体" w:hAnsi="宋体" w:eastAsia="宋体" w:cs="宋体"/>
          <w:b w:val="0"/>
          <w:bCs w:val="0"/>
          <w:sz w:val="21"/>
          <w:szCs w:val="21"/>
          <w:u w:val="none"/>
          <w:lang w:val="en-US" w:eastAsia="zh-CN"/>
        </w:rPr>
        <w:t>（</w:t>
      </w:r>
      <w:r>
        <w:rPr>
          <w:rFonts w:hint="default" w:ascii="宋体" w:hAnsi="宋体" w:cs="宋体"/>
          <w:b w:val="0"/>
          <w:bCs w:val="0"/>
          <w:sz w:val="21"/>
          <w:szCs w:val="21"/>
          <w:u w:val="none"/>
          <w:lang w:val="en" w:eastAsia="zh-CN"/>
        </w:rPr>
        <w:t>9</w:t>
      </w:r>
      <w:r>
        <w:rPr>
          <w:rFonts w:hint="eastAsia" w:ascii="宋体" w:hAnsi="宋体" w:eastAsia="宋体" w:cs="宋体"/>
          <w:b w:val="0"/>
          <w:bCs w:val="0"/>
          <w:sz w:val="21"/>
          <w:szCs w:val="21"/>
          <w:u w:val="none"/>
          <w:lang w:val="en-US" w:eastAsia="zh-CN"/>
        </w:rPr>
        <w:t>）是否涉及进口产品：</w:t>
      </w:r>
    </w:p>
    <w:p w14:paraId="2FBA1D23">
      <w:pPr>
        <w:numPr>
          <w:ilvl w:val="-1"/>
          <w:numId w:val="0"/>
        </w:numPr>
        <w:adjustRightInd w:val="0"/>
        <w:snapToGrid w:val="0"/>
        <w:spacing w:before="0" w:beforeLines="0" w:line="400" w:lineRule="exact"/>
        <w:ind w:firstLine="840" w:firstLineChars="400"/>
        <w:rPr>
          <w:rFonts w:hint="eastAsia" w:ascii="宋体" w:hAnsi="宋体" w:eastAsia="宋体" w:cs="宋体"/>
          <w:szCs w:val="21"/>
          <w:u w:val="single"/>
          <w:lang w:val="en-US" w:eastAsia="zh-CN"/>
        </w:rPr>
      </w:pPr>
      <w:r>
        <w:rPr>
          <w:rFonts w:hint="eastAsia" w:ascii="宋体" w:hAnsi="宋体" w:cs="宋体"/>
          <w:iCs w:val="0"/>
          <w:szCs w:val="21"/>
          <w:lang w:val="en-US" w:eastAsia="zh-CN"/>
        </w:rPr>
        <w:t xml:space="preserve"> </w:t>
      </w:r>
      <w:r>
        <w:rPr>
          <w:rFonts w:hint="eastAsia" w:ascii="宋体" w:hAnsi="宋体" w:eastAsia="宋体" w:cs="宋体"/>
          <w:iCs w:val="0"/>
          <w:szCs w:val="21"/>
        </w:rPr>
        <w:sym w:font="Wingdings" w:char="00A8"/>
      </w:r>
      <w:r>
        <w:rPr>
          <w:rFonts w:hint="eastAsia" w:ascii="宋体" w:hAnsi="宋体" w:eastAsia="宋体" w:cs="宋体"/>
          <w:iCs w:val="0"/>
          <w:szCs w:val="21"/>
        </w:rPr>
        <w:t>是</w:t>
      </w:r>
      <w:r>
        <w:rPr>
          <w:rFonts w:hint="eastAsia" w:ascii="宋体" w:hAnsi="宋体" w:eastAsia="宋体" w:cs="宋体"/>
          <w:iCs w:val="0"/>
          <w:szCs w:val="21"/>
          <w:lang w:eastAsia="zh-CN"/>
        </w:rPr>
        <w:t>，</w:t>
      </w:r>
      <w:r>
        <w:rPr>
          <w:rFonts w:hint="eastAsia" w:ascii="宋体" w:hAnsi="宋体" w:cs="宋体"/>
          <w:iCs w:val="0"/>
          <w:szCs w:val="21"/>
          <w:lang w:eastAsia="zh-CN"/>
        </w:rPr>
        <w:t>《政府采购品目分类目录》底级品目名称</w:t>
      </w:r>
      <w:r>
        <w:rPr>
          <w:rFonts w:hint="eastAsia" w:ascii="宋体" w:hAnsi="宋体" w:eastAsia="宋体" w:cs="宋体"/>
          <w:szCs w:val="21"/>
          <w:lang w:val="en-US" w:eastAsia="zh-CN"/>
        </w:rPr>
        <w:t>：</w:t>
      </w:r>
      <w:r>
        <w:rPr>
          <w:rFonts w:hint="eastAsia" w:ascii="宋体" w:hAnsi="宋体" w:eastAsia="宋体" w:cs="宋体"/>
          <w:szCs w:val="21"/>
          <w:u w:val="single"/>
          <w:lang w:val="en-US" w:eastAsia="zh-CN"/>
        </w:rPr>
        <w:t xml:space="preserve">         </w:t>
      </w:r>
      <w:r>
        <w:rPr>
          <w:rFonts w:hint="eastAsia" w:ascii="宋体" w:hAnsi="宋体" w:eastAsia="宋体" w:cs="宋体"/>
          <w:szCs w:val="21"/>
          <w:lang w:val="en-US" w:eastAsia="zh-CN"/>
        </w:rPr>
        <w:t xml:space="preserve"> </w:t>
      </w:r>
      <w:r>
        <w:rPr>
          <w:rFonts w:hint="eastAsia" w:ascii="宋体" w:hAnsi="宋体" w:cs="宋体"/>
          <w:szCs w:val="21"/>
          <w:lang w:val="en-US" w:eastAsia="zh-CN"/>
        </w:rPr>
        <w:t>金额：</w:t>
      </w:r>
      <w:r>
        <w:rPr>
          <w:rFonts w:hint="eastAsia" w:ascii="宋体" w:hAnsi="宋体" w:eastAsia="宋体" w:cs="宋体"/>
          <w:szCs w:val="21"/>
          <w:u w:val="single"/>
          <w:lang w:val="en-US" w:eastAsia="zh-CN"/>
        </w:rPr>
        <w:t xml:space="preserve">  </w:t>
      </w:r>
      <w:r>
        <w:rPr>
          <w:rFonts w:hint="eastAsia" w:ascii="宋体" w:hAnsi="宋体" w:cs="宋体"/>
          <w:szCs w:val="21"/>
          <w:u w:val="single"/>
          <w:lang w:val="en-US" w:eastAsia="zh-CN"/>
        </w:rPr>
        <w:t xml:space="preserve">     </w:t>
      </w:r>
      <w:r>
        <w:rPr>
          <w:rFonts w:hint="eastAsia" w:ascii="宋体" w:hAnsi="宋体" w:eastAsia="宋体" w:cs="宋体"/>
          <w:szCs w:val="21"/>
          <w:u w:val="single"/>
          <w:lang w:val="en-US" w:eastAsia="zh-CN"/>
        </w:rPr>
        <w:t xml:space="preserve"> </w:t>
      </w:r>
    </w:p>
    <w:p w14:paraId="58C8493D">
      <w:pPr>
        <w:numPr>
          <w:ilvl w:val="-1"/>
          <w:numId w:val="0"/>
        </w:numPr>
        <w:adjustRightInd w:val="0"/>
        <w:snapToGrid w:val="0"/>
        <w:spacing w:before="0" w:beforeLines="0" w:line="400" w:lineRule="exact"/>
        <w:ind w:firstLine="840" w:firstLineChars="400"/>
        <w:rPr>
          <w:rFonts w:hint="eastAsia" w:ascii="宋体" w:hAnsi="宋体" w:eastAsia="宋体"/>
          <w:iCs w:val="0"/>
          <w:szCs w:val="21"/>
        </w:rPr>
      </w:pPr>
      <w:r>
        <w:rPr>
          <w:rFonts w:hint="eastAsia" w:ascii="宋体" w:hAnsi="宋体" w:cs="宋体"/>
          <w:szCs w:val="21"/>
          <w:lang w:val="en-US" w:eastAsia="zh-CN"/>
        </w:rPr>
        <w:t xml:space="preserve">        国别：</w:t>
      </w:r>
      <w:r>
        <w:rPr>
          <w:rFonts w:hint="eastAsia" w:ascii="宋体" w:hAnsi="宋体" w:eastAsia="宋体" w:cs="宋体"/>
          <w:szCs w:val="21"/>
          <w:u w:val="single"/>
          <w:lang w:val="en-US" w:eastAsia="zh-CN"/>
        </w:rPr>
        <w:t xml:space="preserve">  </w:t>
      </w:r>
      <w:r>
        <w:rPr>
          <w:rFonts w:hint="eastAsia" w:ascii="宋体" w:hAnsi="宋体" w:cs="宋体"/>
          <w:szCs w:val="21"/>
          <w:u w:val="single"/>
          <w:lang w:val="en-US" w:eastAsia="zh-CN"/>
        </w:rPr>
        <w:t xml:space="preserve">     </w:t>
      </w:r>
      <w:r>
        <w:rPr>
          <w:rFonts w:hint="eastAsia" w:ascii="宋体" w:hAnsi="宋体" w:eastAsia="宋体" w:cs="宋体"/>
          <w:szCs w:val="21"/>
          <w:u w:val="single"/>
          <w:lang w:val="en-US" w:eastAsia="zh-CN"/>
        </w:rPr>
        <w:t xml:space="preserve"> </w:t>
      </w:r>
      <w:r>
        <w:rPr>
          <w:rFonts w:hint="eastAsia" w:ascii="宋体" w:hAnsi="宋体" w:cs="宋体"/>
          <w:szCs w:val="21"/>
          <w:lang w:val="en-US" w:eastAsia="zh-CN"/>
        </w:rPr>
        <w:t xml:space="preserve"> </w:t>
      </w:r>
      <w:r>
        <w:rPr>
          <w:rFonts w:hint="eastAsia" w:ascii="宋体" w:hAnsi="宋体" w:eastAsia="宋体" w:cs="宋体"/>
          <w:szCs w:val="21"/>
          <w:lang w:val="en-US" w:eastAsia="zh-CN"/>
        </w:rPr>
        <w:t>品牌：</w:t>
      </w:r>
      <w:r>
        <w:rPr>
          <w:rFonts w:hint="eastAsia" w:ascii="宋体" w:hAnsi="宋体" w:eastAsia="宋体" w:cs="宋体"/>
          <w:szCs w:val="21"/>
          <w:u w:val="single"/>
          <w:lang w:val="en-US" w:eastAsia="zh-CN"/>
        </w:rPr>
        <w:t xml:space="preserve">        </w:t>
      </w:r>
      <w:r>
        <w:rPr>
          <w:rFonts w:hint="eastAsia" w:ascii="宋体" w:hAnsi="宋体" w:eastAsia="宋体" w:cs="宋体"/>
          <w:szCs w:val="21"/>
          <w:u w:val="none"/>
          <w:lang w:val="en-US" w:eastAsia="zh-CN"/>
        </w:rPr>
        <w:t xml:space="preserve"> 规格型号：</w:t>
      </w:r>
      <w:r>
        <w:rPr>
          <w:rFonts w:hint="eastAsia" w:ascii="宋体" w:hAnsi="宋体" w:eastAsia="宋体" w:cs="宋体"/>
          <w:szCs w:val="21"/>
          <w:u w:val="single"/>
          <w:lang w:val="en-US" w:eastAsia="zh-CN"/>
        </w:rPr>
        <w:t xml:space="preserve">        </w:t>
      </w:r>
      <w:r>
        <w:rPr>
          <w:rFonts w:hint="eastAsia" w:ascii="宋体" w:hAnsi="宋体" w:eastAsia="宋体"/>
          <w:iCs w:val="0"/>
          <w:szCs w:val="21"/>
        </w:rPr>
        <w:t xml:space="preserve">      </w:t>
      </w:r>
    </w:p>
    <w:p w14:paraId="588FC3B3">
      <w:pPr>
        <w:adjustRightInd w:val="0"/>
        <w:snapToGrid w:val="0"/>
        <w:spacing w:before="0" w:beforeLines="0" w:line="400" w:lineRule="exact"/>
        <w:ind w:firstLine="840" w:firstLineChars="400"/>
        <w:rPr>
          <w:rFonts w:hint="eastAsia" w:ascii="宋体" w:hAnsi="宋体"/>
          <w:szCs w:val="21"/>
          <w:u w:val="none"/>
          <w:lang w:val="en-US" w:eastAsia="zh-CN"/>
        </w:rPr>
      </w:pPr>
      <w:r>
        <w:rPr>
          <w:rFonts w:hint="eastAsia" w:ascii="宋体" w:hAnsi="宋体"/>
          <w:iCs w:val="0"/>
          <w:szCs w:val="21"/>
          <w:lang w:val="en-US" w:eastAsia="zh-CN"/>
        </w:rPr>
        <w:t xml:space="preserve"> </w:t>
      </w:r>
      <w:r>
        <w:rPr>
          <w:rFonts w:hint="eastAsia" w:ascii="宋体" w:hAnsi="宋体"/>
          <w:iCs w:val="0"/>
          <w:szCs w:val="21"/>
        </w:rPr>
        <w:sym w:font="Wingdings" w:char="00A8"/>
      </w:r>
      <w:r>
        <w:rPr>
          <w:rFonts w:hint="eastAsia" w:ascii="宋体" w:hAnsi="宋体" w:eastAsia="宋体"/>
          <w:iCs w:val="0"/>
          <w:szCs w:val="21"/>
          <w:lang w:eastAsia="zh-CN"/>
        </w:rPr>
        <w:t>否</w:t>
      </w:r>
    </w:p>
    <w:p w14:paraId="3DD6B9BF">
      <w:pPr>
        <w:numPr>
          <w:ilvl w:val="-1"/>
          <w:numId w:val="0"/>
        </w:numPr>
        <w:tabs>
          <w:tab w:val="left" w:pos="740"/>
        </w:tabs>
        <w:adjustRightInd w:val="0"/>
        <w:snapToGrid w:val="0"/>
        <w:spacing w:before="0" w:beforeLines="0" w:line="400" w:lineRule="exact"/>
        <w:ind w:left="0" w:firstLine="0" w:firstLineChars="0"/>
        <w:rPr>
          <w:rFonts w:hint="eastAsia" w:ascii="宋体" w:hAnsi="宋体" w:eastAsia="宋体"/>
          <w:b w:val="0"/>
          <w:bCs w:val="0"/>
          <w:sz w:val="21"/>
          <w:szCs w:val="21"/>
          <w:u w:val="none"/>
          <w:lang w:val="en-US" w:eastAsia="zh-CN"/>
        </w:rPr>
      </w:pPr>
      <w:r>
        <w:rPr>
          <w:rFonts w:hint="eastAsia" w:ascii="宋体" w:hAnsi="宋体"/>
          <w:b w:val="0"/>
          <w:bCs w:val="0"/>
          <w:sz w:val="21"/>
          <w:szCs w:val="21"/>
          <w:u w:val="none"/>
          <w:lang w:val="en-US" w:eastAsia="zh-CN"/>
        </w:rPr>
        <w:t xml:space="preserve">    （1</w:t>
      </w:r>
      <w:r>
        <w:rPr>
          <w:rFonts w:hint="default" w:ascii="宋体" w:hAnsi="宋体"/>
          <w:b w:val="0"/>
          <w:bCs w:val="0"/>
          <w:sz w:val="21"/>
          <w:szCs w:val="21"/>
          <w:u w:val="none"/>
          <w:lang w:val="en" w:eastAsia="zh-CN"/>
        </w:rPr>
        <w:t>0</w:t>
      </w:r>
      <w:r>
        <w:rPr>
          <w:rFonts w:hint="eastAsia" w:ascii="宋体" w:hAnsi="宋体"/>
          <w:b w:val="0"/>
          <w:bCs w:val="0"/>
          <w:sz w:val="21"/>
          <w:szCs w:val="21"/>
          <w:u w:val="none"/>
          <w:lang w:val="en-US" w:eastAsia="zh-CN"/>
        </w:rPr>
        <w:t>）</w:t>
      </w:r>
      <w:r>
        <w:rPr>
          <w:rFonts w:hint="eastAsia" w:ascii="宋体" w:hAnsi="宋体" w:eastAsia="宋体"/>
          <w:b w:val="0"/>
          <w:bCs w:val="0"/>
          <w:sz w:val="21"/>
          <w:szCs w:val="21"/>
          <w:u w:val="none"/>
          <w:lang w:val="en-US" w:eastAsia="zh-CN"/>
        </w:rPr>
        <w:t>是否涉及节能产品：</w:t>
      </w:r>
    </w:p>
    <w:p w14:paraId="75D09038">
      <w:pPr>
        <w:numPr>
          <w:ilvl w:val="-1"/>
          <w:numId w:val="0"/>
        </w:numPr>
        <w:tabs>
          <w:tab w:val="left" w:pos="740"/>
        </w:tabs>
        <w:adjustRightInd w:val="0"/>
        <w:snapToGrid w:val="0"/>
        <w:spacing w:before="0" w:beforeLines="0" w:line="400" w:lineRule="exact"/>
        <w:ind w:firstLine="0" w:firstLineChars="0"/>
        <w:rPr>
          <w:rFonts w:hint="eastAsia" w:ascii="宋体" w:hAnsi="宋体"/>
          <w:iCs/>
          <w:szCs w:val="21"/>
          <w:lang w:val="en-US" w:eastAsia="zh-CN"/>
        </w:rPr>
      </w:pPr>
      <w:r>
        <w:rPr>
          <w:rFonts w:hint="eastAsia" w:ascii="宋体" w:hAnsi="宋体"/>
          <w:b w:val="0"/>
          <w:bCs w:val="0"/>
          <w:sz w:val="21"/>
          <w:szCs w:val="21"/>
          <w:u w:val="none"/>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rPr>
        <w:t>是</w:t>
      </w:r>
      <w:r>
        <w:rPr>
          <w:rFonts w:hint="eastAsia" w:ascii="宋体" w:hAnsi="宋体" w:eastAsia="宋体"/>
          <w:iCs w:val="0"/>
          <w:szCs w:val="21"/>
          <w:lang w:eastAsia="zh-CN"/>
        </w:rPr>
        <w:t>，</w:t>
      </w:r>
      <w:r>
        <w:rPr>
          <w:rFonts w:hint="eastAsia" w:ascii="宋体" w:hAnsi="宋体"/>
          <w:iCs w:val="0"/>
          <w:szCs w:val="21"/>
          <w:lang w:eastAsia="zh-CN"/>
        </w:rPr>
        <w:t>《节能产品政府采购品目清单》的底级品目名称：</w:t>
      </w:r>
      <w:r>
        <w:rPr>
          <w:rFonts w:hint="eastAsia" w:ascii="宋体" w:hAnsi="宋体" w:eastAsia="宋体"/>
          <w:szCs w:val="21"/>
          <w:u w:val="single"/>
          <w:lang w:val="en-US" w:eastAsia="zh-CN"/>
        </w:rPr>
        <w:t xml:space="preserve">      </w:t>
      </w:r>
      <w:r>
        <w:rPr>
          <w:rFonts w:hint="eastAsia" w:ascii="宋体" w:hAnsi="宋体"/>
          <w:szCs w:val="21"/>
          <w:u w:val="single"/>
          <w:lang w:val="en-US" w:eastAsia="zh-CN"/>
        </w:rPr>
        <w:t xml:space="preserve">   </w:t>
      </w:r>
      <w:r>
        <w:rPr>
          <w:rFonts w:hint="eastAsia" w:ascii="宋体" w:hAnsi="宋体"/>
          <w:iCs/>
          <w:szCs w:val="21"/>
          <w:lang w:val="en-US" w:eastAsia="zh-CN"/>
        </w:rPr>
        <w:t xml:space="preserve">     </w:t>
      </w:r>
    </w:p>
    <w:p w14:paraId="7C8AF48C">
      <w:pPr>
        <w:numPr>
          <w:ilvl w:val="-1"/>
          <w:numId w:val="0"/>
        </w:numPr>
        <w:tabs>
          <w:tab w:val="left" w:pos="740"/>
        </w:tabs>
        <w:adjustRightInd w:val="0"/>
        <w:snapToGrid w:val="0"/>
        <w:spacing w:before="0" w:beforeLines="0" w:line="400" w:lineRule="exact"/>
        <w:ind w:firstLine="0" w:firstLineChars="0"/>
        <w:rPr>
          <w:rFonts w:hint="eastAsia" w:ascii="宋体" w:hAnsi="宋体"/>
          <w:iCs/>
          <w:szCs w:val="21"/>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强制采购</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优先采购</w:t>
      </w:r>
      <w:r>
        <w:rPr>
          <w:rFonts w:hint="eastAsia" w:ascii="宋体" w:hAnsi="宋体"/>
          <w:iCs/>
          <w:szCs w:val="21"/>
          <w:lang w:val="en-US" w:eastAsia="zh-CN"/>
        </w:rPr>
        <w:t xml:space="preserve">    </w:t>
      </w:r>
    </w:p>
    <w:p w14:paraId="7A29EBFE">
      <w:pPr>
        <w:numPr>
          <w:ilvl w:val="-1"/>
          <w:numId w:val="0"/>
        </w:numPr>
        <w:tabs>
          <w:tab w:val="left" w:pos="740"/>
        </w:tabs>
        <w:adjustRightInd w:val="0"/>
        <w:snapToGrid w:val="0"/>
        <w:spacing w:before="0" w:beforeLines="0" w:line="400" w:lineRule="exact"/>
        <w:ind w:firstLine="0" w:firstLineChars="0"/>
        <w:rPr>
          <w:rFonts w:hint="eastAsia" w:ascii="宋体" w:hAnsi="宋体" w:eastAsia="宋体"/>
          <w:iCs w:val="0"/>
          <w:szCs w:val="21"/>
        </w:rPr>
      </w:pPr>
      <w:r>
        <w:rPr>
          <w:rFonts w:hint="eastAsia" w:ascii="宋体" w:hAnsi="宋体"/>
          <w:iCs/>
          <w:szCs w:val="21"/>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rPr>
        <w:t>否</w:t>
      </w:r>
    </w:p>
    <w:p w14:paraId="3A89B891">
      <w:pPr>
        <w:numPr>
          <w:ilvl w:val="-1"/>
          <w:numId w:val="0"/>
        </w:numPr>
        <w:tabs>
          <w:tab w:val="left" w:pos="740"/>
        </w:tabs>
        <w:adjustRightInd w:val="0"/>
        <w:snapToGrid w:val="0"/>
        <w:spacing w:before="0" w:beforeLines="0" w:line="400" w:lineRule="exact"/>
        <w:ind w:left="0" w:firstLine="0" w:firstLineChars="0"/>
        <w:rPr>
          <w:rFonts w:hint="eastAsia" w:ascii="宋体" w:hAnsi="宋体" w:eastAsia="宋体"/>
          <w:b w:val="0"/>
          <w:bCs w:val="0"/>
          <w:sz w:val="21"/>
          <w:szCs w:val="21"/>
          <w:u w:val="none"/>
          <w:lang w:val="en-US" w:eastAsia="zh-CN"/>
        </w:rPr>
      </w:pPr>
      <w:r>
        <w:rPr>
          <w:rFonts w:hint="eastAsia" w:ascii="宋体" w:hAnsi="宋体"/>
          <w:b w:val="0"/>
          <w:bCs w:val="0"/>
          <w:sz w:val="21"/>
          <w:szCs w:val="21"/>
          <w:u w:val="none"/>
          <w:lang w:val="en-US" w:eastAsia="zh-CN"/>
        </w:rPr>
        <w:t xml:space="preserve">          </w:t>
      </w:r>
      <w:r>
        <w:rPr>
          <w:rFonts w:hint="eastAsia" w:ascii="宋体" w:hAnsi="宋体" w:eastAsia="宋体"/>
          <w:b w:val="0"/>
          <w:bCs w:val="0"/>
          <w:sz w:val="21"/>
          <w:szCs w:val="21"/>
          <w:u w:val="none"/>
          <w:lang w:val="en-US" w:eastAsia="zh-CN"/>
        </w:rPr>
        <w:t>是否涉及</w:t>
      </w:r>
      <w:r>
        <w:rPr>
          <w:rFonts w:hint="eastAsia" w:ascii="宋体" w:hAnsi="宋体"/>
          <w:b w:val="0"/>
          <w:bCs w:val="0"/>
          <w:sz w:val="21"/>
          <w:szCs w:val="21"/>
          <w:u w:val="none"/>
          <w:lang w:val="en-US" w:eastAsia="zh-CN"/>
        </w:rPr>
        <w:t>环境标志</w:t>
      </w:r>
      <w:r>
        <w:rPr>
          <w:rFonts w:hint="eastAsia" w:ascii="宋体" w:hAnsi="宋体" w:eastAsia="宋体"/>
          <w:b w:val="0"/>
          <w:bCs w:val="0"/>
          <w:sz w:val="21"/>
          <w:szCs w:val="21"/>
          <w:u w:val="none"/>
          <w:lang w:val="en-US" w:eastAsia="zh-CN"/>
        </w:rPr>
        <w:t>产品：</w:t>
      </w:r>
    </w:p>
    <w:p w14:paraId="684B3026">
      <w:pPr>
        <w:numPr>
          <w:ilvl w:val="-1"/>
          <w:numId w:val="0"/>
        </w:numPr>
        <w:tabs>
          <w:tab w:val="left" w:pos="740"/>
        </w:tabs>
        <w:adjustRightInd w:val="0"/>
        <w:snapToGrid w:val="0"/>
        <w:spacing w:before="0" w:beforeLines="0" w:line="400" w:lineRule="exact"/>
        <w:ind w:firstLine="0" w:firstLineChars="0"/>
        <w:rPr>
          <w:rFonts w:hint="eastAsia" w:ascii="宋体" w:hAnsi="宋体"/>
          <w:iCs w:val="0"/>
          <w:szCs w:val="21"/>
          <w:lang w:eastAsia="zh-CN"/>
        </w:rPr>
      </w:pPr>
      <w:r>
        <w:rPr>
          <w:rFonts w:hint="eastAsia" w:ascii="宋体" w:hAnsi="宋体"/>
          <w:b w:val="0"/>
          <w:bCs w:val="0"/>
          <w:sz w:val="21"/>
          <w:szCs w:val="21"/>
          <w:u w:val="none"/>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rPr>
        <w:t>是</w:t>
      </w:r>
      <w:r>
        <w:rPr>
          <w:rFonts w:hint="eastAsia" w:ascii="宋体" w:hAnsi="宋体" w:eastAsia="宋体"/>
          <w:iCs w:val="0"/>
          <w:szCs w:val="21"/>
          <w:lang w:eastAsia="zh-CN"/>
        </w:rPr>
        <w:t>，</w:t>
      </w:r>
      <w:r>
        <w:rPr>
          <w:rFonts w:hint="eastAsia" w:ascii="宋体" w:hAnsi="宋体"/>
          <w:iCs w:val="0"/>
          <w:szCs w:val="21"/>
          <w:lang w:eastAsia="zh-CN"/>
        </w:rPr>
        <w:t>《环境标志产品政府采购品目清单》的底级品目名称：</w:t>
      </w:r>
      <w:r>
        <w:rPr>
          <w:rFonts w:hint="eastAsia" w:ascii="宋体" w:hAnsi="宋体" w:eastAsia="宋体"/>
          <w:szCs w:val="21"/>
          <w:u w:val="single"/>
          <w:lang w:val="en-US" w:eastAsia="zh-CN"/>
        </w:rPr>
        <w:t xml:space="preserve">      </w:t>
      </w:r>
      <w:r>
        <w:rPr>
          <w:rFonts w:hint="eastAsia" w:ascii="宋体" w:hAnsi="宋体"/>
          <w:szCs w:val="21"/>
          <w:u w:val="single"/>
          <w:lang w:val="en-US" w:eastAsia="zh-CN"/>
        </w:rPr>
        <w:t xml:space="preserve">   </w:t>
      </w:r>
      <w:r>
        <w:rPr>
          <w:rFonts w:hint="eastAsia" w:ascii="宋体" w:hAnsi="宋体"/>
          <w:iCs/>
          <w:szCs w:val="21"/>
          <w:lang w:val="en-US" w:eastAsia="zh-CN"/>
        </w:rPr>
        <w:t xml:space="preserve"> </w:t>
      </w:r>
    </w:p>
    <w:p w14:paraId="23C2EABB">
      <w:pPr>
        <w:numPr>
          <w:ilvl w:val="-1"/>
          <w:numId w:val="0"/>
        </w:numPr>
        <w:tabs>
          <w:tab w:val="left" w:pos="740"/>
        </w:tabs>
        <w:adjustRightInd w:val="0"/>
        <w:snapToGrid w:val="0"/>
        <w:spacing w:before="0" w:beforeLines="0" w:line="400" w:lineRule="exact"/>
        <w:ind w:firstLine="0" w:firstLineChars="0"/>
        <w:rPr>
          <w:rFonts w:hint="eastAsia" w:ascii="宋体" w:hAnsi="宋体"/>
          <w:iCs/>
          <w:szCs w:val="21"/>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强制采购</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优先采购</w:t>
      </w:r>
      <w:r>
        <w:rPr>
          <w:rFonts w:hint="eastAsia" w:ascii="宋体" w:hAnsi="宋体"/>
          <w:iCs/>
          <w:szCs w:val="21"/>
          <w:lang w:val="en-US" w:eastAsia="zh-CN"/>
        </w:rPr>
        <w:t xml:space="preserve">    </w:t>
      </w:r>
    </w:p>
    <w:p w14:paraId="40B841B8">
      <w:pPr>
        <w:numPr>
          <w:ilvl w:val="-1"/>
          <w:numId w:val="0"/>
        </w:numPr>
        <w:tabs>
          <w:tab w:val="left" w:pos="740"/>
        </w:tabs>
        <w:adjustRightInd w:val="0"/>
        <w:snapToGrid w:val="0"/>
        <w:spacing w:before="0" w:beforeLines="0" w:line="400" w:lineRule="exact"/>
        <w:ind w:firstLine="0" w:firstLineChars="0"/>
        <w:rPr>
          <w:rFonts w:hint="eastAsia" w:ascii="宋体" w:hAnsi="宋体"/>
          <w:b w:val="0"/>
          <w:bCs w:val="0"/>
          <w:sz w:val="21"/>
          <w:szCs w:val="21"/>
          <w:u w:val="none"/>
          <w:lang w:val="en-US" w:eastAsia="zh-CN"/>
        </w:rPr>
      </w:pPr>
      <w:r>
        <w:rPr>
          <w:rFonts w:hint="eastAsia" w:ascii="宋体" w:hAnsi="宋体"/>
          <w:iCs/>
          <w:szCs w:val="21"/>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rPr>
        <w:t>否</w:t>
      </w:r>
    </w:p>
    <w:p w14:paraId="38342837">
      <w:pPr>
        <w:pStyle w:val="22"/>
        <w:numPr>
          <w:ilvl w:val="-1"/>
          <w:numId w:val="0"/>
        </w:numPr>
        <w:adjustRightInd w:val="0"/>
        <w:snapToGrid w:val="0"/>
        <w:spacing w:before="0" w:beforeLines="0" w:line="400" w:lineRule="exact"/>
        <w:ind w:firstLine="0" w:firstLineChars="0"/>
        <w:rPr>
          <w:rFonts w:hint="eastAsia" w:ascii="宋体" w:hAnsi="宋体" w:eastAsia="宋体" w:cs="Times New Roman"/>
          <w:iCs w:val="0"/>
          <w:kern w:val="2"/>
          <w:sz w:val="21"/>
          <w:szCs w:val="21"/>
          <w:u w:val="none"/>
          <w:lang w:val="en-US" w:eastAsia="zh-CN"/>
        </w:rPr>
      </w:pPr>
      <w:r>
        <w:rPr>
          <w:rFonts w:hint="eastAsia" w:ascii="宋体" w:hAnsi="宋体"/>
          <w:b w:val="0"/>
          <w:bCs w:val="0"/>
          <w:sz w:val="21"/>
          <w:szCs w:val="21"/>
          <w:u w:val="none"/>
          <w:lang w:val="en-US" w:eastAsia="zh-CN"/>
        </w:rPr>
        <w:t xml:space="preserve">          </w:t>
      </w:r>
      <w:r>
        <w:rPr>
          <w:rFonts w:hint="eastAsia" w:ascii="宋体" w:hAnsi="宋体" w:eastAsia="宋体" w:cs="Times New Roman"/>
          <w:b w:val="0"/>
          <w:bCs w:val="0"/>
          <w:kern w:val="2"/>
          <w:sz w:val="21"/>
          <w:szCs w:val="21"/>
          <w:u w:val="none"/>
          <w:lang w:val="en-US" w:eastAsia="zh-CN"/>
        </w:rPr>
        <w:t>是否涉及绿色产品：</w:t>
      </w:r>
      <w:r>
        <w:rPr>
          <w:rFonts w:hint="eastAsia" w:ascii="宋体" w:hAnsi="宋体" w:eastAsia="宋体" w:cs="Times New Roman"/>
          <w:iCs w:val="0"/>
          <w:kern w:val="2"/>
          <w:sz w:val="21"/>
          <w:szCs w:val="21"/>
          <w:u w:val="none"/>
          <w:lang w:val="en-US" w:eastAsia="zh-CN"/>
        </w:rPr>
        <w:t xml:space="preserve"> </w:t>
      </w:r>
    </w:p>
    <w:p w14:paraId="4CA93D0B">
      <w:pPr>
        <w:pStyle w:val="22"/>
        <w:spacing w:beforeLines="0"/>
        <w:ind w:firstLine="420" w:firstLineChars="0"/>
        <w:rPr>
          <w:rFonts w:hint="eastAsia" w:ascii="宋体" w:hAnsi="宋体" w:eastAsia="宋体"/>
          <w:szCs w:val="21"/>
          <w:u w:val="single"/>
          <w:lang w:val="en-US" w:eastAsia="zh-CN"/>
        </w:rPr>
      </w:pPr>
      <w:r>
        <w:rPr>
          <w:rFonts w:hint="eastAsia" w:ascii="宋体" w:hAnsi="宋体" w:eastAsia="宋体" w:cs="Times New Roman"/>
          <w:iCs w:val="0"/>
          <w:kern w:val="2"/>
          <w:sz w:val="21"/>
          <w:szCs w:val="21"/>
          <w:u w:val="none"/>
          <w:lang w:val="en-US" w:eastAsia="zh-CN"/>
        </w:rPr>
        <w:t xml:space="preserve">     </w:t>
      </w:r>
      <w:r>
        <w:rPr>
          <w:rFonts w:hint="eastAsia" w:ascii="宋体" w:hAnsi="宋体" w:eastAsia="宋体" w:cs="Times New Roman"/>
          <w:iCs w:val="0"/>
          <w:kern w:val="2"/>
          <w:sz w:val="21"/>
          <w:szCs w:val="21"/>
          <w:u w:val="none"/>
        </w:rPr>
        <w:sym w:font="Wingdings" w:char="00A8"/>
      </w:r>
      <w:r>
        <w:rPr>
          <w:rFonts w:hint="eastAsia" w:ascii="宋体" w:hAnsi="宋体" w:eastAsia="宋体" w:cs="Times New Roman"/>
          <w:iCs w:val="0"/>
          <w:kern w:val="2"/>
          <w:sz w:val="21"/>
          <w:szCs w:val="21"/>
          <w:u w:val="none"/>
        </w:rPr>
        <w:t>是</w:t>
      </w:r>
      <w:r>
        <w:rPr>
          <w:rFonts w:hint="eastAsia" w:ascii="宋体" w:hAnsi="宋体" w:eastAsia="宋体" w:cs="Times New Roman"/>
          <w:iCs w:val="0"/>
          <w:kern w:val="2"/>
          <w:sz w:val="21"/>
          <w:szCs w:val="21"/>
          <w:u w:val="none"/>
          <w:lang w:eastAsia="zh-CN"/>
        </w:rPr>
        <w:t>，绿色产品政府采购相关政策确定的底级品目名称：</w:t>
      </w:r>
      <w:r>
        <w:rPr>
          <w:rFonts w:hint="eastAsia" w:ascii="宋体" w:hAnsi="宋体" w:eastAsia="宋体"/>
          <w:szCs w:val="21"/>
          <w:u w:val="single"/>
          <w:lang w:val="en-US" w:eastAsia="zh-CN"/>
        </w:rPr>
        <w:t xml:space="preserve">         </w:t>
      </w:r>
    </w:p>
    <w:p w14:paraId="72759317">
      <w:pPr>
        <w:numPr>
          <w:ilvl w:val="-1"/>
          <w:numId w:val="0"/>
        </w:numPr>
        <w:tabs>
          <w:tab w:val="left" w:pos="740"/>
        </w:tabs>
        <w:adjustRightInd w:val="0"/>
        <w:snapToGrid w:val="0"/>
        <w:spacing w:before="0" w:beforeLines="0" w:line="400" w:lineRule="exact"/>
        <w:ind w:firstLine="0" w:firstLineChars="0"/>
        <w:rPr>
          <w:rFonts w:hint="eastAsia" w:ascii="宋体" w:hAnsi="宋体"/>
          <w:iCs/>
          <w:szCs w:val="21"/>
          <w:lang w:val="en-US"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强制采购</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优先采购</w:t>
      </w:r>
      <w:r>
        <w:rPr>
          <w:rFonts w:hint="eastAsia" w:ascii="宋体" w:hAnsi="宋体"/>
          <w:iCs/>
          <w:szCs w:val="21"/>
          <w:lang w:val="en-US" w:eastAsia="zh-CN"/>
        </w:rPr>
        <w:t xml:space="preserve">    </w:t>
      </w:r>
    </w:p>
    <w:p w14:paraId="32B03C42">
      <w:pPr>
        <w:pStyle w:val="22"/>
        <w:spacing w:beforeLines="0"/>
        <w:ind w:firstLine="420" w:firstLineChars="0"/>
        <w:rPr>
          <w:rFonts w:hint="eastAsia" w:ascii="宋体" w:hAnsi="宋体"/>
          <w:b w:val="0"/>
          <w:bCs w:val="0"/>
          <w:sz w:val="21"/>
          <w:szCs w:val="21"/>
          <w:u w:val="none"/>
          <w:lang w:val="en-US" w:eastAsia="zh-CN"/>
        </w:rPr>
      </w:pPr>
      <w:r>
        <w:rPr>
          <w:rFonts w:hint="eastAsia" w:ascii="宋体" w:hAnsi="宋体" w:eastAsia="宋体" w:cs="Times New Roman"/>
          <w:iCs w:val="0"/>
          <w:kern w:val="2"/>
          <w:sz w:val="21"/>
          <w:szCs w:val="21"/>
          <w:u w:val="none"/>
          <w:lang w:val="en-US" w:eastAsia="zh-CN"/>
        </w:rPr>
        <w:t xml:space="preserve">     </w:t>
      </w:r>
      <w:r>
        <w:rPr>
          <w:rFonts w:hint="eastAsia" w:ascii="宋体" w:hAnsi="宋体" w:eastAsia="宋体" w:cs="Times New Roman"/>
          <w:iCs w:val="0"/>
          <w:kern w:val="2"/>
          <w:sz w:val="21"/>
          <w:szCs w:val="21"/>
          <w:u w:val="none"/>
        </w:rPr>
        <w:sym w:font="Wingdings" w:char="00A8"/>
      </w:r>
      <w:r>
        <w:rPr>
          <w:rFonts w:hint="eastAsia" w:ascii="宋体" w:hAnsi="宋体" w:eastAsia="宋体" w:cs="Times New Roman"/>
          <w:iCs w:val="0"/>
          <w:kern w:val="2"/>
          <w:sz w:val="21"/>
          <w:szCs w:val="21"/>
          <w:u w:val="none"/>
        </w:rPr>
        <w:t>否</w:t>
      </w:r>
    </w:p>
    <w:p w14:paraId="3B71748F">
      <w:pPr>
        <w:numPr>
          <w:ilvl w:val="-1"/>
          <w:numId w:val="0"/>
        </w:numPr>
        <w:adjustRightInd w:val="0"/>
        <w:snapToGrid w:val="0"/>
        <w:spacing w:before="0" w:beforeLines="0" w:line="400" w:lineRule="exact"/>
        <w:ind w:firstLine="0" w:firstLineChars="0"/>
        <w:rPr>
          <w:rFonts w:hint="eastAsia" w:ascii="宋体" w:hAnsi="宋体" w:eastAsia="宋体"/>
          <w:szCs w:val="21"/>
          <w:lang w:val="en-US" w:eastAsia="zh-CN"/>
        </w:rPr>
      </w:pPr>
      <w:r>
        <w:rPr>
          <w:rFonts w:hint="eastAsia" w:ascii="宋体" w:hAnsi="宋体"/>
          <w:szCs w:val="21"/>
          <w:lang w:val="en-US" w:eastAsia="zh-CN"/>
        </w:rPr>
        <w:t xml:space="preserve">    （1</w:t>
      </w:r>
      <w:r>
        <w:rPr>
          <w:rFonts w:hint="default" w:ascii="宋体" w:hAnsi="宋体"/>
          <w:szCs w:val="21"/>
          <w:lang w:val="en" w:eastAsia="zh-CN"/>
        </w:rPr>
        <w:t>1</w:t>
      </w:r>
      <w:r>
        <w:rPr>
          <w:rFonts w:hint="eastAsia" w:ascii="宋体" w:hAnsi="宋体"/>
          <w:szCs w:val="21"/>
          <w:lang w:val="en-US" w:eastAsia="zh-CN"/>
        </w:rPr>
        <w:t>）</w:t>
      </w:r>
      <w:r>
        <w:rPr>
          <w:rFonts w:hint="eastAsia" w:ascii="宋体" w:hAnsi="宋体" w:eastAsia="宋体"/>
          <w:szCs w:val="21"/>
          <w:lang w:val="en-US" w:eastAsia="zh-CN"/>
        </w:rPr>
        <w:t>涉及商品包装和快递包装的，是否参考</w:t>
      </w:r>
      <w:r>
        <w:rPr>
          <w:rFonts w:hint="eastAsia" w:ascii="宋体" w:hAnsi="宋体"/>
          <w:szCs w:val="21"/>
        </w:rPr>
        <w:t>《商品包装政府采购需求标准（试行）》、《快递包装政府采购需求标准（试行）》</w:t>
      </w:r>
      <w:r>
        <w:rPr>
          <w:rFonts w:hint="eastAsia" w:ascii="宋体" w:hAnsi="宋体" w:eastAsia="宋体"/>
          <w:szCs w:val="21"/>
          <w:lang w:eastAsia="zh-CN"/>
        </w:rPr>
        <w:t>明确产品及相关快递服务的具体包装要求：</w:t>
      </w:r>
    </w:p>
    <w:p w14:paraId="35E86660">
      <w:pPr>
        <w:numPr>
          <w:ilvl w:val="-1"/>
          <w:numId w:val="0"/>
        </w:numPr>
        <w:adjustRightInd w:val="0"/>
        <w:snapToGrid w:val="0"/>
        <w:spacing w:before="0" w:beforeLines="0" w:line="400" w:lineRule="exact"/>
        <w:ind w:firstLine="840" w:firstLineChars="400"/>
        <w:rPr>
          <w:rFonts w:hint="eastAsia" w:ascii="宋体" w:hAnsi="宋体" w:eastAsia="宋体"/>
          <w:iCs w:val="0"/>
          <w:szCs w:val="21"/>
          <w:lang w:val="en-US" w:eastAsia="zh-CN"/>
        </w:rPr>
      </w:pPr>
      <w:r>
        <w:rPr>
          <w:rFonts w:hint="eastAsia" w:ascii="宋体" w:hAnsi="宋体" w:eastAsia="宋体"/>
          <w:iCs w:val="0"/>
          <w:szCs w:val="21"/>
        </w:rPr>
        <w:sym w:font="Wingdings" w:char="00A8"/>
      </w:r>
      <w:r>
        <w:rPr>
          <w:rFonts w:hint="eastAsia" w:ascii="宋体" w:hAnsi="宋体" w:eastAsia="宋体"/>
          <w:iCs w:val="0"/>
          <w:szCs w:val="21"/>
        </w:rPr>
        <w:t xml:space="preserve">是       </w:t>
      </w:r>
      <w:r>
        <w:rPr>
          <w:rFonts w:hint="eastAsia" w:ascii="宋体" w:hAnsi="宋体" w:eastAsia="宋体"/>
          <w:iCs w:val="0"/>
          <w:szCs w:val="21"/>
        </w:rPr>
        <w:sym w:font="Wingdings" w:char="00A8"/>
      </w:r>
      <w:r>
        <w:rPr>
          <w:rFonts w:hint="eastAsia" w:ascii="宋体" w:hAnsi="宋体" w:eastAsia="宋体"/>
          <w:iCs w:val="0"/>
          <w:szCs w:val="21"/>
        </w:rPr>
        <w:t>否</w:t>
      </w:r>
      <w:r>
        <w:rPr>
          <w:rFonts w:hint="eastAsia" w:ascii="宋体" w:hAnsi="宋体" w:eastAsia="宋体"/>
          <w:iCs w:val="0"/>
          <w:szCs w:val="21"/>
          <w:lang w:val="en-US" w:eastAsia="zh-CN"/>
        </w:rPr>
        <w:t xml:space="preserve">      </w:t>
      </w:r>
      <w:r>
        <w:rPr>
          <w:rFonts w:hint="eastAsia" w:ascii="宋体" w:hAnsi="宋体" w:eastAsia="宋体"/>
          <w:iCs w:val="0"/>
          <w:szCs w:val="21"/>
        </w:rPr>
        <w:sym w:font="Wingdings" w:char="00A8"/>
      </w:r>
      <w:r>
        <w:rPr>
          <w:rFonts w:hint="eastAsia" w:ascii="宋体" w:hAnsi="宋体" w:eastAsia="宋体"/>
          <w:iCs w:val="0"/>
          <w:szCs w:val="21"/>
          <w:lang w:eastAsia="zh-CN"/>
        </w:rPr>
        <w:t>不涉及</w:t>
      </w:r>
    </w:p>
    <w:p w14:paraId="60A853CE">
      <w:pPr>
        <w:numPr>
          <w:ilvl w:val="0"/>
          <w:numId w:val="3"/>
        </w:numPr>
        <w:adjustRightInd w:val="0"/>
        <w:snapToGrid w:val="0"/>
        <w:spacing w:before="0" w:beforeLines="0" w:line="400" w:lineRule="exact"/>
        <w:ind w:firstLine="422" w:firstLineChars="200"/>
        <w:rPr>
          <w:rFonts w:ascii="宋体" w:hAnsi="宋体"/>
          <w:b/>
          <w:szCs w:val="21"/>
          <w:highlight w:val="none"/>
        </w:rPr>
      </w:pPr>
      <w:r>
        <w:rPr>
          <w:rFonts w:hint="eastAsia" w:ascii="宋体" w:hAnsi="宋体"/>
          <w:b/>
          <w:szCs w:val="21"/>
          <w:highlight w:val="none"/>
        </w:rPr>
        <w:t>合同金额</w:t>
      </w:r>
    </w:p>
    <w:p w14:paraId="1B438DFF">
      <w:pPr>
        <w:adjustRightInd w:val="0"/>
        <w:snapToGrid w:val="0"/>
        <w:spacing w:before="0" w:beforeLines="0" w:line="400" w:lineRule="exact"/>
        <w:ind w:firstLine="420" w:firstLineChars="200"/>
        <w:rPr>
          <w:rFonts w:ascii="宋体" w:hAnsi="宋体"/>
          <w:szCs w:val="21"/>
        </w:rPr>
      </w:pPr>
      <w:r>
        <w:rPr>
          <w:rFonts w:hint="eastAsia" w:ascii="宋体" w:hAnsi="宋体"/>
          <w:szCs w:val="21"/>
        </w:rPr>
        <w:t>（1）合同金额小写：</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1050FC3C">
      <w:pPr>
        <w:adjustRightInd w:val="0"/>
        <w:snapToGrid w:val="0"/>
        <w:spacing w:before="0" w:beforeLines="0" w:line="400" w:lineRule="exact"/>
        <w:ind w:left="0" w:firstLine="0" w:firstLineChars="0"/>
        <w:rPr>
          <w:rFonts w:ascii="宋体" w:hAnsi="宋体"/>
          <w:szCs w:val="21"/>
          <w:u w:val="single"/>
        </w:rPr>
      </w:pPr>
      <w:r>
        <w:rPr>
          <w:rFonts w:hint="eastAsia" w:ascii="宋体" w:hAnsi="宋体"/>
          <w:szCs w:val="21"/>
          <w:lang w:val="en-US" w:eastAsia="zh-CN"/>
        </w:rPr>
        <w:t xml:space="preserve">                 </w:t>
      </w:r>
      <w:r>
        <w:rPr>
          <w:rFonts w:hint="eastAsia" w:ascii="宋体" w:hAnsi="宋体"/>
          <w:szCs w:val="21"/>
        </w:rPr>
        <w:t>大写：</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74288E01">
      <w:pPr>
        <w:adjustRightInd w:val="0"/>
        <w:snapToGrid w:val="0"/>
        <w:spacing w:before="0" w:beforeLines="0" w:line="400" w:lineRule="exact"/>
        <w:ind w:firstLine="0" w:firstLineChars="0"/>
        <w:rPr>
          <w:rFonts w:ascii="宋体" w:hAnsi="宋体"/>
          <w:szCs w:val="21"/>
        </w:rPr>
      </w:pPr>
      <w:r>
        <w:rPr>
          <w:rFonts w:hint="eastAsia" w:ascii="宋体" w:hAnsi="宋体"/>
          <w:szCs w:val="21"/>
          <w:lang w:val="en-US" w:eastAsia="zh-CN"/>
        </w:rPr>
        <w:t xml:space="preserve">         </w:t>
      </w:r>
      <w:r>
        <w:rPr>
          <w:rFonts w:hint="eastAsia" w:ascii="宋体" w:hAnsi="宋体"/>
          <w:szCs w:val="21"/>
        </w:rPr>
        <w:t>分包金额</w:t>
      </w:r>
      <w:r>
        <w:rPr>
          <w:rFonts w:hint="eastAsia" w:ascii="宋体" w:hAnsi="宋体"/>
          <w:szCs w:val="21"/>
          <w:lang w:eastAsia="zh-CN"/>
        </w:rPr>
        <w:t>（如有）</w:t>
      </w:r>
      <w:r>
        <w:rPr>
          <w:rFonts w:hint="eastAsia" w:ascii="宋体" w:hAnsi="宋体"/>
          <w:szCs w:val="21"/>
        </w:rPr>
        <w:t>小写：</w:t>
      </w:r>
      <w:r>
        <w:rPr>
          <w:rFonts w:hint="eastAsia" w:ascii="宋体" w:hAnsi="宋体"/>
          <w:szCs w:val="21"/>
          <w:u w:val="single"/>
        </w:rPr>
        <w:t xml:space="preserve">                   </w:t>
      </w:r>
    </w:p>
    <w:p w14:paraId="58205565">
      <w:pPr>
        <w:adjustRightInd w:val="0"/>
        <w:snapToGrid w:val="0"/>
        <w:spacing w:before="0" w:beforeLines="0" w:line="400" w:lineRule="exact"/>
        <w:ind w:firstLine="0" w:firstLineChars="0"/>
        <w:rPr>
          <w:rFonts w:hint="eastAsia" w:ascii="宋体" w:hAnsi="宋体"/>
          <w:szCs w:val="21"/>
          <w:u w:val="single"/>
        </w:rPr>
      </w:pPr>
      <w:r>
        <w:rPr>
          <w:rFonts w:hint="eastAsia" w:ascii="宋体" w:hAnsi="宋体"/>
          <w:szCs w:val="21"/>
          <w:lang w:val="en-US" w:eastAsia="zh-CN"/>
        </w:rPr>
        <w:t xml:space="preserve">                     </w:t>
      </w:r>
      <w:r>
        <w:rPr>
          <w:rFonts w:hint="eastAsia" w:ascii="宋体" w:hAnsi="宋体"/>
          <w:szCs w:val="21"/>
        </w:rPr>
        <w:t>大写：</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p>
    <w:p w14:paraId="3EF18AD0">
      <w:pPr>
        <w:adjustRightInd w:val="0"/>
        <w:snapToGrid w:val="0"/>
        <w:spacing w:before="0" w:beforeLines="0" w:line="400" w:lineRule="exact"/>
        <w:ind w:firstLine="0" w:firstLineChars="0"/>
        <w:rPr>
          <w:rFonts w:hint="eastAsia" w:ascii="宋体" w:hAnsi="宋体"/>
          <w:szCs w:val="21"/>
          <w:lang w:val="en-US" w:eastAsia="zh-CN"/>
        </w:rPr>
      </w:pPr>
      <w:r>
        <w:rPr>
          <w:rFonts w:hint="eastAsia" w:ascii="宋体" w:hAnsi="宋体"/>
          <w:szCs w:val="21"/>
          <w:lang w:val="en-US" w:eastAsia="zh-CN"/>
        </w:rPr>
        <w:t xml:space="preserve">    （注：固定单价合同应填写单价和最高限价）</w:t>
      </w:r>
    </w:p>
    <w:p w14:paraId="7AF99581">
      <w:pPr>
        <w:numPr>
          <w:ilvl w:val="-1"/>
          <w:numId w:val="0"/>
        </w:numPr>
        <w:adjustRightInd w:val="0"/>
        <w:snapToGrid w:val="0"/>
        <w:spacing w:before="0" w:beforeLines="0" w:line="400" w:lineRule="exact"/>
        <w:ind w:firstLine="0" w:firstLineChars="0"/>
        <w:rPr>
          <w:rFonts w:hint="eastAsia" w:ascii="宋体" w:hAnsi="宋体"/>
          <w:szCs w:val="21"/>
        </w:rPr>
      </w:pPr>
      <w:r>
        <w:rPr>
          <w:rFonts w:hint="eastAsia" w:ascii="宋体" w:hAnsi="宋体"/>
          <w:szCs w:val="21"/>
          <w:lang w:val="en-US" w:eastAsia="zh-CN"/>
        </w:rPr>
        <w:t xml:space="preserve">    </w:t>
      </w:r>
      <w:r>
        <w:rPr>
          <w:rFonts w:hint="eastAsia" w:ascii="宋体" w:hAnsi="宋体"/>
          <w:szCs w:val="21"/>
          <w:lang w:eastAsia="zh-CN"/>
        </w:rPr>
        <w:t>（</w:t>
      </w:r>
      <w:r>
        <w:rPr>
          <w:rFonts w:hint="eastAsia" w:ascii="宋体" w:hAnsi="宋体"/>
          <w:szCs w:val="21"/>
          <w:lang w:val="en-US" w:eastAsia="zh-CN"/>
        </w:rPr>
        <w:t>2</w:t>
      </w:r>
      <w:r>
        <w:rPr>
          <w:rFonts w:hint="eastAsia" w:ascii="宋体" w:hAnsi="宋体"/>
          <w:szCs w:val="21"/>
          <w:lang w:eastAsia="zh-CN"/>
        </w:rPr>
        <w:t>）</w:t>
      </w:r>
      <w:r>
        <w:rPr>
          <w:rFonts w:hint="eastAsia" w:ascii="宋体" w:hAnsi="宋体"/>
          <w:szCs w:val="21"/>
        </w:rPr>
        <w:t>合同定价方式</w:t>
      </w:r>
      <w:r>
        <w:rPr>
          <w:rFonts w:hint="eastAsia" w:ascii="宋体" w:hAnsi="宋体"/>
          <w:szCs w:val="21"/>
          <w:lang w:eastAsia="zh-CN"/>
        </w:rPr>
        <w:t>（采用组合定价方式的，可以勾选多项）</w:t>
      </w:r>
      <w:r>
        <w:rPr>
          <w:rFonts w:hint="eastAsia" w:ascii="宋体" w:hAnsi="宋体"/>
          <w:szCs w:val="21"/>
        </w:rPr>
        <w:t>：</w:t>
      </w:r>
    </w:p>
    <w:p w14:paraId="3E458153">
      <w:pPr>
        <w:adjustRightInd w:val="0"/>
        <w:snapToGrid w:val="0"/>
        <w:spacing w:before="0" w:beforeLines="0" w:line="400" w:lineRule="exact"/>
        <w:ind w:firstLine="420" w:firstLineChars="200"/>
        <w:rPr>
          <w:rFonts w:hint="eastAsia" w:ascii="宋体" w:hAnsi="宋体" w:eastAsia="宋体"/>
          <w:szCs w:val="21"/>
          <w:lang w:eastAsia="zh-CN"/>
        </w:rPr>
      </w:pP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rPr>
        <w:t xml:space="preserve">固定总价 </w:t>
      </w:r>
      <w:r>
        <w:rPr>
          <w:rFonts w:hint="eastAsia" w:ascii="宋体" w:hAnsi="宋体"/>
          <w:iCs/>
          <w:szCs w:val="21"/>
        </w:rPr>
        <w:sym w:font="Wingdings" w:char="00A8"/>
      </w:r>
      <w:r>
        <w:rPr>
          <w:rFonts w:hint="eastAsia" w:ascii="宋体" w:hAnsi="宋体"/>
          <w:iCs/>
          <w:szCs w:val="21"/>
        </w:rPr>
        <w:t>固定单价</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固定费率</w:t>
      </w:r>
      <w:r>
        <w:rPr>
          <w:rFonts w:hint="eastAsia" w:ascii="宋体" w:hAnsi="宋体"/>
          <w:iCs/>
          <w:szCs w:val="21"/>
        </w:rPr>
        <w:t xml:space="preserve"> </w:t>
      </w:r>
      <w:r>
        <w:rPr>
          <w:rFonts w:hint="eastAsia" w:ascii="宋体" w:hAnsi="宋体"/>
          <w:iCs/>
          <w:szCs w:val="21"/>
        </w:rPr>
        <w:sym w:font="Wingdings" w:char="00A8"/>
      </w:r>
      <w:r>
        <w:rPr>
          <w:rFonts w:hint="eastAsia" w:ascii="宋体" w:hAnsi="宋体"/>
          <w:iCs/>
          <w:szCs w:val="21"/>
        </w:rPr>
        <w:t xml:space="preserve">成本补偿 </w:t>
      </w:r>
      <w:r>
        <w:rPr>
          <w:rFonts w:hint="eastAsia" w:ascii="宋体" w:hAnsi="宋体"/>
          <w:iCs/>
          <w:szCs w:val="21"/>
        </w:rPr>
        <w:sym w:font="Wingdings" w:char="00A8"/>
      </w:r>
      <w:r>
        <w:rPr>
          <w:rFonts w:hint="eastAsia" w:ascii="宋体" w:hAnsi="宋体"/>
          <w:iCs/>
          <w:szCs w:val="21"/>
        </w:rPr>
        <w:t>绩效激励</w:t>
      </w:r>
      <w:r>
        <w:rPr>
          <w:rFonts w:hint="eastAsia" w:ascii="宋体" w:hAnsi="宋体"/>
          <w:iCs/>
          <w:szCs w:val="21"/>
          <w:lang w:val="en-US" w:eastAsia="zh-CN"/>
        </w:rPr>
        <w:t xml:space="preserve"> </w:t>
      </w:r>
      <w:r>
        <w:rPr>
          <w:rFonts w:hint="eastAsia" w:ascii="宋体" w:hAnsi="宋体"/>
          <w:iCs/>
          <w:szCs w:val="21"/>
        </w:rPr>
        <w:sym w:font="Wingdings" w:char="00A8"/>
      </w:r>
      <w:r>
        <w:rPr>
          <w:rFonts w:hint="eastAsia" w:ascii="宋体" w:hAnsi="宋体"/>
          <w:iCs/>
          <w:szCs w:val="21"/>
          <w:lang w:eastAsia="zh-CN"/>
        </w:rPr>
        <w:t>其他</w:t>
      </w:r>
      <w:r>
        <w:rPr>
          <w:rFonts w:hint="eastAsia" w:ascii="宋体" w:hAnsi="宋体"/>
          <w:szCs w:val="21"/>
          <w:u w:val="single"/>
        </w:rPr>
        <w:t xml:space="preserve">       </w:t>
      </w:r>
    </w:p>
    <w:p w14:paraId="5BD5321C">
      <w:pPr>
        <w:pStyle w:val="29"/>
        <w:spacing w:beforeLines="0" w:line="400" w:lineRule="exact"/>
      </w:pPr>
      <w:r>
        <w:rPr>
          <w:rFonts w:hint="eastAsia" w:ascii="宋体" w:hAnsi="宋体"/>
        </w:rPr>
        <w:t>（</w:t>
      </w:r>
      <w:r>
        <w:rPr>
          <w:rFonts w:hint="eastAsia" w:ascii="宋体" w:hAnsi="宋体"/>
          <w:lang w:val="en-US" w:eastAsia="zh-CN"/>
        </w:rPr>
        <w:t>3</w:t>
      </w:r>
      <w:r>
        <w:rPr>
          <w:rFonts w:hint="eastAsia" w:ascii="宋体" w:hAnsi="宋体"/>
        </w:rPr>
        <w:t>）付款方式（按项目实际勾选填写）：</w:t>
      </w:r>
    </w:p>
    <w:p w14:paraId="53F8897B">
      <w:pPr>
        <w:adjustRightInd w:val="0"/>
        <w:snapToGrid w:val="0"/>
        <w:spacing w:before="0" w:beforeLines="0" w:line="400" w:lineRule="exact"/>
        <w:ind w:firstLine="630" w:firstLineChars="300"/>
        <w:rPr>
          <w:rFonts w:ascii="宋体" w:hAnsi="宋体"/>
          <w:szCs w:val="21"/>
          <w:u w:val="single"/>
        </w:rPr>
      </w:pPr>
      <w:r>
        <w:rPr>
          <w:rFonts w:hint="eastAsia" w:ascii="宋体" w:hAnsi="宋体"/>
          <w:szCs w:val="21"/>
        </w:rPr>
        <w:sym w:font="Wingdings" w:char="00A8"/>
      </w:r>
      <w:r>
        <w:rPr>
          <w:rFonts w:hint="eastAsia" w:ascii="宋体" w:hAnsi="宋体"/>
          <w:szCs w:val="21"/>
        </w:rPr>
        <w:t>全额付款：</w:t>
      </w:r>
      <w:r>
        <w:rPr>
          <w:rFonts w:hint="eastAsia" w:ascii="宋体" w:hAnsi="宋体"/>
          <w:szCs w:val="21"/>
          <w:u w:val="single"/>
        </w:rPr>
        <w:t xml:space="preserve">     （应</w:t>
      </w:r>
      <w:r>
        <w:rPr>
          <w:rFonts w:hint="eastAsia" w:ascii="宋体" w:hAnsi="宋体"/>
          <w:szCs w:val="21"/>
          <w:u w:val="single"/>
          <w:lang w:eastAsia="zh-CN"/>
        </w:rPr>
        <w:t>明确</w:t>
      </w:r>
      <w:r>
        <w:rPr>
          <w:rFonts w:hint="eastAsia" w:ascii="宋体" w:hAnsi="宋体"/>
          <w:szCs w:val="21"/>
          <w:u w:val="single"/>
        </w:rPr>
        <w:t>一次性支付合同款项</w:t>
      </w:r>
      <w:r>
        <w:rPr>
          <w:rFonts w:hint="eastAsia" w:ascii="宋体" w:hAnsi="宋体"/>
          <w:szCs w:val="21"/>
          <w:u w:val="single"/>
          <w:lang w:eastAsia="zh-CN"/>
        </w:rPr>
        <w:t>的条件</w:t>
      </w:r>
      <w:r>
        <w:rPr>
          <w:rFonts w:hint="eastAsia" w:ascii="宋体" w:hAnsi="宋体"/>
          <w:szCs w:val="21"/>
          <w:u w:val="single"/>
        </w:rPr>
        <w:t xml:space="preserve">）                    </w:t>
      </w:r>
    </w:p>
    <w:p w14:paraId="3D9E5172">
      <w:pPr>
        <w:snapToGrid w:val="0"/>
        <w:spacing w:beforeLines="0" w:line="400" w:lineRule="exact"/>
        <w:ind w:firstLine="630" w:firstLineChars="300"/>
      </w:pPr>
      <w:r>
        <w:rPr>
          <w:rFonts w:hint="eastAsia" w:ascii="宋体" w:hAnsi="宋体"/>
          <w:szCs w:val="21"/>
        </w:rPr>
        <w:sym w:font="Wingdings" w:char="00A8"/>
      </w:r>
      <w:r>
        <w:rPr>
          <w:rFonts w:hint="eastAsia" w:ascii="宋体" w:hAnsi="宋体"/>
          <w:szCs w:val="21"/>
        </w:rPr>
        <w:t>分期付款：</w:t>
      </w:r>
      <w:r>
        <w:rPr>
          <w:rFonts w:hint="eastAsia" w:ascii="宋体" w:hAnsi="宋体"/>
          <w:szCs w:val="21"/>
          <w:u w:val="single"/>
        </w:rPr>
        <w:t xml:space="preserve">  （应明确分期支付合同款项的各期比例和支付条件</w:t>
      </w:r>
      <w:r>
        <w:rPr>
          <w:rFonts w:hint="eastAsia" w:ascii="宋体" w:hAnsi="宋体"/>
          <w:szCs w:val="21"/>
          <w:u w:val="single"/>
          <w:lang w:eastAsia="zh-CN"/>
        </w:rPr>
        <w:t>，各期支付条件应与分期履约验收情况挂钩</w:t>
      </w:r>
      <w:r>
        <w:rPr>
          <w:rFonts w:hint="eastAsia" w:ascii="宋体" w:hAnsi="宋体"/>
          <w:szCs w:val="21"/>
          <w:u w:val="single"/>
        </w:rPr>
        <w:t xml:space="preserve">） </w:t>
      </w:r>
      <w:r>
        <w:rPr>
          <w:rFonts w:hint="eastAsia" w:ascii="宋体" w:hAnsi="宋体"/>
          <w:szCs w:val="21"/>
          <w:u w:val="none"/>
          <w:lang w:eastAsia="zh-CN"/>
        </w:rPr>
        <w:t>，</w:t>
      </w:r>
      <w:r>
        <w:rPr>
          <w:rFonts w:hint="eastAsia" w:ascii="宋体" w:hAnsi="宋体"/>
          <w:szCs w:val="21"/>
          <w:lang w:eastAsia="zh-CN"/>
        </w:rPr>
        <w:t>其中涉及预付款的</w:t>
      </w:r>
      <w:r>
        <w:rPr>
          <w:rFonts w:hint="eastAsia" w:ascii="宋体" w:hAnsi="宋体"/>
          <w:szCs w:val="21"/>
        </w:rPr>
        <w:t>：</w:t>
      </w:r>
      <w:r>
        <w:rPr>
          <w:rFonts w:hint="eastAsia" w:ascii="宋体" w:hAnsi="宋体"/>
          <w:szCs w:val="21"/>
          <w:u w:val="single"/>
        </w:rPr>
        <w:t xml:space="preserve"> （应明确预付款的支付比例和支付条件） </w:t>
      </w:r>
    </w:p>
    <w:p w14:paraId="7D8FF3AB">
      <w:pPr>
        <w:adjustRightInd w:val="0"/>
        <w:snapToGrid w:val="0"/>
        <w:spacing w:before="0" w:beforeLines="0" w:line="400" w:lineRule="exact"/>
        <w:ind w:firstLine="630" w:firstLineChars="300"/>
        <w:rPr>
          <w:rFonts w:ascii="宋体" w:hAnsi="宋体"/>
          <w:szCs w:val="21"/>
          <w:u w:val="single"/>
        </w:rPr>
      </w:pPr>
      <w:r>
        <w:rPr>
          <w:rFonts w:hint="eastAsia" w:ascii="宋体" w:hAnsi="宋体"/>
          <w:szCs w:val="21"/>
        </w:rPr>
        <w:sym w:font="Wingdings" w:char="00A8"/>
      </w:r>
      <w:r>
        <w:rPr>
          <w:rFonts w:hint="eastAsia" w:ascii="宋体" w:hAnsi="宋体"/>
          <w:szCs w:val="21"/>
        </w:rPr>
        <w:t>成本补偿：</w:t>
      </w:r>
      <w:r>
        <w:rPr>
          <w:rFonts w:hint="eastAsia" w:ascii="宋体" w:hAnsi="宋体"/>
          <w:szCs w:val="21"/>
          <w:u w:val="single"/>
        </w:rPr>
        <w:t xml:space="preserve">      （应明确按照成本补偿方式的支付方式和支付条件）   </w:t>
      </w:r>
    </w:p>
    <w:p w14:paraId="14AD9B4D">
      <w:pPr>
        <w:adjustRightInd w:val="0"/>
        <w:snapToGrid w:val="0"/>
        <w:spacing w:before="0" w:beforeLines="0" w:line="400" w:lineRule="exact"/>
        <w:ind w:firstLine="630" w:firstLineChars="300"/>
        <w:rPr>
          <w:rFonts w:ascii="宋体" w:hAnsi="宋体"/>
          <w:szCs w:val="21"/>
        </w:rPr>
      </w:pPr>
      <w:r>
        <w:rPr>
          <w:rFonts w:hint="eastAsia" w:ascii="宋体" w:hAnsi="宋体"/>
          <w:szCs w:val="21"/>
        </w:rPr>
        <w:sym w:font="Wingdings" w:char="00A8"/>
      </w:r>
      <w:r>
        <w:rPr>
          <w:rFonts w:hint="eastAsia" w:ascii="宋体" w:hAnsi="宋体"/>
          <w:szCs w:val="21"/>
        </w:rPr>
        <w:t>绩效激励：</w:t>
      </w:r>
      <w:r>
        <w:rPr>
          <w:rFonts w:hint="eastAsia" w:ascii="宋体" w:hAnsi="宋体"/>
          <w:szCs w:val="21"/>
          <w:u w:val="single"/>
        </w:rPr>
        <w:t xml:space="preserve">      （应明确按照绩效激励方式的支付方式和支付条件）   </w:t>
      </w:r>
    </w:p>
    <w:p w14:paraId="59B1E3AE">
      <w:pPr>
        <w:numPr>
          <w:ilvl w:val="0"/>
          <w:numId w:val="3"/>
        </w:numPr>
        <w:adjustRightInd w:val="0"/>
        <w:snapToGrid w:val="0"/>
        <w:spacing w:before="0" w:beforeLines="0" w:line="400" w:lineRule="exact"/>
        <w:ind w:firstLine="422" w:firstLineChars="200"/>
        <w:rPr>
          <w:rFonts w:ascii="宋体" w:hAnsi="宋体"/>
          <w:b/>
          <w:bCs w:val="0"/>
          <w:szCs w:val="21"/>
          <w:u w:val="single"/>
        </w:rPr>
      </w:pPr>
      <w:r>
        <w:rPr>
          <w:rFonts w:hint="eastAsia" w:ascii="宋体" w:hAnsi="宋体"/>
          <w:b/>
          <w:bCs w:val="0"/>
          <w:szCs w:val="21"/>
        </w:rPr>
        <w:t>合同履行</w:t>
      </w:r>
    </w:p>
    <w:p w14:paraId="215186BC">
      <w:pPr>
        <w:adjustRightInd w:val="0"/>
        <w:snapToGrid w:val="0"/>
        <w:spacing w:before="0" w:beforeLines="0" w:line="400" w:lineRule="exact"/>
        <w:ind w:firstLine="420" w:firstLineChars="200"/>
        <w:rPr>
          <w:rFonts w:hint="eastAsia" w:ascii="宋体" w:hAnsi="宋体" w:cs="宋体"/>
          <w:szCs w:val="21"/>
        </w:rPr>
      </w:pPr>
      <w:r>
        <w:rPr>
          <w:rFonts w:hint="eastAsia" w:ascii="宋体" w:hAnsi="宋体" w:cs="宋体"/>
          <w:szCs w:val="21"/>
        </w:rPr>
        <w:t>（1）起始日期：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日，完成日期：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14:paraId="1FE6EA0D">
      <w:pPr>
        <w:adjustRightInd w:val="0"/>
        <w:snapToGrid w:val="0"/>
        <w:spacing w:before="0" w:beforeLines="0" w:line="400" w:lineRule="exact"/>
        <w:ind w:firstLine="420" w:firstLineChars="200"/>
        <w:rPr>
          <w:rFonts w:hint="eastAsia" w:ascii="宋体" w:hAnsi="宋体" w:cs="宋体"/>
          <w:szCs w:val="21"/>
          <w:u w:val="single"/>
        </w:rPr>
      </w:pPr>
      <w:r>
        <w:rPr>
          <w:rFonts w:hint="eastAsia" w:ascii="宋体" w:hAnsi="宋体" w:cs="宋体"/>
          <w:szCs w:val="21"/>
        </w:rPr>
        <w:t>（2）</w:t>
      </w:r>
      <w:r>
        <w:rPr>
          <w:rFonts w:hint="eastAsia" w:ascii="宋体" w:hAnsi="宋体" w:cs="宋体"/>
          <w:szCs w:val="21"/>
          <w:lang w:eastAsia="zh-CN"/>
        </w:rPr>
        <w:t>履约</w:t>
      </w:r>
      <w:r>
        <w:rPr>
          <w:rFonts w:hint="eastAsia" w:ascii="宋体" w:hAnsi="宋体" w:cs="宋体"/>
          <w:szCs w:val="21"/>
        </w:rPr>
        <w:t>地点</w:t>
      </w:r>
      <w:r>
        <w:rPr>
          <w:rFonts w:hint="eastAsia" w:ascii="宋体" w:hAnsi="宋体" w:cs="宋体"/>
          <w:b w:val="0"/>
          <w:bCs/>
          <w:szCs w:val="21"/>
        </w:rPr>
        <w:t>：</w:t>
      </w:r>
      <w:r>
        <w:rPr>
          <w:rFonts w:hint="eastAsia" w:ascii="宋体" w:hAnsi="宋体" w:cs="宋体"/>
          <w:szCs w:val="21"/>
          <w:u w:val="single"/>
        </w:rPr>
        <w:t xml:space="preserve">                             </w:t>
      </w:r>
    </w:p>
    <w:p w14:paraId="2B5EB246">
      <w:pPr>
        <w:adjustRightInd w:val="0"/>
        <w:snapToGrid w:val="0"/>
        <w:spacing w:before="0" w:beforeLines="0" w:line="400" w:lineRule="exact"/>
        <w:ind w:firstLine="420" w:firstLineChars="200"/>
        <w:rPr>
          <w:rFonts w:hint="eastAsia" w:ascii="宋体" w:hAnsi="宋体" w:eastAsia="宋体" w:cs="宋体"/>
          <w:sz w:val="21"/>
          <w:szCs w:val="21"/>
          <w:lang w:eastAsia="zh-CN"/>
        </w:rPr>
      </w:pPr>
      <w:r>
        <w:rPr>
          <w:rFonts w:hint="eastAsia" w:ascii="宋体" w:hAnsi="宋体" w:cs="宋体"/>
          <w:bCs/>
          <w:szCs w:val="21"/>
        </w:rPr>
        <w:t>（3）履约担保：</w:t>
      </w:r>
      <w:r>
        <w:rPr>
          <w:rFonts w:hint="eastAsia" w:ascii="宋体" w:hAnsi="宋体" w:eastAsia="宋体" w:cs="宋体"/>
          <w:sz w:val="21"/>
          <w:lang w:val="en-US" w:eastAsia="zh-CN"/>
        </w:rPr>
        <w:t>是否收取履约保证金：</w:t>
      </w:r>
      <w:r>
        <w:rPr>
          <w:rFonts w:hint="eastAsia" w:ascii="宋体" w:hAnsi="宋体" w:eastAsia="宋体" w:cs="宋体"/>
          <w:sz w:val="21"/>
          <w:szCs w:val="21"/>
        </w:rPr>
        <w:sym w:font="Wingdings" w:char="00A8"/>
      </w:r>
      <w:r>
        <w:rPr>
          <w:rFonts w:hint="eastAsia" w:ascii="宋体" w:hAnsi="宋体" w:eastAsia="宋体" w:cs="宋体"/>
          <w:sz w:val="21"/>
          <w:szCs w:val="21"/>
          <w:lang w:eastAsia="zh-CN"/>
        </w:rPr>
        <w:t>是</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sym w:font="Wingdings" w:char="00A8"/>
      </w:r>
      <w:r>
        <w:rPr>
          <w:rFonts w:hint="eastAsia" w:ascii="宋体" w:hAnsi="宋体" w:eastAsia="宋体" w:cs="宋体"/>
          <w:sz w:val="21"/>
          <w:szCs w:val="21"/>
          <w:lang w:eastAsia="zh-CN"/>
        </w:rPr>
        <w:t>否</w:t>
      </w:r>
    </w:p>
    <w:p w14:paraId="057C32F5">
      <w:pPr>
        <w:pStyle w:val="22"/>
        <w:spacing w:beforeLines="0"/>
        <w:rPr>
          <w:rFonts w:hint="eastAsia" w:ascii="宋体" w:hAnsi="宋体" w:eastAsia="宋体" w:cs="宋体"/>
          <w:sz w:val="21"/>
          <w:lang w:val="en-US" w:eastAsia="zh-CN"/>
        </w:rPr>
      </w:pPr>
      <w:r>
        <w:rPr>
          <w:rFonts w:hint="eastAsia" w:ascii="宋体" w:hAnsi="宋体" w:cs="宋体"/>
          <w:bCs/>
          <w:szCs w:val="21"/>
          <w:u w:val="none"/>
          <w:lang w:val="en-US" w:eastAsia="zh-CN"/>
        </w:rPr>
        <w:t xml:space="preserve">  </w:t>
      </w:r>
      <w:r>
        <w:rPr>
          <w:rFonts w:hint="eastAsia" w:ascii="宋体" w:hAnsi="宋体" w:eastAsia="宋体" w:cs="宋体"/>
          <w:sz w:val="21"/>
          <w:lang w:val="en-US" w:eastAsia="zh-CN"/>
        </w:rPr>
        <w:t xml:space="preserve">  收取履约保证金形式：</w:t>
      </w:r>
      <w:r>
        <w:rPr>
          <w:rFonts w:hint="eastAsia" w:ascii="宋体" w:hAnsi="宋体" w:eastAsia="宋体" w:cs="宋体"/>
          <w:bCs/>
          <w:sz w:val="21"/>
          <w:szCs w:val="21"/>
          <w:u w:val="single"/>
        </w:rPr>
        <w:t xml:space="preserve">                            </w:t>
      </w:r>
    </w:p>
    <w:p w14:paraId="5FBA66AD">
      <w:pPr>
        <w:pStyle w:val="22"/>
        <w:spacing w:beforeLines="0"/>
        <w:rPr>
          <w:rFonts w:hint="eastAsia" w:ascii="宋体" w:hAnsi="宋体" w:eastAsia="宋体" w:cs="宋体"/>
          <w:sz w:val="21"/>
          <w:lang w:val="en-US" w:eastAsia="zh-CN"/>
        </w:rPr>
      </w:pPr>
      <w:r>
        <w:rPr>
          <w:rFonts w:hint="eastAsia" w:ascii="宋体" w:hAnsi="宋体" w:eastAsia="宋体" w:cs="宋体"/>
          <w:sz w:val="21"/>
          <w:lang w:val="en-US" w:eastAsia="zh-CN"/>
        </w:rPr>
        <w:t xml:space="preserve">    收取履约保证金金额：</w:t>
      </w:r>
      <w:r>
        <w:rPr>
          <w:rFonts w:hint="eastAsia" w:ascii="宋体" w:hAnsi="宋体" w:eastAsia="宋体" w:cs="宋体"/>
          <w:bCs/>
          <w:sz w:val="21"/>
          <w:szCs w:val="21"/>
          <w:u w:val="single"/>
        </w:rPr>
        <w:t xml:space="preserve">                            </w:t>
      </w:r>
    </w:p>
    <w:p w14:paraId="55E4332D">
      <w:pPr>
        <w:snapToGrid w:val="0"/>
        <w:spacing w:beforeLines="0" w:line="400" w:lineRule="exact"/>
        <w:ind w:firstLine="420" w:firstLineChars="200"/>
        <w:rPr>
          <w:rFonts w:hint="eastAsia" w:ascii="宋体" w:hAnsi="宋体" w:eastAsia="宋体" w:cs="宋体"/>
          <w:sz w:val="21"/>
          <w:lang w:val="en-US" w:eastAsia="zh-CN"/>
        </w:rPr>
      </w:pPr>
      <w:r>
        <w:rPr>
          <w:rFonts w:hint="eastAsia" w:ascii="宋体" w:hAnsi="宋体" w:cs="宋体"/>
          <w:bCs/>
          <w:szCs w:val="21"/>
          <w:u w:val="none"/>
          <w:lang w:val="en-US" w:eastAsia="zh-CN"/>
        </w:rPr>
        <w:t xml:space="preserve">    履约担保期限</w:t>
      </w:r>
      <w:r>
        <w:rPr>
          <w:rFonts w:hint="eastAsia" w:ascii="宋体" w:hAnsi="宋体" w:cs="宋体"/>
          <w:bCs/>
          <w:szCs w:val="21"/>
          <w:u w:val="none"/>
          <w:lang w:eastAsia="zh-CN"/>
        </w:rPr>
        <w:t>：</w:t>
      </w:r>
      <w:r>
        <w:rPr>
          <w:rFonts w:hint="eastAsia" w:ascii="宋体" w:hAnsi="宋体" w:eastAsia="宋体" w:cs="宋体"/>
          <w:bCs/>
          <w:sz w:val="21"/>
          <w:szCs w:val="21"/>
          <w:u w:val="single"/>
        </w:rPr>
        <w:t xml:space="preserve">      </w:t>
      </w:r>
      <w:r>
        <w:rPr>
          <w:rFonts w:hint="eastAsia" w:ascii="宋体" w:hAnsi="宋体" w:cs="宋体"/>
          <w:bCs/>
          <w:sz w:val="21"/>
          <w:szCs w:val="21"/>
          <w:u w:val="single"/>
          <w:lang w:val="en-US" w:eastAsia="zh-CN"/>
        </w:rPr>
        <w:t xml:space="preserve">                     </w:t>
      </w:r>
      <w:r>
        <w:rPr>
          <w:rFonts w:hint="eastAsia" w:ascii="宋体" w:hAnsi="宋体" w:eastAsia="宋体" w:cs="宋体"/>
          <w:bCs/>
          <w:sz w:val="21"/>
          <w:szCs w:val="21"/>
          <w:u w:val="single"/>
        </w:rPr>
        <w:t xml:space="preserve">       </w:t>
      </w:r>
    </w:p>
    <w:p w14:paraId="1DD512FB">
      <w:pPr>
        <w:adjustRightInd w:val="0"/>
        <w:snapToGrid w:val="0"/>
        <w:spacing w:before="0" w:beforeLines="0" w:line="400" w:lineRule="exact"/>
        <w:ind w:firstLine="420" w:firstLineChars="200"/>
        <w:rPr>
          <w:rFonts w:hint="eastAsia" w:ascii="宋体" w:hAnsi="宋体" w:cs="宋体"/>
          <w:bCs/>
          <w:szCs w:val="21"/>
        </w:rPr>
      </w:pPr>
      <w:r>
        <w:rPr>
          <w:rFonts w:hint="eastAsia" w:ascii="宋体" w:hAnsi="宋体" w:cs="宋体"/>
          <w:bCs/>
          <w:szCs w:val="21"/>
        </w:rPr>
        <w:t>（4）分期履行要求：</w:t>
      </w:r>
      <w:r>
        <w:rPr>
          <w:rFonts w:hint="eastAsia" w:ascii="宋体" w:hAnsi="宋体" w:cs="宋体"/>
          <w:bCs/>
          <w:szCs w:val="21"/>
          <w:u w:val="single"/>
        </w:rPr>
        <w:t xml:space="preserve">                                                   </w:t>
      </w:r>
      <w:r>
        <w:rPr>
          <w:rFonts w:hint="eastAsia" w:ascii="宋体" w:hAnsi="宋体" w:cs="宋体"/>
          <w:bCs/>
          <w:szCs w:val="21"/>
          <w:u w:val="single"/>
          <w:lang w:val="en-US" w:eastAsia="zh-CN"/>
        </w:rPr>
        <w:t xml:space="preserve">    </w:t>
      </w:r>
      <w:r>
        <w:rPr>
          <w:rFonts w:hint="eastAsia" w:ascii="宋体" w:hAnsi="宋体" w:cs="宋体"/>
          <w:bCs/>
          <w:szCs w:val="21"/>
          <w:u w:val="single"/>
        </w:rPr>
        <w:t xml:space="preserve"> </w:t>
      </w:r>
    </w:p>
    <w:p w14:paraId="22158DB1">
      <w:pPr>
        <w:adjustRightInd w:val="0"/>
        <w:snapToGrid w:val="0"/>
        <w:spacing w:before="0" w:beforeLines="0" w:line="400" w:lineRule="exact"/>
        <w:ind w:firstLine="420" w:firstLineChars="200"/>
        <w:rPr>
          <w:rFonts w:hint="eastAsia" w:ascii="宋体" w:hAnsi="宋体" w:cs="宋体"/>
          <w:szCs w:val="21"/>
          <w:u w:val="single"/>
        </w:rPr>
      </w:pPr>
      <w:r>
        <w:rPr>
          <w:rFonts w:hint="eastAsia" w:ascii="宋体" w:hAnsi="宋体" w:cs="宋体"/>
          <w:bCs/>
          <w:szCs w:val="21"/>
        </w:rPr>
        <w:t>（5）</w:t>
      </w:r>
      <w:r>
        <w:rPr>
          <w:rFonts w:hint="eastAsia" w:ascii="宋体" w:hAnsi="宋体" w:cs="宋体"/>
          <w:bCs/>
          <w:szCs w:val="21"/>
          <w:lang w:eastAsia="zh-CN"/>
        </w:rPr>
        <w:t>风险处置措施和替代方案</w:t>
      </w:r>
      <w:r>
        <w:rPr>
          <w:rFonts w:hint="eastAsia" w:ascii="宋体" w:hAnsi="宋体" w:cs="宋体"/>
          <w:bCs/>
          <w:szCs w:val="21"/>
        </w:rPr>
        <w:t>：</w:t>
      </w:r>
      <w:r>
        <w:rPr>
          <w:rFonts w:hint="eastAsia" w:ascii="宋体" w:hAnsi="宋体" w:cs="宋体"/>
          <w:color w:val="0000FF"/>
          <w:szCs w:val="21"/>
          <w:u w:val="single"/>
        </w:rPr>
        <w:t xml:space="preserve"> </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szCs w:val="21"/>
          <w:u w:val="single"/>
        </w:rPr>
        <w:t xml:space="preserve">                                                </w:t>
      </w:r>
    </w:p>
    <w:p w14:paraId="363127A8">
      <w:pPr>
        <w:numPr>
          <w:ilvl w:val="0"/>
          <w:numId w:val="3"/>
        </w:numPr>
        <w:adjustRightInd w:val="0"/>
        <w:snapToGrid w:val="0"/>
        <w:spacing w:before="0" w:beforeLines="0" w:line="400" w:lineRule="exact"/>
        <w:ind w:firstLine="422" w:firstLineChars="200"/>
        <w:rPr>
          <w:rFonts w:ascii="宋体" w:hAnsi="宋体"/>
          <w:b/>
          <w:szCs w:val="21"/>
        </w:rPr>
      </w:pPr>
      <w:r>
        <w:rPr>
          <w:rFonts w:hint="eastAsia" w:ascii="宋体" w:hAnsi="宋体"/>
          <w:b/>
          <w:szCs w:val="21"/>
        </w:rPr>
        <w:t>合同验收</w:t>
      </w:r>
    </w:p>
    <w:p w14:paraId="4C87B5A8">
      <w:pPr>
        <w:numPr>
          <w:ilvl w:val="0"/>
          <w:numId w:val="5"/>
        </w:numPr>
        <w:adjustRightInd w:val="0"/>
        <w:snapToGrid w:val="0"/>
        <w:spacing w:before="0" w:beforeLines="0" w:line="400" w:lineRule="exact"/>
        <w:ind w:firstLine="420" w:firstLineChars="200"/>
        <w:rPr>
          <w:rFonts w:hint="eastAsia" w:ascii="宋体" w:hAnsi="宋体"/>
          <w:bCs/>
          <w:szCs w:val="21"/>
        </w:rPr>
      </w:pPr>
      <w:r>
        <w:rPr>
          <w:rFonts w:hint="eastAsia" w:ascii="宋体" w:hAnsi="宋体"/>
          <w:bCs/>
          <w:szCs w:val="21"/>
        </w:rPr>
        <w:t>验收组织方式：</w:t>
      </w:r>
      <w:r>
        <w:rPr>
          <w:rFonts w:hint="eastAsia" w:ascii="宋体" w:hAnsi="宋体" w:eastAsia="宋体" w:cs="宋体"/>
          <w:sz w:val="21"/>
          <w:szCs w:val="21"/>
        </w:rPr>
        <w:sym w:font="Wingdings" w:char="00A8"/>
      </w:r>
      <w:r>
        <w:rPr>
          <w:rFonts w:hint="eastAsia" w:ascii="宋体" w:hAnsi="宋体"/>
          <w:bCs/>
          <w:szCs w:val="21"/>
        </w:rPr>
        <w:t xml:space="preserve">自行组织 </w:t>
      </w:r>
      <w:r>
        <w:rPr>
          <w:rFonts w:hint="eastAsia" w:ascii="宋体" w:hAnsi="宋体" w:eastAsia="宋体" w:cs="宋体"/>
          <w:sz w:val="21"/>
          <w:szCs w:val="21"/>
        </w:rPr>
        <w:sym w:font="Wingdings" w:char="00A8"/>
      </w:r>
      <w:r>
        <w:rPr>
          <w:rFonts w:hint="eastAsia" w:ascii="宋体" w:hAnsi="宋体"/>
          <w:bCs/>
          <w:szCs w:val="21"/>
        </w:rPr>
        <w:t>委托第三方组织</w:t>
      </w:r>
    </w:p>
    <w:p w14:paraId="0725AEE1">
      <w:pPr>
        <w:numPr>
          <w:ilvl w:val="0"/>
          <w:numId w:val="0"/>
        </w:numPr>
        <w:adjustRightInd w:val="0"/>
        <w:snapToGrid w:val="0"/>
        <w:spacing w:before="0" w:beforeLines="0" w:line="400" w:lineRule="exact"/>
        <w:rPr>
          <w:rFonts w:ascii="宋体" w:hAnsi="宋体"/>
          <w:bCs/>
          <w:szCs w:val="21"/>
        </w:rPr>
      </w:pPr>
      <w:r>
        <w:rPr>
          <w:rFonts w:hint="eastAsia" w:ascii="宋体" w:hAnsi="宋体"/>
          <w:bCs/>
          <w:szCs w:val="21"/>
          <w:lang w:val="en-US" w:eastAsia="zh-CN"/>
        </w:rPr>
        <w:t xml:space="preserve">         </w:t>
      </w:r>
      <w:r>
        <w:rPr>
          <w:rFonts w:hint="eastAsia" w:ascii="宋体" w:hAnsi="宋体"/>
          <w:bCs/>
          <w:szCs w:val="21"/>
        </w:rPr>
        <w:t>验收主体：</w:t>
      </w:r>
      <w:r>
        <w:rPr>
          <w:rFonts w:hint="eastAsia" w:ascii="宋体" w:hAnsi="宋体"/>
          <w:bCs/>
          <w:szCs w:val="21"/>
          <w:u w:val="single"/>
        </w:rPr>
        <w:t xml:space="preserve">                  </w:t>
      </w:r>
    </w:p>
    <w:p w14:paraId="0A365006">
      <w:pPr>
        <w:adjustRightInd w:val="0"/>
        <w:snapToGrid w:val="0"/>
        <w:spacing w:before="0" w:beforeLines="0" w:line="400" w:lineRule="exact"/>
        <w:ind w:firstLine="0" w:firstLineChars="0"/>
        <w:rPr>
          <w:rFonts w:ascii="宋体" w:hAnsi="宋体"/>
          <w:bCs/>
          <w:szCs w:val="21"/>
        </w:rPr>
      </w:pPr>
      <w:r>
        <w:rPr>
          <w:rFonts w:hint="eastAsia" w:ascii="宋体" w:hAnsi="宋体"/>
          <w:bCs/>
          <w:szCs w:val="21"/>
          <w:lang w:val="en-US" w:eastAsia="zh-CN"/>
        </w:rPr>
        <w:t xml:space="preserve">        </w:t>
      </w:r>
      <w:r>
        <w:rPr>
          <w:rFonts w:hint="eastAsia" w:ascii="宋体" w:hAnsi="宋体"/>
          <w:bCs/>
          <w:szCs w:val="21"/>
        </w:rPr>
        <w:t>是否邀请本项目的其他供应商</w:t>
      </w:r>
      <w:r>
        <w:rPr>
          <w:rFonts w:hint="eastAsia" w:ascii="宋体" w:hAnsi="宋体"/>
          <w:bCs/>
          <w:szCs w:val="21"/>
          <w:lang w:eastAsia="zh-CN"/>
        </w:rPr>
        <w:t>参加验收</w:t>
      </w:r>
      <w:r>
        <w:rPr>
          <w:rFonts w:hint="eastAsia" w:ascii="宋体" w:hAnsi="宋体"/>
          <w:bCs/>
          <w:szCs w:val="21"/>
        </w:rPr>
        <w:t>：</w:t>
      </w:r>
      <w:r>
        <w:rPr>
          <w:rFonts w:hint="eastAsia" w:ascii="宋体" w:hAnsi="宋体" w:eastAsia="宋体" w:cs="宋体"/>
          <w:sz w:val="21"/>
          <w:szCs w:val="21"/>
        </w:rPr>
        <w:sym w:font="Wingdings" w:char="00A8"/>
      </w:r>
      <w:r>
        <w:rPr>
          <w:rFonts w:hint="eastAsia" w:ascii="宋体" w:hAnsi="宋体"/>
          <w:bCs/>
          <w:szCs w:val="21"/>
        </w:rPr>
        <w:t xml:space="preserve">是  </w:t>
      </w:r>
      <w:r>
        <w:rPr>
          <w:rFonts w:hint="eastAsia" w:ascii="宋体" w:hAnsi="宋体" w:eastAsia="宋体" w:cs="宋体"/>
          <w:sz w:val="21"/>
          <w:szCs w:val="21"/>
        </w:rPr>
        <w:sym w:font="Wingdings" w:char="00A8"/>
      </w:r>
      <w:r>
        <w:rPr>
          <w:rFonts w:hint="eastAsia" w:ascii="宋体" w:hAnsi="宋体"/>
          <w:bCs/>
          <w:szCs w:val="21"/>
        </w:rPr>
        <w:t>否</w:t>
      </w:r>
    </w:p>
    <w:p w14:paraId="2027425F">
      <w:pPr>
        <w:adjustRightInd w:val="0"/>
        <w:snapToGrid w:val="0"/>
        <w:spacing w:before="0" w:beforeLines="0" w:line="400" w:lineRule="exact"/>
        <w:ind w:firstLine="840" w:firstLineChars="400"/>
        <w:rPr>
          <w:rFonts w:ascii="宋体" w:hAnsi="宋体"/>
          <w:bCs/>
          <w:szCs w:val="21"/>
        </w:rPr>
      </w:pPr>
      <w:r>
        <w:rPr>
          <w:rFonts w:hint="eastAsia" w:ascii="宋体" w:hAnsi="宋体"/>
          <w:bCs/>
          <w:szCs w:val="21"/>
        </w:rPr>
        <w:t>是否邀请专家</w:t>
      </w:r>
      <w:r>
        <w:rPr>
          <w:rFonts w:hint="eastAsia" w:ascii="宋体" w:hAnsi="宋体"/>
          <w:bCs/>
          <w:szCs w:val="21"/>
          <w:lang w:eastAsia="zh-CN"/>
        </w:rPr>
        <w:t>参加验收</w:t>
      </w:r>
      <w:r>
        <w:rPr>
          <w:rFonts w:hint="eastAsia" w:ascii="宋体" w:hAnsi="宋体"/>
          <w:bCs/>
          <w:szCs w:val="21"/>
        </w:rPr>
        <w:t>：</w:t>
      </w:r>
      <w:r>
        <w:rPr>
          <w:rFonts w:hint="eastAsia" w:ascii="宋体" w:hAnsi="宋体" w:eastAsia="宋体" w:cs="宋体"/>
          <w:sz w:val="21"/>
          <w:szCs w:val="21"/>
        </w:rPr>
        <w:sym w:font="Wingdings" w:char="00A8"/>
      </w:r>
      <w:r>
        <w:rPr>
          <w:rFonts w:hint="eastAsia" w:ascii="宋体" w:hAnsi="宋体"/>
          <w:bCs/>
          <w:szCs w:val="21"/>
        </w:rPr>
        <w:t xml:space="preserve">是  </w:t>
      </w:r>
      <w:r>
        <w:rPr>
          <w:rFonts w:hint="eastAsia" w:ascii="宋体" w:hAnsi="宋体" w:eastAsia="宋体" w:cs="宋体"/>
          <w:sz w:val="21"/>
          <w:szCs w:val="21"/>
        </w:rPr>
        <w:sym w:font="Wingdings" w:char="00A8"/>
      </w:r>
      <w:r>
        <w:rPr>
          <w:rFonts w:hint="eastAsia" w:ascii="宋体" w:hAnsi="宋体"/>
          <w:bCs/>
          <w:szCs w:val="21"/>
        </w:rPr>
        <w:t>否</w:t>
      </w:r>
    </w:p>
    <w:p w14:paraId="33D24E55">
      <w:pPr>
        <w:adjustRightInd w:val="0"/>
        <w:snapToGrid w:val="0"/>
        <w:spacing w:before="0" w:beforeLines="0" w:line="400" w:lineRule="exact"/>
        <w:ind w:firstLine="840" w:firstLineChars="400"/>
        <w:rPr>
          <w:rFonts w:ascii="宋体" w:hAnsi="宋体"/>
          <w:bCs/>
          <w:szCs w:val="21"/>
        </w:rPr>
      </w:pPr>
      <w:r>
        <w:rPr>
          <w:rFonts w:hint="eastAsia" w:ascii="宋体" w:hAnsi="宋体"/>
          <w:bCs/>
          <w:szCs w:val="21"/>
        </w:rPr>
        <w:t>是否邀请服务对象</w:t>
      </w:r>
      <w:r>
        <w:rPr>
          <w:rFonts w:hint="eastAsia" w:ascii="宋体" w:hAnsi="宋体"/>
          <w:bCs/>
          <w:szCs w:val="21"/>
          <w:lang w:eastAsia="zh-CN"/>
        </w:rPr>
        <w:t>参加验收</w:t>
      </w:r>
      <w:r>
        <w:rPr>
          <w:rFonts w:hint="eastAsia" w:ascii="宋体" w:hAnsi="宋体"/>
          <w:bCs/>
          <w:szCs w:val="21"/>
        </w:rPr>
        <w:t>：</w:t>
      </w:r>
      <w:r>
        <w:rPr>
          <w:rFonts w:hint="eastAsia" w:ascii="宋体" w:hAnsi="宋体" w:eastAsia="宋体" w:cs="宋体"/>
          <w:sz w:val="21"/>
          <w:szCs w:val="21"/>
        </w:rPr>
        <w:sym w:font="Wingdings" w:char="00A8"/>
      </w:r>
      <w:r>
        <w:rPr>
          <w:rFonts w:hint="eastAsia" w:ascii="宋体" w:hAnsi="宋体"/>
          <w:bCs/>
          <w:szCs w:val="21"/>
        </w:rPr>
        <w:t xml:space="preserve">是  </w:t>
      </w:r>
      <w:r>
        <w:rPr>
          <w:rFonts w:hint="eastAsia" w:ascii="宋体" w:hAnsi="宋体" w:eastAsia="宋体" w:cs="宋体"/>
          <w:sz w:val="21"/>
          <w:szCs w:val="21"/>
        </w:rPr>
        <w:sym w:font="Wingdings" w:char="00A8"/>
      </w:r>
      <w:r>
        <w:rPr>
          <w:rFonts w:hint="eastAsia" w:ascii="宋体" w:hAnsi="宋体"/>
          <w:bCs/>
          <w:szCs w:val="21"/>
        </w:rPr>
        <w:t>否</w:t>
      </w:r>
    </w:p>
    <w:p w14:paraId="79EBA440">
      <w:pPr>
        <w:adjustRightInd w:val="0"/>
        <w:snapToGrid w:val="0"/>
        <w:spacing w:before="0" w:beforeLines="0" w:line="400" w:lineRule="exact"/>
        <w:ind w:firstLine="840" w:firstLineChars="400"/>
        <w:rPr>
          <w:rFonts w:ascii="宋体" w:hAnsi="宋体"/>
          <w:bCs/>
          <w:szCs w:val="21"/>
        </w:rPr>
      </w:pPr>
      <w:r>
        <w:rPr>
          <w:rFonts w:hint="eastAsia" w:ascii="宋体" w:hAnsi="宋体"/>
          <w:bCs/>
          <w:szCs w:val="21"/>
        </w:rPr>
        <w:t>是否邀请第三方检测机构</w:t>
      </w:r>
      <w:r>
        <w:rPr>
          <w:rFonts w:hint="eastAsia" w:ascii="宋体" w:hAnsi="宋体"/>
          <w:bCs/>
          <w:szCs w:val="21"/>
          <w:lang w:eastAsia="zh-CN"/>
        </w:rPr>
        <w:t>参加验收</w:t>
      </w:r>
      <w:r>
        <w:rPr>
          <w:rFonts w:hint="eastAsia" w:ascii="宋体" w:hAnsi="宋体"/>
          <w:bCs/>
          <w:szCs w:val="21"/>
        </w:rPr>
        <w:t>：</w:t>
      </w:r>
      <w:r>
        <w:rPr>
          <w:rFonts w:hint="eastAsia" w:ascii="宋体" w:hAnsi="宋体" w:eastAsia="宋体" w:cs="宋体"/>
          <w:sz w:val="21"/>
          <w:szCs w:val="21"/>
        </w:rPr>
        <w:sym w:font="Wingdings" w:char="00A8"/>
      </w:r>
      <w:r>
        <w:rPr>
          <w:rFonts w:hint="eastAsia" w:ascii="宋体" w:hAnsi="宋体"/>
          <w:bCs/>
          <w:szCs w:val="21"/>
        </w:rPr>
        <w:t xml:space="preserve">是  </w:t>
      </w:r>
      <w:r>
        <w:rPr>
          <w:rFonts w:hint="eastAsia" w:ascii="宋体" w:hAnsi="宋体" w:eastAsia="宋体" w:cs="宋体"/>
          <w:sz w:val="21"/>
          <w:szCs w:val="21"/>
        </w:rPr>
        <w:sym w:font="Wingdings" w:char="00A8"/>
      </w:r>
      <w:r>
        <w:rPr>
          <w:rFonts w:hint="eastAsia" w:ascii="宋体" w:hAnsi="宋体"/>
          <w:bCs/>
          <w:szCs w:val="21"/>
        </w:rPr>
        <w:t>否</w:t>
      </w:r>
    </w:p>
    <w:p w14:paraId="2AC85BA7">
      <w:pPr>
        <w:adjustRightInd w:val="0"/>
        <w:snapToGrid w:val="0"/>
        <w:spacing w:before="0" w:beforeLines="0" w:line="400" w:lineRule="exact"/>
        <w:ind w:firstLine="840" w:firstLineChars="400"/>
        <w:rPr>
          <w:rFonts w:hint="eastAsia" w:ascii="宋体" w:hAnsi="宋体"/>
          <w:bCs/>
          <w:szCs w:val="21"/>
        </w:rPr>
      </w:pPr>
      <w:r>
        <w:rPr>
          <w:rFonts w:hint="eastAsia" w:ascii="宋体" w:hAnsi="宋体"/>
          <w:bCs/>
          <w:szCs w:val="21"/>
          <w:lang w:eastAsia="zh-CN"/>
        </w:rPr>
        <w:t>是否进行抽查检测：</w:t>
      </w:r>
      <w:r>
        <w:rPr>
          <w:rFonts w:hint="eastAsia" w:ascii="宋体" w:hAnsi="宋体" w:eastAsia="宋体" w:cs="宋体"/>
          <w:sz w:val="21"/>
          <w:szCs w:val="21"/>
        </w:rPr>
        <w:sym w:font="Wingdings" w:char="00A8"/>
      </w:r>
      <w:r>
        <w:rPr>
          <w:rFonts w:hint="eastAsia" w:ascii="宋体" w:hAnsi="宋体"/>
          <w:bCs/>
          <w:szCs w:val="21"/>
        </w:rPr>
        <w:t>是</w:t>
      </w:r>
      <w:r>
        <w:rPr>
          <w:rFonts w:hint="eastAsia" w:ascii="宋体" w:hAnsi="宋体"/>
          <w:bCs/>
          <w:szCs w:val="21"/>
          <w:lang w:eastAsia="zh-CN"/>
        </w:rPr>
        <w:t>，抽查比例：</w:t>
      </w:r>
      <w:r>
        <w:rPr>
          <w:rFonts w:hint="eastAsia" w:ascii="宋体" w:hAnsi="宋体"/>
          <w:bCs/>
          <w:szCs w:val="21"/>
          <w:u w:val="single"/>
        </w:rPr>
        <w:t xml:space="preserve">   </w:t>
      </w:r>
      <w:r>
        <w:rPr>
          <w:rFonts w:hint="eastAsia" w:ascii="宋体" w:hAnsi="宋体"/>
          <w:bCs/>
          <w:szCs w:val="21"/>
          <w:u w:val="single"/>
          <w:lang w:val="en-US" w:eastAsia="zh-CN"/>
        </w:rPr>
        <w:t xml:space="preserve">     </w:t>
      </w:r>
      <w:r>
        <w:rPr>
          <w:rFonts w:hint="eastAsia" w:ascii="宋体" w:hAnsi="宋体"/>
          <w:bCs/>
          <w:szCs w:val="21"/>
        </w:rPr>
        <w:t xml:space="preserve"> </w:t>
      </w:r>
      <w:r>
        <w:rPr>
          <w:rFonts w:hint="eastAsia" w:ascii="宋体" w:hAnsi="宋体" w:eastAsia="宋体" w:cs="宋体"/>
          <w:sz w:val="21"/>
          <w:szCs w:val="21"/>
        </w:rPr>
        <w:sym w:font="Wingdings" w:char="00A8"/>
      </w:r>
      <w:r>
        <w:rPr>
          <w:rFonts w:hint="eastAsia" w:ascii="宋体" w:hAnsi="宋体"/>
          <w:bCs/>
          <w:szCs w:val="21"/>
        </w:rPr>
        <w:t>否</w:t>
      </w:r>
    </w:p>
    <w:p w14:paraId="414E380F">
      <w:pPr>
        <w:adjustRightInd w:val="0"/>
        <w:snapToGrid w:val="0"/>
        <w:spacing w:before="0" w:beforeLines="0" w:line="400" w:lineRule="exact"/>
        <w:ind w:firstLine="840" w:firstLineChars="400"/>
        <w:rPr>
          <w:rFonts w:hint="eastAsia" w:ascii="宋体" w:hAnsi="宋体" w:eastAsia="宋体"/>
          <w:bCs/>
          <w:szCs w:val="21"/>
          <w:u w:val="single"/>
          <w:lang w:eastAsia="zh-CN"/>
        </w:rPr>
      </w:pPr>
      <w:r>
        <w:rPr>
          <w:rFonts w:hint="eastAsia" w:ascii="宋体" w:hAnsi="宋体" w:eastAsia="宋体"/>
          <w:bCs/>
          <w:szCs w:val="21"/>
          <w:lang w:val="en-US" w:eastAsia="zh-CN"/>
        </w:rPr>
        <w:t>是否存在破坏性检测：</w:t>
      </w:r>
      <w:r>
        <w:rPr>
          <w:rFonts w:hint="eastAsia" w:ascii="宋体" w:hAnsi="宋体" w:eastAsia="宋体" w:cs="宋体"/>
          <w:sz w:val="21"/>
          <w:szCs w:val="21"/>
        </w:rPr>
        <w:sym w:font="Wingdings" w:char="00A8"/>
      </w:r>
      <w:r>
        <w:rPr>
          <w:rFonts w:hint="eastAsia" w:ascii="宋体" w:hAnsi="宋体" w:eastAsia="宋体"/>
          <w:bCs/>
          <w:szCs w:val="21"/>
        </w:rPr>
        <w:t>是</w:t>
      </w:r>
      <w:r>
        <w:rPr>
          <w:rFonts w:hint="eastAsia" w:ascii="宋体" w:hAnsi="宋体" w:eastAsia="宋体"/>
          <w:bCs/>
          <w:szCs w:val="21"/>
          <w:lang w:eastAsia="zh-CN"/>
        </w:rPr>
        <w:t>，</w:t>
      </w:r>
      <w:r>
        <w:rPr>
          <w:rFonts w:hint="eastAsia" w:ascii="宋体" w:hAnsi="宋体" w:eastAsia="宋体"/>
          <w:bCs/>
          <w:szCs w:val="21"/>
          <w:u w:val="single"/>
          <w:lang w:eastAsia="zh-CN"/>
        </w:rPr>
        <w:t>（应明确对被破坏的检测产品的处理方式）</w:t>
      </w:r>
    </w:p>
    <w:p w14:paraId="2A7429B2">
      <w:pPr>
        <w:adjustRightInd w:val="0"/>
        <w:snapToGrid w:val="0"/>
        <w:spacing w:before="0" w:beforeLines="0" w:line="400" w:lineRule="exact"/>
        <w:ind w:firstLine="840" w:firstLineChars="400"/>
        <w:rPr>
          <w:rFonts w:hint="eastAsia" w:ascii="宋体" w:hAnsi="宋体" w:eastAsia="宋体"/>
          <w:bCs/>
          <w:szCs w:val="21"/>
          <w:lang w:eastAsia="zh-CN"/>
        </w:rPr>
      </w:pPr>
      <w:r>
        <w:rPr>
          <w:rFonts w:hint="eastAsia" w:ascii="宋体" w:hAnsi="宋体" w:eastAsia="宋体"/>
          <w:bCs/>
          <w:szCs w:val="21"/>
          <w:lang w:val="en-US" w:eastAsia="zh-CN"/>
        </w:rPr>
        <w:t xml:space="preserve">                    </w:t>
      </w:r>
      <w:r>
        <w:rPr>
          <w:rFonts w:hint="eastAsia" w:ascii="宋体" w:hAnsi="宋体" w:eastAsia="宋体" w:cs="宋体"/>
          <w:sz w:val="21"/>
          <w:szCs w:val="21"/>
        </w:rPr>
        <w:sym w:font="Wingdings" w:char="00A8"/>
      </w:r>
      <w:r>
        <w:rPr>
          <w:rFonts w:hint="eastAsia" w:ascii="宋体" w:hAnsi="宋体" w:eastAsia="宋体"/>
          <w:bCs/>
          <w:szCs w:val="21"/>
        </w:rPr>
        <w:t>否</w:t>
      </w:r>
    </w:p>
    <w:p w14:paraId="5174B883">
      <w:pPr>
        <w:adjustRightInd w:val="0"/>
        <w:snapToGrid w:val="0"/>
        <w:spacing w:before="0" w:beforeLines="0" w:line="400" w:lineRule="exact"/>
        <w:ind w:firstLine="840" w:firstLineChars="400"/>
        <w:rPr>
          <w:rFonts w:hint="eastAsia" w:ascii="宋体" w:hAnsi="宋体"/>
          <w:bCs/>
          <w:szCs w:val="21"/>
          <w:u w:val="single"/>
        </w:rPr>
      </w:pPr>
      <w:r>
        <w:rPr>
          <w:rFonts w:hint="eastAsia" w:ascii="宋体" w:hAnsi="宋体"/>
          <w:bCs/>
          <w:szCs w:val="21"/>
        </w:rPr>
        <w:t>验收组织的其他事项：</w:t>
      </w:r>
      <w:r>
        <w:rPr>
          <w:rFonts w:hint="eastAsia" w:ascii="宋体" w:hAnsi="宋体"/>
          <w:bCs/>
          <w:szCs w:val="21"/>
          <w:u w:val="single"/>
        </w:rPr>
        <w:t xml:space="preserve">                </w:t>
      </w:r>
    </w:p>
    <w:p w14:paraId="45CE1D9F">
      <w:pPr>
        <w:adjustRightInd w:val="0"/>
        <w:snapToGrid w:val="0"/>
        <w:spacing w:before="0" w:beforeLines="0" w:line="400" w:lineRule="exact"/>
        <w:ind w:firstLine="420" w:firstLineChars="200"/>
        <w:rPr>
          <w:rFonts w:hint="eastAsia" w:ascii="宋体" w:hAnsi="宋体"/>
          <w:bCs/>
          <w:szCs w:val="21"/>
          <w:u w:val="single"/>
        </w:rPr>
      </w:pPr>
      <w:r>
        <w:rPr>
          <w:rFonts w:hint="eastAsia" w:ascii="宋体" w:hAnsi="宋体"/>
          <w:bCs/>
          <w:szCs w:val="21"/>
        </w:rPr>
        <w:t>（2）履约验收时间：</w:t>
      </w:r>
      <w:r>
        <w:rPr>
          <w:rFonts w:hint="eastAsia" w:ascii="宋体" w:hAnsi="宋体"/>
          <w:bCs/>
          <w:szCs w:val="21"/>
          <w:u w:val="single"/>
        </w:rPr>
        <w:t>（计划于何时验收/供应商提出验收申请之日起   日内组织验收）</w:t>
      </w:r>
      <w:r>
        <w:rPr>
          <w:rFonts w:hint="eastAsia" w:ascii="宋体" w:hAnsi="宋体"/>
          <w:bCs/>
          <w:szCs w:val="21"/>
          <w:u w:val="single"/>
          <w:lang w:val="en-US" w:eastAsia="zh-CN"/>
        </w:rPr>
        <w:t xml:space="preserve"> </w:t>
      </w:r>
    </w:p>
    <w:p w14:paraId="376E113F">
      <w:pPr>
        <w:adjustRightInd w:val="0"/>
        <w:snapToGrid w:val="0"/>
        <w:spacing w:before="0" w:beforeLines="0" w:line="400" w:lineRule="exact"/>
        <w:ind w:firstLine="420" w:firstLineChars="200"/>
        <w:rPr>
          <w:rFonts w:hint="eastAsia" w:ascii="宋体" w:hAnsi="宋体"/>
          <w:bCs/>
          <w:szCs w:val="21"/>
        </w:rPr>
      </w:pPr>
      <w:r>
        <w:rPr>
          <w:rFonts w:hint="eastAsia" w:ascii="宋体" w:hAnsi="宋体"/>
          <w:bCs/>
          <w:szCs w:val="21"/>
        </w:rPr>
        <w:t>（3）履约验收方式：</w:t>
      </w:r>
      <w:r>
        <w:rPr>
          <w:rFonts w:hint="eastAsia" w:ascii="宋体" w:hAnsi="宋体" w:eastAsia="宋体" w:cs="宋体"/>
          <w:sz w:val="21"/>
          <w:szCs w:val="21"/>
        </w:rPr>
        <w:sym w:font="Wingdings" w:char="00A8"/>
      </w:r>
      <w:r>
        <w:rPr>
          <w:rFonts w:hint="eastAsia" w:ascii="宋体" w:hAnsi="宋体"/>
          <w:bCs/>
          <w:szCs w:val="21"/>
        </w:rPr>
        <w:t xml:space="preserve">一次性验收         </w:t>
      </w:r>
    </w:p>
    <w:p w14:paraId="5F920B46">
      <w:pPr>
        <w:adjustRightInd w:val="0"/>
        <w:snapToGrid w:val="0"/>
        <w:spacing w:before="0" w:beforeLines="0" w:line="400" w:lineRule="exact"/>
        <w:ind w:firstLine="0" w:firstLineChars="0"/>
        <w:rPr>
          <w:rFonts w:hint="eastAsia" w:ascii="宋体" w:hAnsi="宋体" w:eastAsia="宋体"/>
          <w:bCs/>
          <w:szCs w:val="21"/>
          <w:lang w:val="en-US" w:eastAsia="zh-CN"/>
        </w:rPr>
      </w:pPr>
      <w:r>
        <w:rPr>
          <w:rFonts w:hint="eastAsia" w:ascii="宋体" w:hAnsi="宋体"/>
          <w:bCs/>
          <w:szCs w:val="21"/>
          <w:lang w:val="en-US" w:eastAsia="zh-CN"/>
        </w:rPr>
        <w:t xml:space="preserve">                       </w:t>
      </w:r>
      <w:r>
        <w:rPr>
          <w:rFonts w:hint="eastAsia" w:ascii="宋体" w:hAnsi="宋体" w:eastAsia="宋体" w:cs="宋体"/>
          <w:sz w:val="21"/>
          <w:szCs w:val="21"/>
        </w:rPr>
        <w:sym w:font="Wingdings" w:char="00A8"/>
      </w:r>
      <w:r>
        <w:rPr>
          <w:rFonts w:hint="eastAsia" w:ascii="宋体" w:hAnsi="宋体"/>
          <w:bCs/>
          <w:szCs w:val="21"/>
        </w:rPr>
        <w:t>分期/分项验收</w:t>
      </w:r>
      <w:r>
        <w:rPr>
          <w:rFonts w:hint="eastAsia" w:ascii="宋体" w:hAnsi="宋体"/>
          <w:bCs/>
          <w:szCs w:val="21"/>
          <w:lang w:eastAsia="zh-CN"/>
        </w:rPr>
        <w:t>：</w:t>
      </w:r>
      <w:r>
        <w:rPr>
          <w:rFonts w:hint="eastAsia" w:ascii="宋体" w:hAnsi="宋体"/>
          <w:bCs/>
          <w:szCs w:val="21"/>
          <w:u w:val="single"/>
        </w:rPr>
        <w:t xml:space="preserve"> </w:t>
      </w:r>
      <w:r>
        <w:rPr>
          <w:rFonts w:hint="eastAsia" w:ascii="宋体" w:hAnsi="宋体"/>
          <w:bCs/>
          <w:szCs w:val="21"/>
          <w:u w:val="single"/>
          <w:lang w:eastAsia="zh-CN"/>
        </w:rPr>
        <w:t>（应明确分期</w:t>
      </w:r>
      <w:r>
        <w:rPr>
          <w:rFonts w:hint="default" w:ascii="宋体" w:hAnsi="宋体"/>
          <w:bCs/>
          <w:szCs w:val="21"/>
          <w:u w:val="single"/>
          <w:lang w:val="en" w:eastAsia="zh-CN"/>
        </w:rPr>
        <w:t>/</w:t>
      </w:r>
      <w:r>
        <w:rPr>
          <w:rFonts w:hint="eastAsia" w:ascii="宋体" w:hAnsi="宋体"/>
          <w:bCs/>
          <w:szCs w:val="21"/>
          <w:u w:val="single"/>
          <w:lang w:val="en" w:eastAsia="zh-CN"/>
        </w:rPr>
        <w:t>分项验收的工作安排</w:t>
      </w:r>
      <w:r>
        <w:rPr>
          <w:rFonts w:hint="eastAsia" w:ascii="宋体" w:hAnsi="宋体"/>
          <w:bCs/>
          <w:szCs w:val="21"/>
          <w:u w:val="single"/>
          <w:lang w:eastAsia="zh-CN"/>
        </w:rPr>
        <w:t>）</w:t>
      </w:r>
      <w:r>
        <w:rPr>
          <w:rFonts w:hint="eastAsia" w:ascii="宋体" w:hAnsi="宋体"/>
          <w:bCs/>
          <w:szCs w:val="21"/>
          <w:u w:val="single"/>
        </w:rPr>
        <w:t xml:space="preserve"> </w:t>
      </w:r>
      <w:r>
        <w:rPr>
          <w:rFonts w:hint="eastAsia" w:ascii="宋体" w:hAnsi="宋体"/>
          <w:bCs/>
          <w:szCs w:val="21"/>
          <w:u w:val="single"/>
          <w:lang w:val="en-US" w:eastAsia="zh-CN"/>
        </w:rPr>
        <w:t xml:space="preserve"> </w:t>
      </w:r>
    </w:p>
    <w:p w14:paraId="61DE6554">
      <w:pPr>
        <w:adjustRightInd w:val="0"/>
        <w:snapToGrid w:val="0"/>
        <w:spacing w:before="0" w:beforeLines="0" w:line="400" w:lineRule="exact"/>
        <w:ind w:firstLine="420" w:firstLineChars="200"/>
        <w:rPr>
          <w:rFonts w:ascii="宋体" w:hAnsi="宋体"/>
          <w:bCs/>
          <w:szCs w:val="21"/>
        </w:rPr>
      </w:pPr>
      <w:r>
        <w:rPr>
          <w:rFonts w:hint="eastAsia" w:ascii="宋体" w:hAnsi="宋体"/>
          <w:bCs/>
          <w:szCs w:val="21"/>
        </w:rPr>
        <w:t>（4）履约验收程序：</w:t>
      </w:r>
      <w:r>
        <w:rPr>
          <w:rFonts w:hint="eastAsia" w:ascii="宋体" w:hAnsi="宋体"/>
          <w:bCs/>
          <w:szCs w:val="21"/>
          <w:u w:val="single"/>
        </w:rPr>
        <w:t xml:space="preserve">                                         </w:t>
      </w:r>
    </w:p>
    <w:p w14:paraId="5EDEDE1D">
      <w:pPr>
        <w:adjustRightInd w:val="0"/>
        <w:snapToGrid w:val="0"/>
        <w:spacing w:before="0" w:beforeLines="0" w:line="400" w:lineRule="exact"/>
        <w:ind w:firstLine="420" w:firstLineChars="200"/>
        <w:rPr>
          <w:rFonts w:ascii="宋体" w:hAnsi="宋体"/>
          <w:bCs/>
          <w:szCs w:val="21"/>
          <w:u w:val="single"/>
        </w:rPr>
      </w:pPr>
      <w:r>
        <w:rPr>
          <w:rFonts w:hint="eastAsia" w:ascii="宋体" w:hAnsi="宋体"/>
          <w:bCs/>
          <w:szCs w:val="21"/>
        </w:rPr>
        <w:t>（5）履约验收的内容：</w:t>
      </w:r>
      <w:r>
        <w:rPr>
          <w:rFonts w:hint="eastAsia" w:ascii="宋体" w:hAnsi="宋体"/>
          <w:bCs/>
          <w:szCs w:val="21"/>
          <w:u w:val="single"/>
        </w:rPr>
        <w:t xml:space="preserve"> </w:t>
      </w:r>
      <w:r>
        <w:rPr>
          <w:rFonts w:hint="eastAsia" w:ascii="宋体" w:hAnsi="宋体"/>
          <w:bCs/>
          <w:szCs w:val="21"/>
          <w:u w:val="single"/>
          <w:lang w:eastAsia="zh-CN"/>
        </w:rPr>
        <w:t>（应当包括每一项技术和商务要求的履约情况，特别是落实政府采购扶持中小企业，支持绿色发展和乡村振兴等政策情况）</w:t>
      </w:r>
      <w:r>
        <w:rPr>
          <w:rFonts w:hint="eastAsia" w:ascii="宋体" w:hAnsi="宋体"/>
          <w:bCs/>
          <w:szCs w:val="21"/>
          <w:u w:val="single"/>
        </w:rPr>
        <w:t xml:space="preserve">                                      </w:t>
      </w:r>
    </w:p>
    <w:p w14:paraId="602C4D0F">
      <w:pPr>
        <w:adjustRightInd w:val="0"/>
        <w:snapToGrid w:val="0"/>
        <w:spacing w:before="0" w:beforeLines="0" w:line="400" w:lineRule="exact"/>
        <w:ind w:firstLine="420" w:firstLineChars="200"/>
        <w:rPr>
          <w:rFonts w:hint="eastAsia" w:ascii="宋体" w:hAnsi="宋体"/>
          <w:bCs/>
          <w:szCs w:val="21"/>
          <w:u w:val="single"/>
        </w:rPr>
      </w:pPr>
      <w:r>
        <w:rPr>
          <w:rFonts w:hint="eastAsia" w:ascii="宋体" w:hAnsi="宋体"/>
          <w:bCs/>
          <w:szCs w:val="21"/>
        </w:rPr>
        <w:t>（6）履约验收标准：</w:t>
      </w:r>
      <w:r>
        <w:rPr>
          <w:rFonts w:hint="eastAsia" w:ascii="宋体" w:hAnsi="宋体"/>
          <w:bCs/>
          <w:szCs w:val="21"/>
          <w:u w:val="single"/>
        </w:rPr>
        <w:t xml:space="preserve">                                         </w:t>
      </w:r>
    </w:p>
    <w:p w14:paraId="2692F383">
      <w:pPr>
        <w:pStyle w:val="22"/>
        <w:spacing w:beforeLines="0"/>
        <w:rPr>
          <w:rFonts w:hint="eastAsia" w:ascii="宋体" w:hAnsi="宋体" w:eastAsia="宋体" w:cs="宋体"/>
          <w:sz w:val="21"/>
          <w:lang w:eastAsia="zh-CN"/>
        </w:rPr>
      </w:pPr>
      <w:r>
        <w:rPr>
          <w:rFonts w:hint="eastAsia" w:ascii="宋体" w:hAnsi="宋体" w:eastAsia="宋体" w:cs="宋体"/>
          <w:bCs/>
          <w:sz w:val="21"/>
          <w:szCs w:val="21"/>
          <w:u w:val="none"/>
          <w:lang w:eastAsia="zh-CN"/>
        </w:rPr>
        <w:t>（</w:t>
      </w:r>
      <w:r>
        <w:rPr>
          <w:rFonts w:hint="eastAsia" w:ascii="宋体" w:hAnsi="宋体" w:eastAsia="宋体" w:cs="宋体"/>
          <w:bCs/>
          <w:sz w:val="21"/>
          <w:szCs w:val="21"/>
          <w:u w:val="none"/>
          <w:lang w:val="en-US" w:eastAsia="zh-CN"/>
        </w:rPr>
        <w:t>7</w:t>
      </w:r>
      <w:r>
        <w:rPr>
          <w:rFonts w:hint="eastAsia" w:ascii="宋体" w:hAnsi="宋体" w:eastAsia="宋体" w:cs="宋体"/>
          <w:bCs/>
          <w:sz w:val="21"/>
          <w:szCs w:val="21"/>
          <w:u w:val="none"/>
          <w:lang w:eastAsia="zh-CN"/>
        </w:rPr>
        <w:t>）是否以采购活动中供应商提供的样品作为参考：</w:t>
      </w:r>
      <w:r>
        <w:rPr>
          <w:rFonts w:hint="eastAsia" w:ascii="宋体" w:hAnsi="宋体" w:eastAsia="宋体" w:cs="宋体"/>
          <w:sz w:val="21"/>
          <w:szCs w:val="21"/>
        </w:rPr>
        <w:sym w:font="Wingdings" w:char="00A8"/>
      </w:r>
      <w:r>
        <w:rPr>
          <w:rFonts w:hint="eastAsia" w:ascii="宋体" w:hAnsi="宋体" w:eastAsia="宋体" w:cs="宋体"/>
          <w:bCs/>
          <w:sz w:val="21"/>
          <w:szCs w:val="21"/>
        </w:rPr>
        <w:t xml:space="preserve">是  </w:t>
      </w:r>
      <w:r>
        <w:rPr>
          <w:rFonts w:hint="eastAsia" w:ascii="宋体" w:hAnsi="宋体" w:eastAsia="宋体" w:cs="宋体"/>
          <w:sz w:val="21"/>
          <w:szCs w:val="21"/>
        </w:rPr>
        <w:sym w:font="Wingdings" w:char="00A8"/>
      </w:r>
      <w:r>
        <w:rPr>
          <w:rFonts w:hint="eastAsia" w:ascii="宋体" w:hAnsi="宋体" w:eastAsia="宋体" w:cs="宋体"/>
          <w:bCs/>
          <w:sz w:val="21"/>
          <w:szCs w:val="21"/>
        </w:rPr>
        <w:t>否</w:t>
      </w:r>
    </w:p>
    <w:p w14:paraId="16C3AA41">
      <w:pPr>
        <w:adjustRightInd w:val="0"/>
        <w:snapToGrid w:val="0"/>
        <w:spacing w:before="0" w:beforeLines="0" w:line="400" w:lineRule="exact"/>
        <w:ind w:firstLine="420" w:firstLineChars="200"/>
        <w:rPr>
          <w:rFonts w:hint="eastAsia" w:ascii="宋体" w:hAnsi="宋体" w:cs="宋体"/>
          <w:bCs/>
          <w:szCs w:val="21"/>
          <w:u w:val="single"/>
        </w:rPr>
      </w:pPr>
      <w:r>
        <w:rPr>
          <w:rFonts w:hint="eastAsia" w:ascii="宋体" w:hAnsi="宋体" w:cs="宋体"/>
          <w:bCs/>
          <w:szCs w:val="21"/>
        </w:rPr>
        <w:t>（8）履约验收其他事项：</w:t>
      </w:r>
      <w:r>
        <w:rPr>
          <w:rFonts w:hint="eastAsia" w:ascii="宋体" w:hAnsi="宋体" w:cs="宋体"/>
          <w:bCs/>
          <w:szCs w:val="21"/>
          <w:u w:val="single"/>
        </w:rPr>
        <w:t xml:space="preserve">      </w:t>
      </w:r>
      <w:r>
        <w:rPr>
          <w:rFonts w:hint="eastAsia" w:ascii="宋体" w:hAnsi="宋体" w:cs="宋体"/>
          <w:bCs/>
          <w:i w:val="0"/>
          <w:iCs w:val="0"/>
          <w:szCs w:val="21"/>
          <w:u w:val="single"/>
        </w:rPr>
        <w:t>（产权过户登记等）</w:t>
      </w:r>
      <w:r>
        <w:rPr>
          <w:rFonts w:hint="eastAsia" w:ascii="宋体" w:hAnsi="宋体" w:cs="宋体"/>
          <w:bCs/>
          <w:szCs w:val="21"/>
          <w:u w:val="single"/>
        </w:rPr>
        <w:t xml:space="preserve">          </w:t>
      </w:r>
    </w:p>
    <w:p w14:paraId="793CE6C7">
      <w:pPr>
        <w:numPr>
          <w:ilvl w:val="0"/>
          <w:numId w:val="3"/>
        </w:numPr>
        <w:adjustRightInd w:val="0"/>
        <w:snapToGrid w:val="0"/>
        <w:spacing w:before="0" w:beforeLines="0" w:line="400" w:lineRule="exact"/>
        <w:ind w:firstLine="422" w:firstLineChars="200"/>
        <w:rPr>
          <w:rFonts w:hint="eastAsia" w:ascii="宋体" w:hAnsi="宋体"/>
          <w:b/>
          <w:szCs w:val="21"/>
        </w:rPr>
      </w:pPr>
      <w:r>
        <w:rPr>
          <w:rFonts w:hint="eastAsia" w:ascii="宋体" w:hAnsi="宋体"/>
          <w:b/>
          <w:szCs w:val="21"/>
        </w:rPr>
        <w:t>组成合同的文件</w:t>
      </w:r>
    </w:p>
    <w:p w14:paraId="34A5C579">
      <w:pPr>
        <w:adjustRightInd w:val="0"/>
        <w:snapToGrid w:val="0"/>
        <w:spacing w:before="0" w:beforeLines="0" w:line="400" w:lineRule="exact"/>
        <w:ind w:firstLine="420" w:firstLineChars="200"/>
        <w:rPr>
          <w:rFonts w:ascii="宋体" w:hAnsi="宋体"/>
          <w:szCs w:val="21"/>
        </w:rPr>
      </w:pPr>
      <w:r>
        <w:rPr>
          <w:rFonts w:hint="eastAsia" w:ascii="宋体" w:hAnsi="宋体"/>
          <w:szCs w:val="21"/>
        </w:rPr>
        <w:t>本协议书与下列文件一起构成合同文件，如下述文件之间有任何抵触、矛盾或歧义，应按以下顺序解释：</w:t>
      </w:r>
    </w:p>
    <w:p w14:paraId="088876CE">
      <w:pPr>
        <w:adjustRightInd w:val="0"/>
        <w:snapToGrid w:val="0"/>
        <w:spacing w:before="0" w:beforeLines="0" w:line="400" w:lineRule="exact"/>
        <w:ind w:firstLine="420" w:firstLineChars="200"/>
        <w:rPr>
          <w:rFonts w:hint="eastAsia" w:ascii="宋体" w:hAnsi="宋体"/>
          <w:color w:val="auto"/>
          <w:szCs w:val="21"/>
          <w:lang w:eastAsia="zh-CN"/>
        </w:rPr>
      </w:pPr>
      <w:r>
        <w:rPr>
          <w:rFonts w:hint="eastAsia" w:ascii="宋体" w:hAnsi="宋体"/>
          <w:color w:val="auto"/>
          <w:szCs w:val="21"/>
        </w:rPr>
        <w:t>（1）</w:t>
      </w:r>
      <w:r>
        <w:rPr>
          <w:rFonts w:hint="eastAsia" w:ascii="宋体" w:hAnsi="宋体"/>
          <w:color w:val="auto"/>
          <w:szCs w:val="21"/>
          <w:lang w:eastAsia="zh-CN"/>
        </w:rPr>
        <w:t>政府采购</w:t>
      </w:r>
      <w:r>
        <w:rPr>
          <w:rFonts w:hint="eastAsia" w:ascii="宋体" w:hAnsi="宋体"/>
          <w:color w:val="auto"/>
          <w:szCs w:val="21"/>
        </w:rPr>
        <w:t>合同协议书及其变更、补充</w:t>
      </w:r>
      <w:r>
        <w:rPr>
          <w:rFonts w:hint="eastAsia" w:ascii="宋体" w:hAnsi="宋体"/>
          <w:color w:val="auto"/>
          <w:szCs w:val="21"/>
          <w:lang w:eastAsia="zh-CN"/>
        </w:rPr>
        <w:t>协议</w:t>
      </w:r>
    </w:p>
    <w:p w14:paraId="02457B17">
      <w:pPr>
        <w:adjustRightInd w:val="0"/>
        <w:snapToGrid w:val="0"/>
        <w:spacing w:before="0" w:beforeLines="0" w:line="400" w:lineRule="exact"/>
        <w:ind w:firstLine="420" w:firstLineChars="200"/>
        <w:rPr>
          <w:rFonts w:ascii="宋体" w:hAnsi="宋体"/>
          <w:szCs w:val="21"/>
        </w:rPr>
      </w:pPr>
      <w:r>
        <w:rPr>
          <w:rFonts w:hint="eastAsia" w:ascii="宋体" w:hAnsi="宋体"/>
          <w:szCs w:val="21"/>
        </w:rPr>
        <w:t>（</w:t>
      </w:r>
      <w:r>
        <w:rPr>
          <w:rFonts w:hint="eastAsia" w:ascii="宋体" w:hAnsi="宋体"/>
          <w:szCs w:val="21"/>
          <w:lang w:val="en-US" w:eastAsia="zh-CN"/>
        </w:rPr>
        <w:t>2</w:t>
      </w:r>
      <w:r>
        <w:rPr>
          <w:rFonts w:hint="eastAsia" w:ascii="宋体" w:hAnsi="宋体"/>
          <w:szCs w:val="21"/>
        </w:rPr>
        <w:t>）政府采购合同专用条款</w:t>
      </w:r>
    </w:p>
    <w:p w14:paraId="7DD18280">
      <w:pPr>
        <w:adjustRightInd w:val="0"/>
        <w:snapToGrid w:val="0"/>
        <w:spacing w:before="0" w:beforeLines="0" w:line="400" w:lineRule="exact"/>
        <w:ind w:firstLine="420" w:firstLineChars="200"/>
        <w:rPr>
          <w:rFonts w:ascii="宋体" w:hAnsi="宋体"/>
          <w:szCs w:val="21"/>
        </w:rPr>
      </w:pPr>
      <w:r>
        <w:rPr>
          <w:rFonts w:hint="eastAsia" w:ascii="宋体" w:hAnsi="宋体"/>
          <w:szCs w:val="21"/>
        </w:rPr>
        <w:t>（</w:t>
      </w:r>
      <w:r>
        <w:rPr>
          <w:rFonts w:hint="eastAsia" w:ascii="宋体" w:hAnsi="宋体"/>
          <w:szCs w:val="21"/>
          <w:lang w:val="en-US" w:eastAsia="zh-CN"/>
        </w:rPr>
        <w:t>3</w:t>
      </w:r>
      <w:r>
        <w:rPr>
          <w:rFonts w:hint="eastAsia" w:ascii="宋体" w:hAnsi="宋体"/>
          <w:szCs w:val="21"/>
        </w:rPr>
        <w:t>）政府采购合同通用条款</w:t>
      </w:r>
    </w:p>
    <w:p w14:paraId="0BF98653">
      <w:pPr>
        <w:adjustRightInd w:val="0"/>
        <w:snapToGrid w:val="0"/>
        <w:spacing w:before="0" w:beforeLines="0" w:line="400" w:lineRule="exact"/>
        <w:ind w:firstLine="420" w:firstLineChars="200"/>
        <w:rPr>
          <w:rFonts w:ascii="宋体" w:hAnsi="宋体"/>
          <w:color w:val="auto"/>
          <w:szCs w:val="21"/>
        </w:rPr>
      </w:pPr>
      <w:r>
        <w:rPr>
          <w:rFonts w:hint="eastAsia" w:ascii="宋体" w:hAnsi="宋体"/>
          <w:color w:val="auto"/>
          <w:szCs w:val="21"/>
        </w:rPr>
        <w:t>（</w:t>
      </w:r>
      <w:r>
        <w:rPr>
          <w:rFonts w:hint="eastAsia" w:ascii="宋体" w:hAnsi="宋体"/>
          <w:color w:val="auto"/>
          <w:szCs w:val="21"/>
          <w:lang w:val="en-US" w:eastAsia="zh-CN"/>
        </w:rPr>
        <w:t>4</w:t>
      </w:r>
      <w:r>
        <w:rPr>
          <w:rFonts w:hint="eastAsia" w:ascii="宋体" w:hAnsi="宋体"/>
          <w:color w:val="auto"/>
          <w:szCs w:val="21"/>
        </w:rPr>
        <w:t>）中标</w:t>
      </w:r>
      <w:r>
        <w:rPr>
          <w:rFonts w:hint="eastAsia" w:ascii="宋体" w:hAnsi="宋体"/>
          <w:color w:val="auto"/>
          <w:szCs w:val="21"/>
          <w:lang w:eastAsia="zh-CN"/>
        </w:rPr>
        <w:t>（成交）</w:t>
      </w:r>
      <w:r>
        <w:rPr>
          <w:rFonts w:hint="eastAsia" w:ascii="宋体" w:hAnsi="宋体"/>
          <w:color w:val="auto"/>
          <w:szCs w:val="21"/>
        </w:rPr>
        <w:t>通知书</w:t>
      </w:r>
    </w:p>
    <w:p w14:paraId="58F82DFA">
      <w:pPr>
        <w:adjustRightInd w:val="0"/>
        <w:snapToGrid w:val="0"/>
        <w:spacing w:before="0" w:beforeLines="0" w:line="400" w:lineRule="exact"/>
        <w:ind w:firstLine="420" w:firstLineChars="200"/>
        <w:rPr>
          <w:rFonts w:ascii="宋体" w:hAnsi="宋体"/>
          <w:szCs w:val="21"/>
        </w:rPr>
      </w:pPr>
      <w:r>
        <w:rPr>
          <w:rFonts w:hint="eastAsia" w:ascii="宋体" w:hAnsi="宋体"/>
          <w:szCs w:val="21"/>
        </w:rPr>
        <w:t>（</w:t>
      </w:r>
      <w:r>
        <w:rPr>
          <w:rFonts w:hint="eastAsia" w:ascii="宋体" w:hAnsi="宋体"/>
          <w:szCs w:val="21"/>
          <w:lang w:val="en-US" w:eastAsia="zh-CN"/>
        </w:rPr>
        <w:t>5</w:t>
      </w:r>
      <w:r>
        <w:rPr>
          <w:rFonts w:hint="eastAsia" w:ascii="宋体" w:hAnsi="宋体"/>
          <w:szCs w:val="21"/>
        </w:rPr>
        <w:t>）投标（响应）文件</w:t>
      </w:r>
    </w:p>
    <w:p w14:paraId="21628A00">
      <w:pPr>
        <w:adjustRightInd w:val="0"/>
        <w:snapToGrid w:val="0"/>
        <w:spacing w:before="0" w:beforeLines="0" w:line="400" w:lineRule="exact"/>
        <w:ind w:firstLine="420" w:firstLineChars="200"/>
        <w:rPr>
          <w:rFonts w:ascii="宋体" w:hAnsi="宋体"/>
          <w:szCs w:val="21"/>
        </w:rPr>
      </w:pPr>
      <w:r>
        <w:rPr>
          <w:rFonts w:hint="eastAsia" w:ascii="宋体" w:hAnsi="宋体"/>
          <w:szCs w:val="21"/>
        </w:rPr>
        <w:t>（6）采购文件</w:t>
      </w:r>
    </w:p>
    <w:p w14:paraId="63D8EB4E">
      <w:pPr>
        <w:adjustRightInd w:val="0"/>
        <w:snapToGrid w:val="0"/>
        <w:spacing w:before="0" w:beforeLines="0" w:line="400" w:lineRule="exact"/>
        <w:ind w:firstLine="420" w:firstLineChars="200"/>
        <w:rPr>
          <w:rFonts w:ascii="宋体" w:hAnsi="宋体"/>
          <w:szCs w:val="21"/>
        </w:rPr>
      </w:pPr>
      <w:r>
        <w:rPr>
          <w:rFonts w:hint="eastAsia" w:ascii="宋体" w:hAnsi="宋体"/>
          <w:szCs w:val="21"/>
        </w:rPr>
        <w:t>（7）有关技术文件，图纸</w:t>
      </w:r>
    </w:p>
    <w:p w14:paraId="41618C92">
      <w:pPr>
        <w:pStyle w:val="22"/>
        <w:spacing w:beforeLines="0"/>
        <w:rPr>
          <w:rFonts w:hint="eastAsia" w:ascii="宋体" w:hAnsi="宋体" w:eastAsia="宋体" w:cs="宋体"/>
          <w:kern w:val="2"/>
          <w:sz w:val="21"/>
          <w:highlight w:val="none"/>
          <w:lang w:eastAsia="zh-CN"/>
        </w:rPr>
      </w:pP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8</w:t>
      </w:r>
      <w:r>
        <w:rPr>
          <w:rFonts w:hint="eastAsia" w:ascii="宋体" w:hAnsi="宋体" w:eastAsia="宋体" w:cs="宋体"/>
          <w:sz w:val="21"/>
          <w:szCs w:val="21"/>
          <w:highlight w:val="none"/>
          <w:lang w:eastAsia="zh-CN"/>
        </w:rPr>
        <w:t>）</w:t>
      </w:r>
      <w:r>
        <w:rPr>
          <w:rFonts w:hint="eastAsia" w:ascii="宋体" w:hAnsi="宋体" w:eastAsia="宋体" w:cs="宋体"/>
          <w:bCs w:val="0"/>
          <w:color w:val="000000" w:themeColor="text1"/>
          <w:kern w:val="2"/>
          <w:sz w:val="21"/>
          <w:szCs w:val="21"/>
          <w:highlight w:val="none"/>
          <w:lang w:eastAsia="zh-CN"/>
          <w14:textFill>
            <w14:solidFill>
              <w14:schemeClr w14:val="tx1"/>
            </w14:solidFill>
          </w14:textFill>
        </w:rPr>
        <w:t>国家法律、行政法规和规章制度规定或合同约定的作为合同组成部分的其他文件</w:t>
      </w:r>
    </w:p>
    <w:p w14:paraId="1909CACE">
      <w:pPr>
        <w:numPr>
          <w:ilvl w:val="0"/>
          <w:numId w:val="3"/>
        </w:numPr>
        <w:adjustRightInd w:val="0"/>
        <w:snapToGrid w:val="0"/>
        <w:spacing w:before="0" w:beforeLines="0" w:line="400" w:lineRule="exact"/>
        <w:ind w:firstLine="422" w:firstLineChars="200"/>
        <w:rPr>
          <w:rFonts w:hint="eastAsia" w:ascii="宋体" w:hAnsi="宋体"/>
          <w:b/>
          <w:szCs w:val="21"/>
        </w:rPr>
      </w:pPr>
      <w:r>
        <w:rPr>
          <w:rFonts w:hint="eastAsia" w:ascii="宋体" w:hAnsi="宋体"/>
          <w:b/>
          <w:szCs w:val="21"/>
        </w:rPr>
        <w:t>合同生效</w:t>
      </w:r>
    </w:p>
    <w:p w14:paraId="0F4BE816">
      <w:pPr>
        <w:adjustRightInd w:val="0"/>
        <w:snapToGrid w:val="0"/>
        <w:spacing w:before="0" w:beforeLines="0" w:line="400" w:lineRule="exact"/>
        <w:ind w:firstLine="420" w:firstLineChars="200"/>
        <w:rPr>
          <w:rFonts w:ascii="宋体" w:hAnsi="宋体"/>
          <w:szCs w:val="21"/>
        </w:rPr>
      </w:pPr>
      <w:r>
        <w:rPr>
          <w:rFonts w:hint="eastAsia" w:ascii="宋体" w:hAnsi="宋体"/>
          <w:szCs w:val="21"/>
        </w:rPr>
        <w:t>本合同自</w:t>
      </w:r>
      <w:r>
        <w:rPr>
          <w:rFonts w:hint="eastAsia" w:ascii="宋体" w:hAnsi="宋体"/>
          <w:szCs w:val="21"/>
          <w:u w:val="single"/>
        </w:rPr>
        <w:t xml:space="preserve">                             </w:t>
      </w:r>
      <w:r>
        <w:rPr>
          <w:rFonts w:hint="eastAsia" w:ascii="宋体" w:hAnsi="宋体"/>
          <w:szCs w:val="21"/>
        </w:rPr>
        <w:t>生效。</w:t>
      </w:r>
    </w:p>
    <w:p w14:paraId="56D2EF99">
      <w:pPr>
        <w:numPr>
          <w:ilvl w:val="0"/>
          <w:numId w:val="3"/>
        </w:numPr>
        <w:adjustRightInd w:val="0"/>
        <w:snapToGrid w:val="0"/>
        <w:spacing w:before="0" w:beforeLines="0" w:line="400" w:lineRule="exact"/>
        <w:ind w:firstLine="422" w:firstLineChars="200"/>
        <w:rPr>
          <w:rFonts w:hint="eastAsia" w:ascii="宋体" w:hAnsi="宋体"/>
          <w:b/>
          <w:szCs w:val="21"/>
        </w:rPr>
      </w:pPr>
      <w:r>
        <w:rPr>
          <w:rFonts w:hint="eastAsia" w:ascii="宋体" w:hAnsi="宋体"/>
          <w:b/>
          <w:szCs w:val="21"/>
        </w:rPr>
        <w:t>合同份数</w:t>
      </w:r>
    </w:p>
    <w:p w14:paraId="28054E61">
      <w:pPr>
        <w:adjustRightInd w:val="0"/>
        <w:snapToGrid w:val="0"/>
        <w:spacing w:before="0" w:beforeLines="0" w:line="400" w:lineRule="exact"/>
        <w:ind w:firstLine="420" w:firstLineChars="200"/>
        <w:rPr>
          <w:rFonts w:ascii="宋体" w:hAnsi="宋体"/>
          <w:szCs w:val="21"/>
        </w:rPr>
      </w:pPr>
      <w:r>
        <w:rPr>
          <w:rFonts w:hint="eastAsia" w:ascii="宋体" w:hAnsi="宋体"/>
          <w:szCs w:val="21"/>
        </w:rPr>
        <w:t>本合同一式</w:t>
      </w:r>
      <w:r>
        <w:rPr>
          <w:rFonts w:hint="eastAsia" w:ascii="宋体" w:hAnsi="宋体"/>
          <w:szCs w:val="21"/>
          <w:u w:val="single"/>
        </w:rPr>
        <w:t xml:space="preserve">    </w:t>
      </w:r>
      <w:r>
        <w:rPr>
          <w:rFonts w:hint="eastAsia" w:ascii="宋体" w:hAnsi="宋体"/>
          <w:szCs w:val="21"/>
        </w:rPr>
        <w:t>份，</w:t>
      </w:r>
      <w:r>
        <w:rPr>
          <w:rFonts w:hint="eastAsia" w:ascii="宋体" w:hAnsi="宋体"/>
          <w:szCs w:val="21"/>
          <w:lang w:eastAsia="zh-CN"/>
        </w:rPr>
        <w:t>甲方</w:t>
      </w:r>
      <w:r>
        <w:rPr>
          <w:rFonts w:hint="eastAsia" w:ascii="宋体" w:hAnsi="宋体"/>
          <w:szCs w:val="21"/>
        </w:rPr>
        <w:t>执</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份，</w:t>
      </w:r>
      <w:r>
        <w:rPr>
          <w:rFonts w:hint="eastAsia" w:ascii="宋体" w:hAnsi="宋体"/>
          <w:szCs w:val="21"/>
          <w:lang w:eastAsia="zh-CN"/>
        </w:rPr>
        <w:t>乙方</w:t>
      </w:r>
      <w:r>
        <w:rPr>
          <w:rFonts w:hint="eastAsia" w:ascii="宋体" w:hAnsi="宋体"/>
          <w:szCs w:val="21"/>
        </w:rPr>
        <w:t>执</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hint="eastAsia" w:ascii="宋体" w:hAnsi="宋体"/>
          <w:szCs w:val="21"/>
        </w:rPr>
        <w:t>份，均具有同等法律效力。</w:t>
      </w:r>
    </w:p>
    <w:p w14:paraId="5CFBA221">
      <w:pPr>
        <w:adjustRightInd w:val="0"/>
        <w:snapToGrid w:val="0"/>
        <w:spacing w:before="0" w:beforeLines="0" w:line="400" w:lineRule="exact"/>
        <w:ind w:firstLine="420" w:firstLineChars="200"/>
        <w:rPr>
          <w:rFonts w:ascii="宋体" w:hAnsi="宋体"/>
          <w:szCs w:val="21"/>
        </w:rPr>
      </w:pPr>
      <w:r>
        <w:rPr>
          <w:rFonts w:hint="eastAsia" w:ascii="宋体" w:hAnsi="宋体"/>
          <w:szCs w:val="21"/>
        </w:rPr>
        <w:t>合同订立时间：</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5A146101">
      <w:pPr>
        <w:adjustRightInd w:val="0"/>
        <w:snapToGrid w:val="0"/>
        <w:spacing w:before="0" w:beforeLines="0" w:line="400" w:lineRule="exact"/>
        <w:ind w:firstLine="420" w:firstLineChars="200"/>
        <w:rPr>
          <w:rFonts w:ascii="宋体" w:hAnsi="宋体"/>
          <w:szCs w:val="21"/>
        </w:rPr>
      </w:pPr>
      <w:r>
        <w:rPr>
          <w:rFonts w:hint="eastAsia" w:ascii="宋体" w:hAnsi="宋体"/>
          <w:szCs w:val="21"/>
        </w:rPr>
        <w:t>合同订立地点：</w:t>
      </w:r>
      <w:r>
        <w:rPr>
          <w:rFonts w:hint="eastAsia" w:ascii="宋体" w:hAnsi="宋体"/>
          <w:szCs w:val="21"/>
          <w:u w:val="single"/>
        </w:rPr>
        <w:t xml:space="preserve">                           </w:t>
      </w:r>
    </w:p>
    <w:p w14:paraId="484597CB">
      <w:pPr>
        <w:adjustRightInd w:val="0"/>
        <w:snapToGrid w:val="0"/>
        <w:spacing w:before="0" w:beforeLines="0" w:line="400" w:lineRule="exact"/>
        <w:ind w:firstLine="420" w:firstLineChars="200"/>
      </w:pPr>
      <w:r>
        <w:rPr>
          <w:rFonts w:hint="eastAsia" w:ascii="宋体" w:hAnsi="宋体"/>
          <w:szCs w:val="21"/>
        </w:rPr>
        <w:t>附件：具体标</w:t>
      </w:r>
      <w:r>
        <w:rPr>
          <w:rFonts w:hint="eastAsia" w:ascii="宋体" w:hAnsi="宋体"/>
          <w:szCs w:val="21"/>
          <w:lang w:eastAsia="zh-CN"/>
        </w:rPr>
        <w:t>的及其</w:t>
      </w:r>
      <w:r>
        <w:rPr>
          <w:rFonts w:hint="eastAsia" w:ascii="宋体" w:hAnsi="宋体"/>
          <w:szCs w:val="21"/>
          <w:highlight w:val="none"/>
          <w:u w:val="none"/>
          <w:lang w:val="en-US" w:eastAsia="zh-CN"/>
        </w:rPr>
        <w:t>技术要求和商务要求</w:t>
      </w:r>
      <w:r>
        <w:rPr>
          <w:rFonts w:hint="eastAsia" w:ascii="宋体" w:hAnsi="宋体"/>
          <w:szCs w:val="21"/>
        </w:rPr>
        <w:t>、联合协议、分包</w:t>
      </w:r>
      <w:r>
        <w:rPr>
          <w:rFonts w:hint="eastAsia" w:ascii="宋体" w:hAnsi="宋体"/>
          <w:szCs w:val="21"/>
          <w:lang w:eastAsia="zh-CN"/>
        </w:rPr>
        <w:t>意向</w:t>
      </w:r>
      <w:r>
        <w:rPr>
          <w:rFonts w:hint="eastAsia" w:ascii="宋体" w:hAnsi="宋体"/>
          <w:szCs w:val="21"/>
        </w:rPr>
        <w:t>协议等。</w:t>
      </w:r>
    </w:p>
    <w:p w14:paraId="7BD27B4D">
      <w:pPr>
        <w:pStyle w:val="29"/>
        <w:spacing w:beforeLines="0" w:line="400" w:lineRule="exact"/>
      </w:pPr>
    </w:p>
    <w:p w14:paraId="6013106E">
      <w:pPr>
        <w:pStyle w:val="4"/>
        <w:spacing w:beforeLines="0" w:line="400" w:lineRule="exact"/>
        <w:rPr>
          <w:rFonts w:hint="eastAsia" w:ascii="宋体" w:hAnsi="宋体" w:cs="Times New Roman"/>
          <w:b w:val="0"/>
          <w:bCs w:val="0"/>
          <w:sz w:val="21"/>
          <w:szCs w:val="21"/>
          <w:highlight w:val="none"/>
          <w:lang w:val="en-US" w:eastAsia="zh-CN"/>
        </w:rPr>
      </w:pPr>
      <w:r>
        <w:rPr>
          <w:rFonts w:hint="default"/>
          <w:lang w:val="en"/>
        </w:rPr>
        <w:t xml:space="preserve">   </w:t>
      </w:r>
    </w:p>
    <w:p w14:paraId="4659E8C9">
      <w:pPr>
        <w:rPr>
          <w:rFonts w:hint="eastAsia"/>
        </w:rPr>
      </w:pPr>
      <w:r>
        <w:rPr>
          <w:rFonts w:hint="eastAsia"/>
        </w:rPr>
        <w:br w:type="page"/>
      </w:r>
    </w:p>
    <w:p w14:paraId="0CCD0683">
      <w:pPr>
        <w:pStyle w:val="29"/>
        <w:rPr>
          <w:rFonts w:hint="eastAsia"/>
        </w:rPr>
      </w:pPr>
    </w:p>
    <w:tbl>
      <w:tblPr>
        <w:tblStyle w:val="18"/>
        <w:tblW w:w="4927" w:type="pct"/>
        <w:tblInd w:w="0" w:type="dxa"/>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autofit"/>
        <w:tblCellMar>
          <w:top w:w="0" w:type="dxa"/>
          <w:left w:w="108" w:type="dxa"/>
          <w:bottom w:w="0" w:type="dxa"/>
          <w:right w:w="108" w:type="dxa"/>
        </w:tblCellMar>
      </w:tblPr>
      <w:tblGrid>
        <w:gridCol w:w="2187"/>
        <w:gridCol w:w="2789"/>
        <w:gridCol w:w="2288"/>
        <w:gridCol w:w="2447"/>
      </w:tblGrid>
      <w:tr w14:paraId="37DF83B0">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90" w:hRule="atLeast"/>
        </w:trPr>
        <w:tc>
          <w:tcPr>
            <w:tcW w:w="2562" w:type="pct"/>
            <w:gridSpan w:val="2"/>
            <w:tcBorders>
              <w:bottom w:val="single" w:color="auto" w:sz="2" w:space="0"/>
              <w:right w:val="single" w:color="auto" w:sz="2" w:space="0"/>
            </w:tcBorders>
            <w:vAlign w:val="center"/>
          </w:tcPr>
          <w:p w14:paraId="1DC290DA">
            <w:pPr>
              <w:adjustRightInd w:val="0"/>
              <w:snapToGrid w:val="0"/>
              <w:spacing w:line="300" w:lineRule="exact"/>
              <w:jc w:val="center"/>
            </w:pPr>
            <w:r>
              <w:rPr>
                <w:szCs w:val="21"/>
              </w:rPr>
              <w:t>甲方</w:t>
            </w:r>
            <w:r>
              <w:rPr>
                <w:rFonts w:hint="eastAsia"/>
                <w:szCs w:val="21"/>
              </w:rPr>
              <w:t>（采购人</w:t>
            </w:r>
            <w:r>
              <w:rPr>
                <w:rFonts w:hint="eastAsia" w:ascii="宋体" w:hAnsi="宋体"/>
                <w:szCs w:val="21"/>
                <w:lang w:eastAsia="zh-CN"/>
              </w:rPr>
              <w:t>、受采购人委托签订合同的单位</w:t>
            </w:r>
            <w:r>
              <w:rPr>
                <w:rFonts w:hint="eastAsia" w:ascii="宋体" w:hAnsi="宋体"/>
                <w:szCs w:val="21"/>
              </w:rPr>
              <w:t>或</w:t>
            </w:r>
            <w:r>
              <w:rPr>
                <w:rFonts w:hint="eastAsia"/>
                <w:szCs w:val="21"/>
              </w:rPr>
              <w:t>采购文件约定的合同甲方）</w:t>
            </w:r>
          </w:p>
        </w:tc>
        <w:tc>
          <w:tcPr>
            <w:tcW w:w="2437" w:type="pct"/>
            <w:gridSpan w:val="2"/>
            <w:tcBorders>
              <w:left w:val="single" w:color="auto" w:sz="2" w:space="0"/>
              <w:bottom w:val="single" w:color="auto" w:sz="2" w:space="0"/>
            </w:tcBorders>
            <w:vAlign w:val="center"/>
          </w:tcPr>
          <w:p w14:paraId="70DB4C6B">
            <w:pPr>
              <w:adjustRightInd w:val="0"/>
              <w:snapToGrid w:val="0"/>
              <w:spacing w:line="300" w:lineRule="exact"/>
              <w:jc w:val="center"/>
            </w:pPr>
            <w:r>
              <w:rPr>
                <w:szCs w:val="21"/>
              </w:rPr>
              <w:t>乙方</w:t>
            </w:r>
            <w:r>
              <w:rPr>
                <w:rFonts w:hint="eastAsia"/>
                <w:szCs w:val="21"/>
              </w:rPr>
              <w:t>（供应商）</w:t>
            </w:r>
          </w:p>
        </w:tc>
      </w:tr>
      <w:tr w14:paraId="58C4B97C">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917" w:hRule="atLeast"/>
        </w:trPr>
        <w:tc>
          <w:tcPr>
            <w:tcW w:w="1126" w:type="pct"/>
            <w:tcBorders>
              <w:top w:val="single" w:color="auto" w:sz="2" w:space="0"/>
              <w:bottom w:val="single" w:color="auto" w:sz="2" w:space="0"/>
              <w:right w:val="single" w:color="auto" w:sz="2" w:space="0"/>
            </w:tcBorders>
            <w:vAlign w:val="center"/>
          </w:tcPr>
          <w:p w14:paraId="7F0C8180">
            <w:pPr>
              <w:adjustRightInd w:val="0"/>
              <w:snapToGrid w:val="0"/>
              <w:spacing w:line="300" w:lineRule="exact"/>
              <w:jc w:val="center"/>
              <w:rPr>
                <w:szCs w:val="21"/>
              </w:rPr>
            </w:pPr>
            <w:r>
              <w:rPr>
                <w:szCs w:val="21"/>
              </w:rPr>
              <w:t>单位名称</w:t>
            </w:r>
            <w:r>
              <w:rPr>
                <w:rFonts w:hint="eastAsia"/>
                <w:szCs w:val="21"/>
              </w:rPr>
              <w:t>（公章</w:t>
            </w:r>
            <w:r>
              <w:rPr>
                <w:rFonts w:hint="eastAsia"/>
                <w:szCs w:val="21"/>
                <w:lang w:eastAsia="zh-CN"/>
              </w:rPr>
              <w:t>或合同章</w:t>
            </w:r>
            <w:r>
              <w:rPr>
                <w:rFonts w:hint="eastAsia"/>
                <w:szCs w:val="21"/>
              </w:rPr>
              <w:t>）</w:t>
            </w:r>
          </w:p>
        </w:tc>
        <w:tc>
          <w:tcPr>
            <w:tcW w:w="1436" w:type="pct"/>
            <w:tcBorders>
              <w:top w:val="single" w:color="auto" w:sz="2" w:space="0"/>
              <w:left w:val="single" w:color="auto" w:sz="2" w:space="0"/>
              <w:bottom w:val="single" w:color="auto" w:sz="2" w:space="0"/>
              <w:right w:val="single" w:color="auto" w:sz="2" w:space="0"/>
            </w:tcBorders>
            <w:vAlign w:val="center"/>
          </w:tcPr>
          <w:p w14:paraId="4883F1E6">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531AD12A">
            <w:pPr>
              <w:adjustRightInd w:val="0"/>
              <w:snapToGrid w:val="0"/>
              <w:spacing w:line="300" w:lineRule="exact"/>
              <w:jc w:val="center"/>
              <w:rPr>
                <w:szCs w:val="21"/>
              </w:rPr>
            </w:pPr>
            <w:r>
              <w:rPr>
                <w:szCs w:val="21"/>
              </w:rPr>
              <w:t>单位名称</w:t>
            </w:r>
            <w:r>
              <w:rPr>
                <w:rFonts w:hint="eastAsia"/>
                <w:szCs w:val="21"/>
              </w:rPr>
              <w:t>（公章</w:t>
            </w:r>
            <w:r>
              <w:rPr>
                <w:rFonts w:hint="eastAsia"/>
                <w:szCs w:val="21"/>
                <w:lang w:eastAsia="zh-CN"/>
              </w:rPr>
              <w:t>或合同章</w:t>
            </w:r>
            <w:r>
              <w:rPr>
                <w:rFonts w:hint="eastAsia"/>
                <w:szCs w:val="21"/>
              </w:rPr>
              <w:t>）</w:t>
            </w:r>
          </w:p>
        </w:tc>
        <w:tc>
          <w:tcPr>
            <w:tcW w:w="1259" w:type="pct"/>
            <w:tcBorders>
              <w:top w:val="single" w:color="auto" w:sz="2" w:space="0"/>
              <w:left w:val="single" w:color="auto" w:sz="2" w:space="0"/>
              <w:bottom w:val="single" w:color="auto" w:sz="2" w:space="0"/>
            </w:tcBorders>
            <w:vAlign w:val="center"/>
          </w:tcPr>
          <w:p w14:paraId="69C49F05">
            <w:pPr>
              <w:adjustRightInd w:val="0"/>
              <w:snapToGrid w:val="0"/>
              <w:spacing w:line="300" w:lineRule="exact"/>
              <w:jc w:val="center"/>
              <w:rPr>
                <w:spacing w:val="20"/>
                <w:szCs w:val="21"/>
              </w:rPr>
            </w:pPr>
          </w:p>
        </w:tc>
      </w:tr>
      <w:tr w14:paraId="579783D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1171" w:hRule="atLeast"/>
        </w:trPr>
        <w:tc>
          <w:tcPr>
            <w:tcW w:w="1126" w:type="pct"/>
            <w:vMerge w:val="restart"/>
            <w:tcBorders>
              <w:top w:val="single" w:color="auto" w:sz="2" w:space="0"/>
              <w:right w:val="single" w:color="auto" w:sz="2" w:space="0"/>
            </w:tcBorders>
            <w:vAlign w:val="center"/>
          </w:tcPr>
          <w:p w14:paraId="5B4D9D50">
            <w:pPr>
              <w:adjustRightInd w:val="0"/>
              <w:snapToGrid w:val="0"/>
              <w:spacing w:line="300" w:lineRule="exact"/>
              <w:jc w:val="center"/>
              <w:rPr>
                <w:szCs w:val="21"/>
              </w:rPr>
            </w:pPr>
            <w:r>
              <w:rPr>
                <w:szCs w:val="21"/>
              </w:rPr>
              <w:t>法定代表人</w:t>
            </w:r>
          </w:p>
          <w:p w14:paraId="40C64ED2">
            <w:pPr>
              <w:adjustRightInd w:val="0"/>
              <w:snapToGrid w:val="0"/>
              <w:spacing w:line="300" w:lineRule="exact"/>
              <w:ind w:firstLine="100" w:firstLineChars="48"/>
              <w:jc w:val="center"/>
              <w:rPr>
                <w:szCs w:val="21"/>
              </w:rPr>
            </w:pPr>
            <w:r>
              <w:rPr>
                <w:rFonts w:hint="eastAsia"/>
                <w:szCs w:val="21"/>
              </w:rPr>
              <w:t>或其</w:t>
            </w:r>
            <w:r>
              <w:rPr>
                <w:szCs w:val="21"/>
              </w:rPr>
              <w:t>委托代理人</w:t>
            </w:r>
            <w:r>
              <w:rPr>
                <w:rFonts w:hint="eastAsia"/>
                <w:szCs w:val="21"/>
              </w:rPr>
              <w:t>（签章）</w:t>
            </w:r>
          </w:p>
        </w:tc>
        <w:tc>
          <w:tcPr>
            <w:tcW w:w="1436" w:type="pct"/>
            <w:vMerge w:val="restart"/>
            <w:tcBorders>
              <w:top w:val="single" w:color="auto" w:sz="2" w:space="0"/>
              <w:left w:val="single" w:color="auto" w:sz="2" w:space="0"/>
              <w:right w:val="single" w:color="auto" w:sz="2" w:space="0"/>
            </w:tcBorders>
            <w:vAlign w:val="center"/>
          </w:tcPr>
          <w:p w14:paraId="33E54447">
            <w:pPr>
              <w:adjustRightInd w:val="0"/>
              <w:snapToGrid w:val="0"/>
              <w:spacing w:line="300" w:lineRule="exact"/>
              <w:jc w:val="center"/>
              <w:rPr>
                <w:szCs w:val="21"/>
              </w:rPr>
            </w:pPr>
          </w:p>
        </w:tc>
        <w:tc>
          <w:tcPr>
            <w:tcW w:w="1178" w:type="pct"/>
            <w:tcBorders>
              <w:top w:val="single" w:color="auto" w:sz="2" w:space="0"/>
              <w:left w:val="single" w:color="auto" w:sz="2" w:space="0"/>
              <w:right w:val="single" w:color="auto" w:sz="2" w:space="0"/>
            </w:tcBorders>
            <w:vAlign w:val="center"/>
          </w:tcPr>
          <w:p w14:paraId="49C5C7CF">
            <w:pPr>
              <w:adjustRightInd w:val="0"/>
              <w:snapToGrid w:val="0"/>
              <w:spacing w:line="300" w:lineRule="exact"/>
              <w:jc w:val="center"/>
              <w:rPr>
                <w:szCs w:val="21"/>
              </w:rPr>
            </w:pPr>
            <w:r>
              <w:rPr>
                <w:szCs w:val="21"/>
              </w:rPr>
              <w:t>法定代表人</w:t>
            </w:r>
          </w:p>
          <w:p w14:paraId="4B7C45C8">
            <w:pPr>
              <w:adjustRightInd w:val="0"/>
              <w:snapToGrid w:val="0"/>
              <w:spacing w:line="300" w:lineRule="exact"/>
              <w:jc w:val="center"/>
              <w:rPr>
                <w:szCs w:val="21"/>
              </w:rPr>
            </w:pPr>
            <w:r>
              <w:rPr>
                <w:rFonts w:hint="eastAsia"/>
                <w:szCs w:val="21"/>
              </w:rPr>
              <w:t>或其</w:t>
            </w:r>
            <w:r>
              <w:rPr>
                <w:szCs w:val="21"/>
              </w:rPr>
              <w:t>委托代理人</w:t>
            </w:r>
            <w:r>
              <w:rPr>
                <w:rFonts w:hint="eastAsia"/>
                <w:szCs w:val="21"/>
              </w:rPr>
              <w:t>（签章）</w:t>
            </w:r>
          </w:p>
        </w:tc>
        <w:tc>
          <w:tcPr>
            <w:tcW w:w="1259" w:type="pct"/>
            <w:tcBorders>
              <w:top w:val="single" w:color="auto" w:sz="2" w:space="0"/>
              <w:left w:val="single" w:color="auto" w:sz="2" w:space="0"/>
              <w:bottom w:val="single" w:color="auto" w:sz="2" w:space="0"/>
            </w:tcBorders>
            <w:vAlign w:val="center"/>
          </w:tcPr>
          <w:p w14:paraId="2ABBB0B0">
            <w:pPr>
              <w:adjustRightInd w:val="0"/>
              <w:snapToGrid w:val="0"/>
              <w:spacing w:line="300" w:lineRule="exact"/>
              <w:jc w:val="center"/>
              <w:rPr>
                <w:szCs w:val="21"/>
              </w:rPr>
            </w:pPr>
          </w:p>
        </w:tc>
      </w:tr>
      <w:tr w14:paraId="074B0FC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vMerge w:val="continue"/>
            <w:tcBorders>
              <w:bottom w:val="single" w:color="auto" w:sz="2" w:space="0"/>
              <w:right w:val="single" w:color="auto" w:sz="2" w:space="0"/>
            </w:tcBorders>
            <w:vAlign w:val="center"/>
          </w:tcPr>
          <w:p w14:paraId="3F3446A2">
            <w:pPr>
              <w:adjustRightInd w:val="0"/>
              <w:snapToGrid w:val="0"/>
              <w:spacing w:line="300" w:lineRule="exact"/>
              <w:jc w:val="center"/>
              <w:rPr>
                <w:szCs w:val="21"/>
              </w:rPr>
            </w:pPr>
          </w:p>
        </w:tc>
        <w:tc>
          <w:tcPr>
            <w:tcW w:w="1436" w:type="pct"/>
            <w:vMerge w:val="continue"/>
            <w:tcBorders>
              <w:left w:val="single" w:color="auto" w:sz="2" w:space="0"/>
              <w:bottom w:val="single" w:color="auto" w:sz="2" w:space="0"/>
              <w:right w:val="single" w:color="auto" w:sz="2" w:space="0"/>
            </w:tcBorders>
            <w:vAlign w:val="center"/>
          </w:tcPr>
          <w:p w14:paraId="0B91C661">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024E50A3">
            <w:pPr>
              <w:adjustRightInd w:val="0"/>
              <w:snapToGrid w:val="0"/>
              <w:spacing w:line="300" w:lineRule="exact"/>
              <w:jc w:val="center"/>
              <w:rPr>
                <w:rFonts w:hint="eastAsia" w:eastAsia="宋体"/>
                <w:szCs w:val="21"/>
                <w:lang w:eastAsia="zh-CN"/>
              </w:rPr>
            </w:pPr>
            <w:r>
              <w:rPr>
                <w:rFonts w:hint="eastAsia"/>
                <w:szCs w:val="21"/>
                <w:lang w:eastAsia="zh-CN"/>
              </w:rPr>
              <w:t>拥有者性别</w:t>
            </w:r>
          </w:p>
        </w:tc>
        <w:tc>
          <w:tcPr>
            <w:tcW w:w="1259" w:type="pct"/>
            <w:tcBorders>
              <w:top w:val="single" w:color="auto" w:sz="2" w:space="0"/>
              <w:left w:val="single" w:color="auto" w:sz="2" w:space="0"/>
              <w:bottom w:val="single" w:color="auto" w:sz="2" w:space="0"/>
            </w:tcBorders>
            <w:vAlign w:val="center"/>
          </w:tcPr>
          <w:p w14:paraId="3A8BF10D">
            <w:pPr>
              <w:adjustRightInd w:val="0"/>
              <w:snapToGrid w:val="0"/>
              <w:spacing w:line="300" w:lineRule="exact"/>
              <w:jc w:val="center"/>
              <w:rPr>
                <w:spacing w:val="20"/>
                <w:szCs w:val="21"/>
              </w:rPr>
            </w:pPr>
          </w:p>
        </w:tc>
      </w:tr>
      <w:tr w14:paraId="6C9F74B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3169DFA1">
            <w:pPr>
              <w:adjustRightInd w:val="0"/>
              <w:snapToGrid w:val="0"/>
              <w:spacing w:line="300" w:lineRule="exact"/>
              <w:jc w:val="center"/>
              <w:rPr>
                <w:rFonts w:hint="eastAsia" w:eastAsia="宋体"/>
                <w:szCs w:val="21"/>
                <w:lang w:eastAsia="zh-CN"/>
              </w:rPr>
            </w:pPr>
            <w:r>
              <w:rPr>
                <w:rFonts w:hint="eastAsia"/>
                <w:szCs w:val="21"/>
                <w:lang w:eastAsia="zh-CN"/>
              </w:rPr>
              <w:t>住</w:t>
            </w:r>
            <w:r>
              <w:rPr>
                <w:rFonts w:hint="eastAsia"/>
                <w:szCs w:val="21"/>
                <w:lang w:val="en-US" w:eastAsia="zh-CN"/>
              </w:rPr>
              <w:t xml:space="preserve">  </w:t>
            </w:r>
            <w:r>
              <w:rPr>
                <w:rFonts w:hint="eastAsia"/>
                <w:szCs w:val="21"/>
                <w:lang w:eastAsia="zh-CN"/>
              </w:rPr>
              <w:t>所</w:t>
            </w:r>
          </w:p>
        </w:tc>
        <w:tc>
          <w:tcPr>
            <w:tcW w:w="1436" w:type="pct"/>
            <w:tcBorders>
              <w:top w:val="single" w:color="auto" w:sz="2" w:space="0"/>
              <w:left w:val="single" w:color="auto" w:sz="2" w:space="0"/>
              <w:bottom w:val="single" w:color="auto" w:sz="2" w:space="0"/>
              <w:right w:val="single" w:color="auto" w:sz="2" w:space="0"/>
            </w:tcBorders>
            <w:vAlign w:val="center"/>
          </w:tcPr>
          <w:p w14:paraId="7CE18E6A">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39F62BEC">
            <w:pPr>
              <w:adjustRightInd w:val="0"/>
              <w:snapToGrid w:val="0"/>
              <w:spacing w:line="300" w:lineRule="exact"/>
              <w:jc w:val="center"/>
              <w:rPr>
                <w:rFonts w:hint="eastAsia" w:eastAsia="宋体"/>
                <w:szCs w:val="21"/>
                <w:lang w:eastAsia="zh-CN"/>
              </w:rPr>
            </w:pPr>
            <w:r>
              <w:rPr>
                <w:rFonts w:hint="eastAsia"/>
                <w:szCs w:val="21"/>
                <w:lang w:eastAsia="zh-CN"/>
              </w:rPr>
              <w:t>住</w:t>
            </w:r>
            <w:r>
              <w:rPr>
                <w:rFonts w:hint="eastAsia"/>
                <w:szCs w:val="21"/>
                <w:lang w:val="en-US" w:eastAsia="zh-CN"/>
              </w:rPr>
              <w:t xml:space="preserve">  </w:t>
            </w:r>
            <w:r>
              <w:rPr>
                <w:rFonts w:hint="eastAsia"/>
                <w:szCs w:val="21"/>
                <w:lang w:eastAsia="zh-CN"/>
              </w:rPr>
              <w:t>所</w:t>
            </w:r>
          </w:p>
        </w:tc>
        <w:tc>
          <w:tcPr>
            <w:tcW w:w="1259" w:type="pct"/>
            <w:tcBorders>
              <w:top w:val="single" w:color="auto" w:sz="2" w:space="0"/>
              <w:left w:val="single" w:color="auto" w:sz="2" w:space="0"/>
              <w:bottom w:val="single" w:color="auto" w:sz="2" w:space="0"/>
            </w:tcBorders>
            <w:vAlign w:val="center"/>
          </w:tcPr>
          <w:p w14:paraId="774318C6">
            <w:pPr>
              <w:adjustRightInd w:val="0"/>
              <w:snapToGrid w:val="0"/>
              <w:spacing w:line="300" w:lineRule="exact"/>
              <w:jc w:val="center"/>
              <w:rPr>
                <w:spacing w:val="20"/>
                <w:szCs w:val="21"/>
              </w:rPr>
            </w:pPr>
          </w:p>
        </w:tc>
      </w:tr>
      <w:tr w14:paraId="34EDBE22">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4B7AAAB8">
            <w:pPr>
              <w:adjustRightInd w:val="0"/>
              <w:snapToGrid w:val="0"/>
              <w:spacing w:line="300" w:lineRule="exact"/>
              <w:jc w:val="center"/>
              <w:rPr>
                <w:szCs w:val="21"/>
              </w:rPr>
            </w:pPr>
            <w:r>
              <w:rPr>
                <w:szCs w:val="21"/>
              </w:rPr>
              <w:t>联 系 人</w:t>
            </w:r>
          </w:p>
        </w:tc>
        <w:tc>
          <w:tcPr>
            <w:tcW w:w="1436" w:type="pct"/>
            <w:tcBorders>
              <w:top w:val="single" w:color="auto" w:sz="2" w:space="0"/>
              <w:left w:val="single" w:color="auto" w:sz="2" w:space="0"/>
              <w:bottom w:val="single" w:color="auto" w:sz="2" w:space="0"/>
              <w:right w:val="single" w:color="auto" w:sz="2" w:space="0"/>
            </w:tcBorders>
            <w:vAlign w:val="center"/>
          </w:tcPr>
          <w:p w14:paraId="1AD0663F">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3C4DAB61">
            <w:pPr>
              <w:adjustRightInd w:val="0"/>
              <w:snapToGrid w:val="0"/>
              <w:spacing w:line="300" w:lineRule="exact"/>
              <w:jc w:val="center"/>
              <w:rPr>
                <w:szCs w:val="21"/>
              </w:rPr>
            </w:pPr>
            <w:r>
              <w:rPr>
                <w:szCs w:val="21"/>
              </w:rPr>
              <w:t>联 系 人</w:t>
            </w:r>
          </w:p>
        </w:tc>
        <w:tc>
          <w:tcPr>
            <w:tcW w:w="1259" w:type="pct"/>
            <w:tcBorders>
              <w:top w:val="single" w:color="auto" w:sz="2" w:space="0"/>
              <w:left w:val="single" w:color="auto" w:sz="2" w:space="0"/>
              <w:bottom w:val="single" w:color="auto" w:sz="2" w:space="0"/>
            </w:tcBorders>
            <w:vAlign w:val="center"/>
          </w:tcPr>
          <w:p w14:paraId="6A62504C">
            <w:pPr>
              <w:adjustRightInd w:val="0"/>
              <w:snapToGrid w:val="0"/>
              <w:spacing w:line="300" w:lineRule="exact"/>
              <w:jc w:val="center"/>
              <w:rPr>
                <w:spacing w:val="20"/>
                <w:szCs w:val="21"/>
              </w:rPr>
            </w:pPr>
          </w:p>
        </w:tc>
      </w:tr>
      <w:tr w14:paraId="7B654871">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768F6195">
            <w:pPr>
              <w:adjustRightInd w:val="0"/>
              <w:snapToGrid w:val="0"/>
              <w:spacing w:line="300" w:lineRule="exact"/>
              <w:jc w:val="center"/>
              <w:rPr>
                <w:szCs w:val="21"/>
              </w:rPr>
            </w:pPr>
            <w:r>
              <w:rPr>
                <w:szCs w:val="21"/>
              </w:rPr>
              <w:t>联系电话</w:t>
            </w:r>
          </w:p>
        </w:tc>
        <w:tc>
          <w:tcPr>
            <w:tcW w:w="1436" w:type="pct"/>
            <w:tcBorders>
              <w:top w:val="single" w:color="auto" w:sz="2" w:space="0"/>
              <w:left w:val="single" w:color="auto" w:sz="2" w:space="0"/>
              <w:bottom w:val="single" w:color="auto" w:sz="2" w:space="0"/>
              <w:right w:val="single" w:color="auto" w:sz="2" w:space="0"/>
            </w:tcBorders>
            <w:vAlign w:val="center"/>
          </w:tcPr>
          <w:p w14:paraId="577FD0DD">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4688D99">
            <w:pPr>
              <w:adjustRightInd w:val="0"/>
              <w:snapToGrid w:val="0"/>
              <w:spacing w:line="300" w:lineRule="exact"/>
              <w:jc w:val="center"/>
              <w:rPr>
                <w:szCs w:val="21"/>
              </w:rPr>
            </w:pPr>
            <w:r>
              <w:rPr>
                <w:szCs w:val="21"/>
              </w:rPr>
              <w:t>联系电话</w:t>
            </w:r>
          </w:p>
        </w:tc>
        <w:tc>
          <w:tcPr>
            <w:tcW w:w="1259" w:type="pct"/>
            <w:tcBorders>
              <w:top w:val="single" w:color="auto" w:sz="2" w:space="0"/>
              <w:left w:val="single" w:color="auto" w:sz="2" w:space="0"/>
              <w:bottom w:val="single" w:color="auto" w:sz="2" w:space="0"/>
            </w:tcBorders>
            <w:vAlign w:val="center"/>
          </w:tcPr>
          <w:p w14:paraId="13A51922">
            <w:pPr>
              <w:adjustRightInd w:val="0"/>
              <w:snapToGrid w:val="0"/>
              <w:spacing w:line="300" w:lineRule="exact"/>
              <w:jc w:val="center"/>
              <w:rPr>
                <w:spacing w:val="20"/>
                <w:szCs w:val="21"/>
              </w:rPr>
            </w:pPr>
          </w:p>
        </w:tc>
      </w:tr>
      <w:tr w14:paraId="6EA0AA1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217553D5">
            <w:pPr>
              <w:adjustRightInd w:val="0"/>
              <w:snapToGrid w:val="0"/>
              <w:spacing w:line="300" w:lineRule="exact"/>
              <w:jc w:val="center"/>
              <w:rPr>
                <w:rFonts w:hint="eastAsia" w:eastAsia="宋体"/>
                <w:szCs w:val="21"/>
                <w:lang w:eastAsia="zh-CN"/>
              </w:rPr>
            </w:pPr>
            <w:r>
              <w:rPr>
                <w:rFonts w:hint="eastAsia"/>
                <w:szCs w:val="21"/>
                <w:lang w:eastAsia="zh-CN"/>
              </w:rPr>
              <w:t>通信地址</w:t>
            </w:r>
          </w:p>
        </w:tc>
        <w:tc>
          <w:tcPr>
            <w:tcW w:w="1436" w:type="pct"/>
            <w:tcBorders>
              <w:top w:val="single" w:color="auto" w:sz="2" w:space="0"/>
              <w:left w:val="single" w:color="auto" w:sz="2" w:space="0"/>
              <w:bottom w:val="single" w:color="auto" w:sz="2" w:space="0"/>
              <w:right w:val="single" w:color="auto" w:sz="2" w:space="0"/>
            </w:tcBorders>
            <w:vAlign w:val="center"/>
          </w:tcPr>
          <w:p w14:paraId="4045F72F">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75DA146">
            <w:pPr>
              <w:adjustRightInd w:val="0"/>
              <w:snapToGrid w:val="0"/>
              <w:spacing w:line="300" w:lineRule="exact"/>
              <w:jc w:val="center"/>
              <w:rPr>
                <w:szCs w:val="21"/>
              </w:rPr>
            </w:pPr>
            <w:r>
              <w:rPr>
                <w:rFonts w:hint="eastAsia"/>
                <w:szCs w:val="21"/>
                <w:lang w:eastAsia="zh-CN"/>
              </w:rPr>
              <w:t>通信地址</w:t>
            </w:r>
          </w:p>
        </w:tc>
        <w:tc>
          <w:tcPr>
            <w:tcW w:w="1259" w:type="pct"/>
            <w:tcBorders>
              <w:top w:val="single" w:color="auto" w:sz="2" w:space="0"/>
              <w:left w:val="single" w:color="auto" w:sz="2" w:space="0"/>
              <w:bottom w:val="single" w:color="auto" w:sz="2" w:space="0"/>
            </w:tcBorders>
            <w:vAlign w:val="center"/>
          </w:tcPr>
          <w:p w14:paraId="31FCB101">
            <w:pPr>
              <w:adjustRightInd w:val="0"/>
              <w:snapToGrid w:val="0"/>
              <w:spacing w:line="300" w:lineRule="exact"/>
              <w:jc w:val="center"/>
              <w:rPr>
                <w:spacing w:val="20"/>
                <w:szCs w:val="21"/>
              </w:rPr>
            </w:pPr>
          </w:p>
        </w:tc>
      </w:tr>
      <w:tr w14:paraId="760FA45E">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5D16194A">
            <w:pPr>
              <w:adjustRightInd w:val="0"/>
              <w:snapToGrid w:val="0"/>
              <w:spacing w:line="300" w:lineRule="exact"/>
              <w:jc w:val="center"/>
              <w:rPr>
                <w:szCs w:val="21"/>
              </w:rPr>
            </w:pPr>
            <w:r>
              <w:rPr>
                <w:szCs w:val="21"/>
              </w:rPr>
              <w:t>邮政编码</w:t>
            </w:r>
          </w:p>
        </w:tc>
        <w:tc>
          <w:tcPr>
            <w:tcW w:w="1436" w:type="pct"/>
            <w:tcBorders>
              <w:top w:val="single" w:color="auto" w:sz="2" w:space="0"/>
              <w:left w:val="single" w:color="auto" w:sz="2" w:space="0"/>
              <w:bottom w:val="single" w:color="auto" w:sz="2" w:space="0"/>
              <w:right w:val="single" w:color="auto" w:sz="2" w:space="0"/>
            </w:tcBorders>
            <w:vAlign w:val="center"/>
          </w:tcPr>
          <w:p w14:paraId="0052099B">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07A588D3">
            <w:pPr>
              <w:adjustRightInd w:val="0"/>
              <w:snapToGrid w:val="0"/>
              <w:spacing w:line="300" w:lineRule="exact"/>
              <w:jc w:val="center"/>
              <w:rPr>
                <w:szCs w:val="21"/>
              </w:rPr>
            </w:pPr>
            <w:r>
              <w:rPr>
                <w:szCs w:val="21"/>
              </w:rPr>
              <w:t>邮政编码</w:t>
            </w:r>
          </w:p>
        </w:tc>
        <w:tc>
          <w:tcPr>
            <w:tcW w:w="1259" w:type="pct"/>
            <w:tcBorders>
              <w:top w:val="single" w:color="auto" w:sz="2" w:space="0"/>
              <w:left w:val="single" w:color="auto" w:sz="2" w:space="0"/>
              <w:bottom w:val="single" w:color="auto" w:sz="2" w:space="0"/>
            </w:tcBorders>
            <w:vAlign w:val="center"/>
          </w:tcPr>
          <w:p w14:paraId="23442DD2">
            <w:pPr>
              <w:adjustRightInd w:val="0"/>
              <w:snapToGrid w:val="0"/>
              <w:spacing w:line="300" w:lineRule="exact"/>
              <w:jc w:val="center"/>
              <w:rPr>
                <w:spacing w:val="20"/>
                <w:szCs w:val="21"/>
              </w:rPr>
            </w:pPr>
          </w:p>
        </w:tc>
      </w:tr>
      <w:tr w14:paraId="6DEAA8B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30226280">
            <w:pPr>
              <w:adjustRightInd w:val="0"/>
              <w:snapToGrid w:val="0"/>
              <w:spacing w:line="300" w:lineRule="exact"/>
              <w:jc w:val="center"/>
              <w:rPr>
                <w:szCs w:val="21"/>
              </w:rPr>
            </w:pPr>
            <w:r>
              <w:rPr>
                <w:rFonts w:hint="eastAsia"/>
                <w:szCs w:val="21"/>
              </w:rPr>
              <w:t>电子邮箱</w:t>
            </w:r>
          </w:p>
        </w:tc>
        <w:tc>
          <w:tcPr>
            <w:tcW w:w="1436" w:type="pct"/>
            <w:tcBorders>
              <w:top w:val="single" w:color="auto" w:sz="2" w:space="0"/>
              <w:left w:val="single" w:color="auto" w:sz="2" w:space="0"/>
              <w:bottom w:val="single" w:color="auto" w:sz="2" w:space="0"/>
              <w:right w:val="single" w:color="auto" w:sz="2" w:space="0"/>
            </w:tcBorders>
            <w:vAlign w:val="center"/>
          </w:tcPr>
          <w:p w14:paraId="5302B7C1">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5FC209E6">
            <w:pPr>
              <w:adjustRightInd w:val="0"/>
              <w:snapToGrid w:val="0"/>
              <w:spacing w:line="300" w:lineRule="exact"/>
              <w:jc w:val="center"/>
              <w:rPr>
                <w:szCs w:val="21"/>
              </w:rPr>
            </w:pPr>
            <w:r>
              <w:rPr>
                <w:rFonts w:hint="eastAsia"/>
                <w:szCs w:val="21"/>
              </w:rPr>
              <w:t>电子邮箱</w:t>
            </w:r>
          </w:p>
        </w:tc>
        <w:tc>
          <w:tcPr>
            <w:tcW w:w="1259" w:type="pct"/>
            <w:tcBorders>
              <w:top w:val="single" w:color="auto" w:sz="2" w:space="0"/>
              <w:left w:val="single" w:color="auto" w:sz="2" w:space="0"/>
              <w:bottom w:val="single" w:color="auto" w:sz="2" w:space="0"/>
            </w:tcBorders>
            <w:vAlign w:val="center"/>
          </w:tcPr>
          <w:p w14:paraId="0AF4F374">
            <w:pPr>
              <w:adjustRightInd w:val="0"/>
              <w:snapToGrid w:val="0"/>
              <w:spacing w:line="300" w:lineRule="exact"/>
              <w:jc w:val="center"/>
              <w:rPr>
                <w:spacing w:val="20"/>
                <w:szCs w:val="21"/>
              </w:rPr>
            </w:pPr>
          </w:p>
        </w:tc>
      </w:tr>
      <w:tr w14:paraId="6ED7652B">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192ACDA1">
            <w:pPr>
              <w:adjustRightInd w:val="0"/>
              <w:snapToGrid w:val="0"/>
              <w:spacing w:line="300" w:lineRule="exact"/>
              <w:jc w:val="center"/>
              <w:rPr>
                <w:szCs w:val="21"/>
              </w:rPr>
            </w:pPr>
            <w:r>
              <w:rPr>
                <w:rFonts w:hint="eastAsia"/>
                <w:szCs w:val="21"/>
              </w:rPr>
              <w:t>统一社会信用代码</w:t>
            </w:r>
          </w:p>
        </w:tc>
        <w:tc>
          <w:tcPr>
            <w:tcW w:w="1436" w:type="pct"/>
            <w:tcBorders>
              <w:top w:val="single" w:color="auto" w:sz="2" w:space="0"/>
              <w:left w:val="single" w:color="auto" w:sz="2" w:space="0"/>
              <w:bottom w:val="single" w:color="auto" w:sz="2" w:space="0"/>
              <w:right w:val="single" w:color="auto" w:sz="2" w:space="0"/>
            </w:tcBorders>
            <w:vAlign w:val="center"/>
          </w:tcPr>
          <w:p w14:paraId="1121FACE">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EB0F9BC">
            <w:pPr>
              <w:adjustRightInd w:val="0"/>
              <w:snapToGrid w:val="0"/>
              <w:spacing w:line="300" w:lineRule="exact"/>
              <w:jc w:val="center"/>
              <w:rPr>
                <w:szCs w:val="21"/>
              </w:rPr>
            </w:pPr>
            <w:r>
              <w:rPr>
                <w:rFonts w:hint="eastAsia"/>
                <w:szCs w:val="21"/>
              </w:rPr>
              <w:t>统一社会信用代码</w:t>
            </w:r>
          </w:p>
        </w:tc>
        <w:tc>
          <w:tcPr>
            <w:tcW w:w="1259" w:type="pct"/>
            <w:tcBorders>
              <w:top w:val="single" w:color="auto" w:sz="2" w:space="0"/>
              <w:left w:val="single" w:color="auto" w:sz="2" w:space="0"/>
              <w:bottom w:val="single" w:color="auto" w:sz="2" w:space="0"/>
            </w:tcBorders>
            <w:vAlign w:val="center"/>
          </w:tcPr>
          <w:p w14:paraId="7A783C25">
            <w:pPr>
              <w:adjustRightInd w:val="0"/>
              <w:snapToGrid w:val="0"/>
              <w:spacing w:line="300" w:lineRule="exact"/>
              <w:jc w:val="center"/>
              <w:rPr>
                <w:spacing w:val="20"/>
                <w:szCs w:val="21"/>
              </w:rPr>
            </w:pPr>
          </w:p>
        </w:tc>
      </w:tr>
      <w:tr w14:paraId="7706E588">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0C2ACD9D">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2FB7521F">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502741ED">
            <w:pPr>
              <w:adjustRightInd w:val="0"/>
              <w:snapToGrid w:val="0"/>
              <w:spacing w:line="300" w:lineRule="exact"/>
              <w:jc w:val="center"/>
              <w:rPr>
                <w:szCs w:val="21"/>
              </w:rPr>
            </w:pPr>
            <w:r>
              <w:rPr>
                <w:szCs w:val="21"/>
              </w:rPr>
              <w:t>开户名称</w:t>
            </w:r>
          </w:p>
        </w:tc>
        <w:tc>
          <w:tcPr>
            <w:tcW w:w="1259" w:type="pct"/>
            <w:tcBorders>
              <w:top w:val="single" w:color="auto" w:sz="2" w:space="0"/>
              <w:left w:val="single" w:color="auto" w:sz="2" w:space="0"/>
              <w:bottom w:val="single" w:color="auto" w:sz="2" w:space="0"/>
            </w:tcBorders>
            <w:vAlign w:val="center"/>
          </w:tcPr>
          <w:p w14:paraId="2476671D">
            <w:pPr>
              <w:adjustRightInd w:val="0"/>
              <w:snapToGrid w:val="0"/>
              <w:spacing w:line="300" w:lineRule="exact"/>
              <w:jc w:val="center"/>
              <w:rPr>
                <w:spacing w:val="20"/>
                <w:szCs w:val="21"/>
              </w:rPr>
            </w:pPr>
          </w:p>
        </w:tc>
      </w:tr>
      <w:tr w14:paraId="118F74E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10D3DA09">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4419D0CB">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753B6AF5">
            <w:pPr>
              <w:adjustRightInd w:val="0"/>
              <w:snapToGrid w:val="0"/>
              <w:spacing w:line="300" w:lineRule="exact"/>
              <w:jc w:val="center"/>
              <w:rPr>
                <w:szCs w:val="21"/>
              </w:rPr>
            </w:pPr>
            <w:r>
              <w:rPr>
                <w:szCs w:val="21"/>
              </w:rPr>
              <w:t>开户银行</w:t>
            </w:r>
          </w:p>
        </w:tc>
        <w:tc>
          <w:tcPr>
            <w:tcW w:w="1259" w:type="pct"/>
            <w:tcBorders>
              <w:top w:val="single" w:color="auto" w:sz="2" w:space="0"/>
              <w:left w:val="single" w:color="auto" w:sz="2" w:space="0"/>
              <w:bottom w:val="single" w:color="auto" w:sz="2" w:space="0"/>
            </w:tcBorders>
            <w:vAlign w:val="center"/>
          </w:tcPr>
          <w:p w14:paraId="57DEA3F2">
            <w:pPr>
              <w:adjustRightInd w:val="0"/>
              <w:snapToGrid w:val="0"/>
              <w:spacing w:line="300" w:lineRule="exact"/>
              <w:jc w:val="center"/>
              <w:rPr>
                <w:spacing w:val="20"/>
                <w:szCs w:val="21"/>
              </w:rPr>
            </w:pPr>
          </w:p>
        </w:tc>
      </w:tr>
      <w:tr w14:paraId="362267C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W w:w="1126" w:type="pct"/>
            <w:tcBorders>
              <w:top w:val="single" w:color="auto" w:sz="2" w:space="0"/>
              <w:bottom w:val="single" w:color="auto" w:sz="2" w:space="0"/>
              <w:right w:val="single" w:color="auto" w:sz="2" w:space="0"/>
            </w:tcBorders>
            <w:vAlign w:val="center"/>
          </w:tcPr>
          <w:p w14:paraId="08C0682C">
            <w:pPr>
              <w:adjustRightInd w:val="0"/>
              <w:snapToGrid w:val="0"/>
              <w:spacing w:line="300" w:lineRule="exact"/>
              <w:jc w:val="center"/>
              <w:rPr>
                <w:szCs w:val="21"/>
              </w:rPr>
            </w:pPr>
          </w:p>
        </w:tc>
        <w:tc>
          <w:tcPr>
            <w:tcW w:w="1436" w:type="pct"/>
            <w:tcBorders>
              <w:top w:val="single" w:color="auto" w:sz="2" w:space="0"/>
              <w:left w:val="single" w:color="auto" w:sz="2" w:space="0"/>
              <w:bottom w:val="single" w:color="auto" w:sz="2" w:space="0"/>
              <w:right w:val="single" w:color="auto" w:sz="2" w:space="0"/>
            </w:tcBorders>
            <w:vAlign w:val="center"/>
          </w:tcPr>
          <w:p w14:paraId="375FF4FD">
            <w:pPr>
              <w:adjustRightInd w:val="0"/>
              <w:snapToGrid w:val="0"/>
              <w:spacing w:line="300" w:lineRule="exact"/>
              <w:jc w:val="center"/>
              <w:rPr>
                <w:szCs w:val="21"/>
              </w:rPr>
            </w:pPr>
          </w:p>
        </w:tc>
        <w:tc>
          <w:tcPr>
            <w:tcW w:w="1178" w:type="pct"/>
            <w:tcBorders>
              <w:top w:val="single" w:color="auto" w:sz="2" w:space="0"/>
              <w:left w:val="single" w:color="auto" w:sz="2" w:space="0"/>
              <w:bottom w:val="single" w:color="auto" w:sz="2" w:space="0"/>
              <w:right w:val="single" w:color="auto" w:sz="2" w:space="0"/>
            </w:tcBorders>
            <w:vAlign w:val="center"/>
          </w:tcPr>
          <w:p w14:paraId="254E91F5">
            <w:pPr>
              <w:adjustRightInd w:val="0"/>
              <w:snapToGrid w:val="0"/>
              <w:spacing w:line="300" w:lineRule="exact"/>
              <w:jc w:val="center"/>
              <w:rPr>
                <w:szCs w:val="21"/>
              </w:rPr>
            </w:pPr>
            <w:r>
              <w:rPr>
                <w:szCs w:val="21"/>
              </w:rPr>
              <w:t>银行账号</w:t>
            </w:r>
          </w:p>
        </w:tc>
        <w:tc>
          <w:tcPr>
            <w:tcW w:w="1259" w:type="pct"/>
            <w:tcBorders>
              <w:top w:val="single" w:color="auto" w:sz="2" w:space="0"/>
              <w:left w:val="single" w:color="auto" w:sz="2" w:space="0"/>
              <w:bottom w:val="single" w:color="auto" w:sz="2" w:space="0"/>
            </w:tcBorders>
            <w:vAlign w:val="center"/>
          </w:tcPr>
          <w:p w14:paraId="5B4EDD86">
            <w:pPr>
              <w:adjustRightInd w:val="0"/>
              <w:snapToGrid w:val="0"/>
              <w:spacing w:line="300" w:lineRule="exact"/>
              <w:jc w:val="center"/>
              <w:rPr>
                <w:spacing w:val="20"/>
                <w:szCs w:val="21"/>
              </w:rPr>
            </w:pPr>
          </w:p>
        </w:tc>
      </w:tr>
      <w:tr w14:paraId="0C5A9485">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586" w:hRule="atLeast"/>
        </w:trPr>
        <w:tc>
          <w:tcPr>
            <w:tcW w:w="5000" w:type="pct"/>
            <w:gridSpan w:val="4"/>
            <w:tcBorders>
              <w:top w:val="single" w:color="auto" w:sz="2" w:space="0"/>
            </w:tcBorders>
            <w:vAlign w:val="center"/>
          </w:tcPr>
          <w:p w14:paraId="77A92D1A">
            <w:pPr>
              <w:pStyle w:val="7"/>
              <w:adjustRightInd w:val="0"/>
              <w:snapToGrid w:val="0"/>
              <w:spacing w:before="156" w:beforeLines="50" w:after="0" w:line="360" w:lineRule="auto"/>
              <w:ind w:left="480" w:leftChars="0"/>
              <w:jc w:val="left"/>
              <w:rPr>
                <w:spacing w:val="20"/>
                <w:szCs w:val="21"/>
              </w:rPr>
            </w:pPr>
            <w:r>
              <w:rPr>
                <w:rFonts w:hint="eastAsia" w:ascii="宋体" w:hAnsi="宋体"/>
                <w:szCs w:val="21"/>
              </w:rPr>
              <w:t>注：涉及联合体或其他合同主体的信息应按上表格式加列。</w:t>
            </w:r>
          </w:p>
        </w:tc>
      </w:tr>
    </w:tbl>
    <w:p w14:paraId="0D4DBAC8">
      <w:pPr>
        <w:pStyle w:val="4"/>
        <w:adjustRightInd w:val="0"/>
        <w:snapToGrid w:val="0"/>
        <w:spacing w:before="156" w:beforeLines="50"/>
        <w:jc w:val="center"/>
        <w:rPr>
          <w:rFonts w:ascii="黑体" w:hAnsi="黑体" w:eastAsia="黑体"/>
          <w:sz w:val="28"/>
          <w:szCs w:val="28"/>
        </w:rPr>
      </w:pPr>
      <w:r>
        <w:rPr>
          <w:rFonts w:ascii="宋体" w:hAnsi="宋体"/>
          <w:sz w:val="21"/>
          <w:szCs w:val="21"/>
          <w:u w:val="single"/>
        </w:rPr>
        <w:br w:type="page"/>
      </w:r>
      <w:bookmarkStart w:id="7" w:name="_Toc27624"/>
      <w:r>
        <w:rPr>
          <w:rFonts w:hint="eastAsia" w:ascii="黑体" w:hAnsi="黑体" w:eastAsia="黑体"/>
          <w:b w:val="0"/>
          <w:bCs w:val="0"/>
          <w:sz w:val="28"/>
          <w:szCs w:val="28"/>
        </w:rPr>
        <w:t>第二节 政府采购合同通用条款</w:t>
      </w:r>
      <w:bookmarkEnd w:id="7"/>
    </w:p>
    <w:p w14:paraId="77C30179">
      <w:pPr>
        <w:tabs>
          <w:tab w:val="left" w:pos="8820"/>
          <w:tab w:val="left" w:pos="9345"/>
          <w:tab w:val="left" w:pos="9765"/>
        </w:tabs>
        <w:adjustRightInd w:val="0"/>
        <w:snapToGrid w:val="0"/>
        <w:spacing w:before="0" w:line="400" w:lineRule="exact"/>
        <w:jc w:val="left"/>
        <w:rPr>
          <w:rFonts w:ascii="宋体" w:hAnsi="宋体"/>
          <w:b/>
          <w:bCs/>
          <w:sz w:val="24"/>
        </w:rPr>
      </w:pPr>
      <w:r>
        <w:rPr>
          <w:rFonts w:hint="eastAsia" w:ascii="宋体" w:hAnsi="宋体"/>
          <w:b/>
          <w:sz w:val="24"/>
        </w:rPr>
        <w:t>1.</w:t>
      </w:r>
      <w:r>
        <w:rPr>
          <w:rFonts w:hint="eastAsia" w:ascii="宋体" w:hAnsi="宋体"/>
          <w:b/>
          <w:sz w:val="24"/>
          <w:lang w:val="en-US" w:eastAsia="zh-CN"/>
        </w:rPr>
        <w:t xml:space="preserve"> </w:t>
      </w:r>
      <w:r>
        <w:rPr>
          <w:rFonts w:hint="eastAsia" w:ascii="宋体" w:hAnsi="宋体"/>
          <w:b/>
          <w:bCs/>
          <w:sz w:val="24"/>
        </w:rPr>
        <w:t>定义</w:t>
      </w:r>
    </w:p>
    <w:p w14:paraId="0216A9B3">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1.1合同当事人</w:t>
      </w:r>
    </w:p>
    <w:p w14:paraId="5FCBD0E0">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（1）采购人（以下称甲方）是指使用财政性资金，通过政府采购方式向供应商购买货物</w:t>
      </w:r>
      <w:r>
        <w:rPr>
          <w:rFonts w:hint="eastAsia" w:ascii="宋体" w:hAnsi="宋体"/>
          <w:color w:val="auto"/>
          <w:szCs w:val="21"/>
          <w:highlight w:val="none"/>
          <w:lang w:val="en-US" w:eastAsia="zh-CN"/>
        </w:rPr>
        <w:t>及其相关服务的</w:t>
      </w:r>
      <w:r>
        <w:rPr>
          <w:rFonts w:hint="eastAsia" w:ascii="宋体" w:hAnsi="宋体"/>
          <w:color w:val="auto"/>
          <w:szCs w:val="21"/>
          <w:highlight w:val="none"/>
        </w:rPr>
        <w:t>国家机关、事业单位、团体组织。</w:t>
      </w:r>
    </w:p>
    <w:p w14:paraId="10C9D5A2">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（2）供应商（以下称</w:t>
      </w:r>
      <w:r>
        <w:rPr>
          <w:rFonts w:hint="eastAsia" w:ascii="宋体" w:hAnsi="宋体"/>
          <w:color w:val="auto"/>
          <w:szCs w:val="21"/>
          <w:highlight w:val="none"/>
          <w:lang w:eastAsia="zh-CN"/>
        </w:rPr>
        <w:t>乙</w:t>
      </w:r>
      <w:r>
        <w:rPr>
          <w:rFonts w:hint="eastAsia" w:ascii="宋体" w:hAnsi="宋体"/>
          <w:color w:val="auto"/>
          <w:szCs w:val="21"/>
          <w:highlight w:val="none"/>
        </w:rPr>
        <w:t>方）是指参加政府采购活动并且中标（成交），向采购人提供</w:t>
      </w:r>
      <w:r>
        <w:rPr>
          <w:rFonts w:hint="eastAsia" w:ascii="宋体" w:hAnsi="宋体"/>
          <w:color w:val="auto"/>
          <w:szCs w:val="21"/>
          <w:highlight w:val="none"/>
          <w:lang w:val="en-US" w:eastAsia="zh-CN"/>
        </w:rPr>
        <w:t>合同约定的货物及其相关服务的法人、非法人组织或者自然人</w:t>
      </w:r>
      <w:r>
        <w:rPr>
          <w:rFonts w:hint="eastAsia" w:ascii="宋体" w:hAnsi="宋体"/>
          <w:color w:val="auto"/>
          <w:szCs w:val="21"/>
          <w:highlight w:val="none"/>
        </w:rPr>
        <w:t>。</w:t>
      </w:r>
    </w:p>
    <w:p w14:paraId="63E2D9D7">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（3）其他合同主体是指除采购人和供应商以外，</w:t>
      </w:r>
      <w:r>
        <w:rPr>
          <w:rFonts w:hint="eastAsia" w:ascii="宋体" w:hAnsi="宋体" w:eastAsia="宋体" w:cs="宋体"/>
          <w:bCs/>
          <w:color w:val="000000" w:themeColor="text1"/>
          <w:szCs w:val="21"/>
          <w14:textFill>
            <w14:solidFill>
              <w14:schemeClr w14:val="tx1"/>
            </w14:solidFill>
          </w14:textFill>
        </w:rPr>
        <w:t>依法参与合同缔结或履行，享有权利、承担义务的合同当事人</w:t>
      </w:r>
      <w:r>
        <w:rPr>
          <w:rFonts w:hint="eastAsia" w:ascii="宋体" w:hAnsi="宋体"/>
          <w:color w:val="auto"/>
          <w:szCs w:val="21"/>
          <w:highlight w:val="none"/>
        </w:rPr>
        <w:t>。</w:t>
      </w:r>
    </w:p>
    <w:p w14:paraId="7688A168">
      <w:pPr>
        <w:tabs>
          <w:tab w:val="left" w:pos="570"/>
          <w:tab w:val="left" w:pos="9240"/>
          <w:tab w:val="left" w:pos="9555"/>
        </w:tabs>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1.2本合同下列术语应解释为：</w:t>
      </w:r>
    </w:p>
    <w:p w14:paraId="327C1F82">
      <w:pPr>
        <w:adjustRightInd w:val="0"/>
        <w:snapToGrid w:val="0"/>
        <w:spacing w:before="0" w:beforeLines="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（1）“合同”系指</w:t>
      </w:r>
      <w:r>
        <w:rPr>
          <w:rFonts w:hint="eastAsia" w:ascii="宋体" w:hAnsi="宋体" w:eastAsia="宋体" w:cs="宋体"/>
          <w:bCs/>
          <w:color w:val="000000" w:themeColor="text1"/>
          <w:szCs w:val="21"/>
          <w14:textFill>
            <w14:solidFill>
              <w14:schemeClr w14:val="tx1"/>
            </w14:solidFill>
          </w14:textFill>
        </w:rPr>
        <w:t>合同当事人意思表示达成一致的任何协议，包括签署的</w:t>
      </w:r>
      <w:r>
        <w:rPr>
          <w:rFonts w:hint="eastAsia" w:ascii="宋体" w:hAnsi="宋体"/>
          <w:color w:val="auto"/>
          <w:szCs w:val="21"/>
          <w:lang w:eastAsia="zh-CN"/>
        </w:rPr>
        <w:t>政府采购</w:t>
      </w:r>
      <w:r>
        <w:rPr>
          <w:rFonts w:hint="eastAsia" w:ascii="宋体" w:hAnsi="宋体"/>
          <w:color w:val="auto"/>
          <w:szCs w:val="21"/>
        </w:rPr>
        <w:t>合同协议书及其变更、补充</w:t>
      </w:r>
      <w:r>
        <w:rPr>
          <w:rFonts w:hint="eastAsia" w:ascii="宋体" w:hAnsi="宋体"/>
          <w:color w:val="auto"/>
          <w:szCs w:val="21"/>
          <w:lang w:eastAsia="zh-CN"/>
        </w:rPr>
        <w:t>协议，</w:t>
      </w:r>
      <w:r>
        <w:rPr>
          <w:rFonts w:hint="eastAsia" w:ascii="宋体" w:hAnsi="宋体"/>
          <w:szCs w:val="21"/>
        </w:rPr>
        <w:t>政府采购合同专用条款</w:t>
      </w:r>
      <w:r>
        <w:rPr>
          <w:rFonts w:hint="eastAsia" w:ascii="宋体" w:hAnsi="宋体"/>
          <w:szCs w:val="21"/>
          <w:lang w:eastAsia="zh-CN"/>
        </w:rPr>
        <w:t>，</w:t>
      </w:r>
      <w:r>
        <w:rPr>
          <w:rFonts w:hint="eastAsia" w:ascii="宋体" w:hAnsi="宋体"/>
          <w:szCs w:val="21"/>
        </w:rPr>
        <w:t>政府采购合同通用条款</w:t>
      </w:r>
      <w:r>
        <w:rPr>
          <w:rFonts w:hint="eastAsia" w:ascii="宋体" w:hAnsi="宋体"/>
          <w:szCs w:val="21"/>
          <w:lang w:eastAsia="zh-CN"/>
        </w:rPr>
        <w:t>，</w:t>
      </w:r>
      <w:r>
        <w:rPr>
          <w:rFonts w:hint="eastAsia" w:ascii="宋体" w:hAnsi="宋体"/>
          <w:color w:val="auto"/>
          <w:szCs w:val="21"/>
        </w:rPr>
        <w:t>中标</w:t>
      </w:r>
      <w:r>
        <w:rPr>
          <w:rFonts w:hint="eastAsia" w:ascii="宋体" w:hAnsi="宋体"/>
          <w:color w:val="auto"/>
          <w:szCs w:val="21"/>
          <w:lang w:eastAsia="zh-CN"/>
        </w:rPr>
        <w:t>（成交）</w:t>
      </w:r>
      <w:r>
        <w:rPr>
          <w:rFonts w:hint="eastAsia" w:ascii="宋体" w:hAnsi="宋体"/>
          <w:color w:val="auto"/>
          <w:szCs w:val="21"/>
        </w:rPr>
        <w:t>通知书</w:t>
      </w:r>
      <w:r>
        <w:rPr>
          <w:rFonts w:hint="eastAsia" w:ascii="宋体" w:hAnsi="宋体"/>
          <w:color w:val="auto"/>
          <w:szCs w:val="21"/>
          <w:lang w:eastAsia="zh-CN"/>
        </w:rPr>
        <w:t>，</w:t>
      </w:r>
      <w:r>
        <w:rPr>
          <w:rFonts w:hint="eastAsia" w:ascii="宋体" w:hAnsi="宋体"/>
          <w:szCs w:val="21"/>
        </w:rPr>
        <w:t>投标（响应）文件</w:t>
      </w:r>
      <w:r>
        <w:rPr>
          <w:rFonts w:hint="eastAsia" w:ascii="宋体" w:hAnsi="宋体"/>
          <w:szCs w:val="21"/>
          <w:lang w:eastAsia="zh-CN"/>
        </w:rPr>
        <w:t>，</w:t>
      </w:r>
      <w:r>
        <w:rPr>
          <w:rFonts w:hint="eastAsia" w:ascii="宋体" w:hAnsi="宋体"/>
          <w:szCs w:val="21"/>
        </w:rPr>
        <w:t>采购文件</w:t>
      </w:r>
      <w:r>
        <w:rPr>
          <w:rFonts w:hint="eastAsia" w:ascii="宋体" w:hAnsi="宋体"/>
          <w:szCs w:val="21"/>
          <w:lang w:eastAsia="zh-CN"/>
        </w:rPr>
        <w:t>，</w:t>
      </w:r>
      <w:r>
        <w:rPr>
          <w:rFonts w:hint="eastAsia" w:ascii="宋体" w:hAnsi="宋体"/>
          <w:szCs w:val="21"/>
        </w:rPr>
        <w:t>有关技术文件</w:t>
      </w:r>
      <w:r>
        <w:rPr>
          <w:rFonts w:hint="eastAsia" w:ascii="宋体" w:hAnsi="宋体"/>
          <w:szCs w:val="21"/>
          <w:lang w:eastAsia="zh-CN"/>
        </w:rPr>
        <w:t>和</w:t>
      </w:r>
      <w:r>
        <w:rPr>
          <w:rFonts w:hint="eastAsia" w:ascii="宋体" w:hAnsi="宋体"/>
          <w:szCs w:val="21"/>
        </w:rPr>
        <w:t>图纸</w:t>
      </w:r>
      <w:r>
        <w:rPr>
          <w:rFonts w:hint="eastAsia" w:ascii="宋体" w:hAnsi="宋体"/>
          <w:szCs w:val="21"/>
          <w:lang w:eastAsia="zh-CN"/>
        </w:rPr>
        <w:t>，以及</w:t>
      </w:r>
      <w:r>
        <w:rPr>
          <w:rFonts w:hint="eastAsia" w:ascii="宋体" w:hAnsi="宋体" w:eastAsia="宋体" w:cs="宋体"/>
          <w:bCs w:val="0"/>
          <w:color w:val="000000" w:themeColor="text1"/>
          <w:kern w:val="2"/>
          <w:sz w:val="21"/>
          <w:szCs w:val="21"/>
          <w:highlight w:val="none"/>
          <w:lang w:eastAsia="zh-CN"/>
          <w14:textFill>
            <w14:solidFill>
              <w14:schemeClr w14:val="tx1"/>
            </w14:solidFill>
          </w14:textFill>
        </w:rPr>
        <w:t>国家法律、行政法规和规章制度规定或合同约定的作为合同组成部分的其他文件</w:t>
      </w:r>
      <w:r>
        <w:rPr>
          <w:rFonts w:hint="eastAsia" w:ascii="宋体" w:hAnsi="宋体"/>
          <w:color w:val="auto"/>
          <w:szCs w:val="21"/>
          <w:highlight w:val="none"/>
        </w:rPr>
        <w:t>。</w:t>
      </w:r>
    </w:p>
    <w:p w14:paraId="3FD34A14">
      <w:pPr>
        <w:tabs>
          <w:tab w:val="left" w:pos="570"/>
          <w:tab w:val="left" w:pos="9240"/>
          <w:tab w:val="left" w:pos="9555"/>
        </w:tabs>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）“合同价</w:t>
      </w:r>
      <w:r>
        <w:rPr>
          <w:rFonts w:hint="eastAsia" w:ascii="宋体" w:hAnsi="宋体"/>
          <w:color w:val="auto"/>
          <w:szCs w:val="21"/>
          <w:highlight w:val="none"/>
          <w:lang w:val="en-US" w:eastAsia="zh-CN"/>
        </w:rPr>
        <w:t>款</w:t>
      </w:r>
      <w:r>
        <w:rPr>
          <w:rFonts w:hint="eastAsia" w:ascii="宋体" w:hAnsi="宋体"/>
          <w:color w:val="auto"/>
          <w:szCs w:val="21"/>
          <w:highlight w:val="none"/>
        </w:rPr>
        <w:t>”系指根据本合同规定乙方在全面履行合同义务后甲方应支付给乙方的价款。</w:t>
      </w:r>
    </w:p>
    <w:p w14:paraId="734E7EFC">
      <w:pPr>
        <w:tabs>
          <w:tab w:val="left" w:pos="570"/>
          <w:tab w:val="left" w:pos="9240"/>
          <w:tab w:val="left" w:pos="9555"/>
        </w:tabs>
        <w:adjustRightInd w:val="0"/>
        <w:snapToGrid w:val="0"/>
        <w:spacing w:before="0" w:line="400" w:lineRule="exact"/>
        <w:ind w:firstLine="420" w:firstLineChars="200"/>
        <w:jc w:val="left"/>
        <w:rPr>
          <w:rFonts w:hint="eastAsia" w:ascii="宋体" w:hAnsi="宋体" w:eastAsia="宋体"/>
          <w:color w:val="000000" w:themeColor="text1"/>
          <w:szCs w:val="21"/>
          <w:highlight w:val="none"/>
          <w:lang w:eastAsia="zh-CN"/>
          <w14:textFill>
            <w14:solidFill>
              <w14:schemeClr w14:val="tx1"/>
            </w14:solidFill>
          </w14:textFill>
        </w:rPr>
      </w:pP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）“货物”系指乙方根据本合同规定须向甲方提供的各种形态和种类的物品，包括原材料、设备、产品（</w:t>
      </w:r>
      <w:r>
        <w:rPr>
          <w:rFonts w:hint="eastAsia" w:ascii="宋体" w:hAnsi="宋体"/>
          <w:color w:val="000000" w:themeColor="text1"/>
          <w:szCs w:val="21"/>
          <w:highlight w:val="none"/>
          <w14:textFill>
            <w14:solidFill>
              <w14:schemeClr w14:val="tx1"/>
            </w14:solidFill>
          </w14:textFill>
        </w:rPr>
        <w:t>包括软件）及相关的其备品备件、工具、手册及</w:t>
      </w:r>
      <w:r>
        <w:rPr>
          <w:rFonts w:hint="default" w:ascii="宋体" w:hAnsi="宋体"/>
          <w:color w:val="000000" w:themeColor="text1"/>
          <w:szCs w:val="21"/>
          <w:highlight w:val="none"/>
          <w:lang w:val="en"/>
          <w14:textFill>
            <w14:solidFill>
              <w14:schemeClr w14:val="tx1"/>
            </w14:solidFill>
          </w14:textFill>
        </w:rPr>
        <w:t>其他</w:t>
      </w:r>
      <w:r>
        <w:rPr>
          <w:rFonts w:hint="eastAsia" w:ascii="宋体" w:hAnsi="宋体"/>
          <w:color w:val="000000" w:themeColor="text1"/>
          <w:szCs w:val="21"/>
          <w:highlight w:val="none"/>
          <w14:textFill>
            <w14:solidFill>
              <w14:schemeClr w14:val="tx1"/>
            </w14:solidFill>
          </w14:textFill>
        </w:rPr>
        <w:t>技术资料和材料</w:t>
      </w:r>
      <w:r>
        <w:rPr>
          <w:rFonts w:hint="eastAsia" w:ascii="宋体" w:hAnsi="宋体"/>
          <w:color w:val="000000" w:themeColor="text1"/>
          <w:szCs w:val="21"/>
          <w:highlight w:val="none"/>
          <w:lang w:eastAsia="zh-CN"/>
          <w14:textFill>
            <w14:solidFill>
              <w14:schemeClr w14:val="tx1"/>
            </w14:solidFill>
          </w14:textFill>
        </w:rPr>
        <w:t>等</w:t>
      </w:r>
      <w:r>
        <w:rPr>
          <w:rFonts w:hint="eastAsia" w:ascii="宋体" w:hAnsi="宋体"/>
          <w:color w:val="000000" w:themeColor="text1"/>
          <w:szCs w:val="21"/>
          <w:highlight w:val="none"/>
          <w14:textFill>
            <w14:solidFill>
              <w14:schemeClr w14:val="tx1"/>
            </w14:solidFill>
          </w14:textFill>
        </w:rPr>
        <w:t>。</w:t>
      </w:r>
    </w:p>
    <w:p w14:paraId="58C43DCB">
      <w:pPr>
        <w:adjustRightInd w:val="0"/>
        <w:snapToGrid w:val="0"/>
        <w:spacing w:before="0" w:line="400" w:lineRule="exact"/>
        <w:ind w:firstLine="420" w:firstLineChars="200"/>
        <w:jc w:val="left"/>
        <w:rPr>
          <w:rFonts w:hint="eastAsia" w:ascii="宋体" w:hAnsi="宋体" w:eastAsia="宋体"/>
          <w:color w:val="000000" w:themeColor="text1"/>
          <w:szCs w:val="21"/>
          <w:highlight w:val="yellow"/>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auto"/>
          <w:szCs w:val="21"/>
          <w:highlight w:val="none"/>
          <w:lang w:val="en-US" w:eastAsia="zh-CN"/>
        </w:rPr>
        <w:t>相关</w:t>
      </w:r>
      <w:r>
        <w:rPr>
          <w:rFonts w:hint="eastAsia" w:ascii="宋体" w:hAnsi="宋体"/>
          <w:color w:val="000000" w:themeColor="text1"/>
          <w:szCs w:val="21"/>
          <w:highlight w:val="none"/>
          <w14:textFill>
            <w14:solidFill>
              <w14:schemeClr w14:val="tx1"/>
            </w14:solidFill>
          </w14:textFill>
        </w:rPr>
        <w:t>服务”系指根据合同规定，乙方应提供的</w:t>
      </w:r>
      <w:r>
        <w:rPr>
          <w:rFonts w:hint="eastAsia" w:ascii="宋体" w:hAnsi="宋体"/>
          <w:color w:val="000000" w:themeColor="text1"/>
          <w:szCs w:val="21"/>
          <w:highlight w:val="none"/>
          <w:lang w:val="en-US" w:eastAsia="zh-CN"/>
          <w14:textFill>
            <w14:solidFill>
              <w14:schemeClr w14:val="tx1"/>
            </w14:solidFill>
          </w14:textFill>
        </w:rPr>
        <w:t>与货物有关的</w:t>
      </w:r>
      <w:r>
        <w:rPr>
          <w:rFonts w:hint="eastAsia" w:ascii="宋体" w:hAnsi="宋体"/>
          <w:color w:val="000000" w:themeColor="text1"/>
          <w:szCs w:val="21"/>
          <w:highlight w:val="none"/>
          <w14:textFill>
            <w14:solidFill>
              <w14:schemeClr w14:val="tx1"/>
            </w14:solidFill>
          </w14:textFill>
        </w:rPr>
        <w:t>技术、管理和</w:t>
      </w:r>
      <w:r>
        <w:rPr>
          <w:rFonts w:hint="default" w:ascii="宋体" w:hAnsi="宋体"/>
          <w:color w:val="000000" w:themeColor="text1"/>
          <w:szCs w:val="21"/>
          <w:highlight w:val="none"/>
          <w:lang w:val="en"/>
          <w14:textFill>
            <w14:solidFill>
              <w14:schemeClr w14:val="tx1"/>
            </w14:solidFill>
          </w14:textFill>
        </w:rPr>
        <w:t>其他</w:t>
      </w:r>
      <w:r>
        <w:rPr>
          <w:rFonts w:hint="eastAsia" w:ascii="宋体" w:hAnsi="宋体"/>
          <w:color w:val="000000" w:themeColor="text1"/>
          <w:szCs w:val="21"/>
          <w:highlight w:val="none"/>
          <w14:textFill>
            <w14:solidFill>
              <w14:schemeClr w14:val="tx1"/>
            </w14:solidFill>
          </w14:textFill>
        </w:rPr>
        <w:t>服务，包括但不限于：管理和质量保证、运输、保险、检验、现场准备、安装、集成、调试、培训、维修、</w:t>
      </w:r>
      <w:r>
        <w:rPr>
          <w:rFonts w:hint="eastAsia" w:ascii="宋体" w:hAnsi="宋体"/>
          <w:color w:val="000000" w:themeColor="text1"/>
          <w:szCs w:val="21"/>
          <w:highlight w:val="none"/>
          <w:lang w:eastAsia="zh-CN"/>
          <w14:textFill>
            <w14:solidFill>
              <w14:schemeClr w14:val="tx1"/>
            </w14:solidFill>
          </w14:textFill>
        </w:rPr>
        <w:t>废弃处置、</w:t>
      </w:r>
      <w:r>
        <w:rPr>
          <w:rFonts w:hint="eastAsia" w:ascii="宋体" w:hAnsi="宋体"/>
          <w:color w:val="000000" w:themeColor="text1"/>
          <w:szCs w:val="21"/>
          <w:highlight w:val="none"/>
          <w14:textFill>
            <w14:solidFill>
              <w14:schemeClr w14:val="tx1"/>
            </w14:solidFill>
          </w14:textFill>
        </w:rPr>
        <w:t>技术支持等以及合同中规定乙方应承担的</w:t>
      </w:r>
      <w:r>
        <w:rPr>
          <w:rFonts w:hint="default" w:ascii="宋体" w:hAnsi="宋体"/>
          <w:color w:val="000000" w:themeColor="text1"/>
          <w:szCs w:val="21"/>
          <w:highlight w:val="none"/>
          <w:lang w:val="en"/>
          <w14:textFill>
            <w14:solidFill>
              <w14:schemeClr w14:val="tx1"/>
            </w14:solidFill>
          </w14:textFill>
        </w:rPr>
        <w:t>其他</w:t>
      </w:r>
      <w:r>
        <w:rPr>
          <w:rFonts w:hint="eastAsia" w:ascii="宋体" w:hAnsi="宋体"/>
          <w:color w:val="000000" w:themeColor="text1"/>
          <w:szCs w:val="21"/>
          <w:highlight w:val="none"/>
          <w14:textFill>
            <w14:solidFill>
              <w14:schemeClr w14:val="tx1"/>
            </w14:solidFill>
          </w14:textFill>
        </w:rPr>
        <w:t>义务。</w:t>
      </w:r>
    </w:p>
    <w:p w14:paraId="7F2C535B">
      <w:pPr>
        <w:adjustRightInd w:val="0"/>
        <w:snapToGrid w:val="0"/>
        <w:spacing w:before="0" w:line="400" w:lineRule="exact"/>
        <w:ind w:firstLine="420" w:firstLineChars="200"/>
        <w:jc w:val="left"/>
        <w:rPr>
          <w:rFonts w:hint="eastAsia" w:ascii="宋体" w:hAnsi="宋体" w:eastAsia="宋体"/>
          <w:color w:val="000000" w:themeColor="text1"/>
          <w:szCs w:val="21"/>
          <w:highlight w:val="yellow"/>
          <w:lang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）“分包”系指中标</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成交</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供应商按采购文件、投标（响应）文件的规定，根据分包意向协议，将中标</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成交</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项目中的部分履约内容，分给具有相应资质条件的供应商履行合同的行为。</w:t>
      </w:r>
    </w:p>
    <w:p w14:paraId="296C12EE">
      <w:pPr>
        <w:tabs>
          <w:tab w:val="left" w:pos="570"/>
          <w:tab w:val="left" w:pos="9240"/>
          <w:tab w:val="left" w:pos="9555"/>
        </w:tabs>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6</w:t>
      </w:r>
      <w:r>
        <w:rPr>
          <w:rFonts w:hint="eastAsia" w:ascii="宋体" w:hAnsi="宋体"/>
          <w:color w:val="000000" w:themeColor="text1"/>
          <w:szCs w:val="21"/>
          <w:highlight w:val="none"/>
          <w14:textFill>
            <w14:solidFill>
              <w14:schemeClr w14:val="tx1"/>
            </w14:solidFill>
          </w14:textFill>
        </w:rPr>
        <w:t>）</w:t>
      </w:r>
      <w:r>
        <w:rPr>
          <w:rFonts w:hint="eastAsia" w:ascii="宋体" w:hAnsi="宋体"/>
          <w:szCs w:val="21"/>
        </w:rPr>
        <w:t>“联合体”系指</w:t>
      </w:r>
      <w:r>
        <w:rPr>
          <w:rFonts w:hint="eastAsia" w:ascii="宋体" w:hAnsi="宋体"/>
          <w:szCs w:val="21"/>
          <w:lang w:eastAsia="zh-CN"/>
        </w:rPr>
        <w:t>由</w:t>
      </w:r>
      <w:r>
        <w:rPr>
          <w:rFonts w:hint="eastAsia" w:ascii="宋体" w:hAnsi="宋体"/>
          <w:szCs w:val="21"/>
        </w:rPr>
        <w:t>两个以上的自然人、法人或者</w:t>
      </w:r>
      <w:r>
        <w:rPr>
          <w:rFonts w:hint="eastAsia" w:ascii="宋体" w:hAnsi="宋体"/>
          <w:szCs w:val="21"/>
          <w:lang w:val="en-US" w:eastAsia="zh-CN"/>
        </w:rPr>
        <w:t>非法人</w:t>
      </w:r>
      <w:r>
        <w:rPr>
          <w:rFonts w:hint="eastAsia" w:ascii="宋体" w:hAnsi="宋体"/>
          <w:szCs w:val="21"/>
        </w:rPr>
        <w:t>组织组成，</w:t>
      </w:r>
      <w:r>
        <w:rPr>
          <w:rFonts w:hint="eastAsia" w:ascii="宋体" w:hAnsi="宋体"/>
          <w:szCs w:val="21"/>
          <w:lang w:eastAsia="zh-CN"/>
        </w:rPr>
        <w:t>以一个供应商的身份共同参加政府采购的主体</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联合体各方应在签订合同协议书前向甲方提交联合协议，且明确牵头人及各成员单位的工作分工、权利、义务、责任，联合体各方应共同与甲方签订合同，就合同约定的事项对</w:t>
      </w:r>
      <w:r>
        <w:rPr>
          <w:rFonts w:hint="eastAsia" w:ascii="宋体" w:hAnsi="宋体"/>
          <w:color w:val="000000" w:themeColor="text1"/>
          <w:szCs w:val="21"/>
          <w:highlight w:val="none"/>
          <w:lang w:eastAsia="zh-CN"/>
          <w14:textFill>
            <w14:solidFill>
              <w14:schemeClr w14:val="tx1"/>
            </w14:solidFill>
          </w14:textFill>
        </w:rPr>
        <w:t>甲方</w:t>
      </w:r>
      <w:r>
        <w:rPr>
          <w:rFonts w:hint="eastAsia" w:ascii="宋体" w:hAnsi="宋体"/>
          <w:color w:val="000000" w:themeColor="text1"/>
          <w:szCs w:val="21"/>
          <w:highlight w:val="none"/>
          <w14:textFill>
            <w14:solidFill>
              <w14:schemeClr w14:val="tx1"/>
            </w14:solidFill>
          </w14:textFill>
        </w:rPr>
        <w:t>承担连带责任。联合体具体要求见【</w:t>
      </w:r>
      <w:r>
        <w:rPr>
          <w:rFonts w:hint="eastAsia" w:ascii="宋体" w:hAnsi="宋体"/>
          <w:b/>
          <w:bCs/>
          <w:color w:val="000000" w:themeColor="text1"/>
          <w:szCs w:val="21"/>
          <w:highlight w:val="none"/>
          <w14:textFill>
            <w14:solidFill>
              <w14:schemeClr w14:val="tx1"/>
            </w14:solidFill>
          </w14:textFill>
        </w:rPr>
        <w:t>政府采购合同专用条款</w:t>
      </w:r>
      <w:r>
        <w:rPr>
          <w:rFonts w:hint="eastAsia" w:ascii="宋体" w:hAnsi="宋体"/>
          <w:color w:val="000000" w:themeColor="text1"/>
          <w:szCs w:val="21"/>
          <w:highlight w:val="none"/>
          <w14:textFill>
            <w14:solidFill>
              <w14:schemeClr w14:val="tx1"/>
            </w14:solidFill>
          </w14:textFill>
        </w:rPr>
        <w:t>】。</w:t>
      </w:r>
    </w:p>
    <w:p w14:paraId="6FE90677">
      <w:pPr>
        <w:tabs>
          <w:tab w:val="left" w:pos="570"/>
          <w:tab w:val="left" w:pos="9240"/>
          <w:tab w:val="left" w:pos="9555"/>
        </w:tabs>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）其他术语解释，见【</w:t>
      </w:r>
      <w:r>
        <w:rPr>
          <w:rFonts w:hint="eastAsia" w:ascii="宋体" w:hAnsi="宋体"/>
          <w:b/>
          <w:bCs/>
          <w:color w:val="000000" w:themeColor="text1"/>
          <w:szCs w:val="21"/>
          <w:highlight w:val="none"/>
          <w14:textFill>
            <w14:solidFill>
              <w14:schemeClr w14:val="tx1"/>
            </w14:solidFill>
          </w14:textFill>
        </w:rPr>
        <w:t>政府采购合同专用条款</w:t>
      </w:r>
      <w:r>
        <w:rPr>
          <w:rFonts w:hint="eastAsia" w:ascii="宋体" w:hAnsi="宋体"/>
          <w:color w:val="000000" w:themeColor="text1"/>
          <w:szCs w:val="21"/>
          <w:highlight w:val="none"/>
          <w14:textFill>
            <w14:solidFill>
              <w14:schemeClr w14:val="tx1"/>
            </w14:solidFill>
          </w14:textFill>
        </w:rPr>
        <w:t>】。</w:t>
      </w:r>
    </w:p>
    <w:p w14:paraId="2FDFB2AD">
      <w:pPr>
        <w:numPr>
          <w:ilvl w:val="0"/>
          <w:numId w:val="6"/>
        </w:numPr>
        <w:autoSpaceDE w:val="0"/>
        <w:autoSpaceDN w:val="0"/>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合同标的及金额</w:t>
      </w:r>
    </w:p>
    <w:p w14:paraId="7B403CAB">
      <w:pPr>
        <w:autoSpaceDE w:val="0"/>
        <w:autoSpaceDN w:val="0"/>
        <w:adjustRightInd w:val="0"/>
        <w:snapToGrid w:val="0"/>
        <w:spacing w:before="0" w:line="400" w:lineRule="exact"/>
        <w:ind w:firstLine="420" w:firstLineChars="200"/>
        <w:jc w:val="left"/>
        <w:rPr>
          <w:rFonts w:ascii="宋体" w:hAnsi="宋体"/>
          <w:b/>
          <w:bCs/>
          <w:i/>
          <w:iCs/>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2</w:t>
      </w:r>
      <w:r>
        <w:rPr>
          <w:rFonts w:hint="eastAsia" w:ascii="宋体" w:hAnsi="宋体"/>
          <w:color w:val="000000" w:themeColor="text1"/>
          <w:szCs w:val="21"/>
          <w:highlight w:val="none"/>
          <w14:textFill>
            <w14:solidFill>
              <w14:schemeClr w14:val="tx1"/>
            </w14:solidFill>
          </w14:textFill>
        </w:rPr>
        <w:t>.1 合同标的及金额应与中标（成交）结果一致。乙方为履行本合同而发生的所有费用均应包含在合同</w:t>
      </w:r>
      <w:r>
        <w:rPr>
          <w:rFonts w:hint="eastAsia" w:ascii="宋体" w:hAnsi="宋体"/>
          <w:color w:val="000000" w:themeColor="text1"/>
          <w:szCs w:val="21"/>
          <w:highlight w:val="none"/>
          <w:lang w:eastAsia="zh-CN"/>
          <w14:textFill>
            <w14:solidFill>
              <w14:schemeClr w14:val="tx1"/>
            </w14:solidFill>
          </w14:textFill>
        </w:rPr>
        <w:t>价款</w:t>
      </w:r>
      <w:r>
        <w:rPr>
          <w:rFonts w:hint="eastAsia" w:ascii="宋体" w:hAnsi="宋体"/>
          <w:color w:val="000000" w:themeColor="text1"/>
          <w:szCs w:val="21"/>
          <w:highlight w:val="none"/>
          <w14:textFill>
            <w14:solidFill>
              <w14:schemeClr w14:val="tx1"/>
            </w14:solidFill>
          </w14:textFill>
        </w:rPr>
        <w:t>中，甲方不再另行支付</w:t>
      </w:r>
      <w:r>
        <w:rPr>
          <w:rFonts w:hint="default" w:ascii="宋体" w:hAnsi="宋体"/>
          <w:color w:val="000000" w:themeColor="text1"/>
          <w:szCs w:val="21"/>
          <w:highlight w:val="none"/>
          <w:lang w:val="en"/>
          <w14:textFill>
            <w14:solidFill>
              <w14:schemeClr w14:val="tx1"/>
            </w14:solidFill>
          </w14:textFill>
        </w:rPr>
        <w:t>其他</w:t>
      </w:r>
      <w:r>
        <w:rPr>
          <w:rFonts w:hint="eastAsia" w:ascii="宋体" w:hAnsi="宋体"/>
          <w:color w:val="000000" w:themeColor="text1"/>
          <w:szCs w:val="21"/>
          <w:highlight w:val="none"/>
          <w14:textFill>
            <w14:solidFill>
              <w14:schemeClr w14:val="tx1"/>
            </w14:solidFill>
          </w14:textFill>
        </w:rPr>
        <w:t>任何费用。</w:t>
      </w:r>
    </w:p>
    <w:p w14:paraId="674DFC46">
      <w:pPr>
        <w:adjustRightInd w:val="0"/>
        <w:snapToGrid w:val="0"/>
        <w:spacing w:before="0" w:line="400" w:lineRule="exact"/>
        <w:jc w:val="left"/>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lang w:eastAsia="zh-CN"/>
          <w14:textFill>
            <w14:solidFill>
              <w14:schemeClr w14:val="tx1"/>
            </w14:solidFill>
          </w14:textFill>
        </w:rPr>
        <w:t>3</w:t>
      </w:r>
      <w:r>
        <w:rPr>
          <w:rFonts w:hint="eastAsia" w:ascii="宋体" w:hAnsi="宋体"/>
          <w:b/>
          <w:color w:val="000000" w:themeColor="text1"/>
          <w:sz w:val="24"/>
          <w:highlight w:val="none"/>
          <w:lang w:val="en-US" w:eastAsia="zh-CN"/>
          <w14:textFill>
            <w14:solidFill>
              <w14:schemeClr w14:val="tx1"/>
            </w14:solidFill>
          </w14:textFill>
        </w:rPr>
        <w:t xml:space="preserve">. </w:t>
      </w:r>
      <w:r>
        <w:rPr>
          <w:rFonts w:hint="eastAsia" w:ascii="宋体" w:hAnsi="宋体"/>
          <w:b/>
          <w:color w:val="000000" w:themeColor="text1"/>
          <w:sz w:val="24"/>
          <w:highlight w:val="none"/>
          <w14:textFill>
            <w14:solidFill>
              <w14:schemeClr w14:val="tx1"/>
            </w14:solidFill>
          </w14:textFill>
        </w:rPr>
        <w:t>履行合同的时间、地点和方式</w:t>
      </w:r>
    </w:p>
    <w:p w14:paraId="39B8EB6F">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 xml:space="preserve">.1 </w:t>
      </w:r>
      <w:r>
        <w:rPr>
          <w:rFonts w:hint="eastAsia" w:ascii="宋体" w:hAnsi="宋体" w:eastAsia="宋体" w:cs="宋体"/>
          <w:szCs w:val="21"/>
        </w:rPr>
        <w:t>乙方应当在约定的时间、地点</w:t>
      </w:r>
      <w:r>
        <w:rPr>
          <w:rFonts w:hint="eastAsia" w:ascii="宋体" w:hAnsi="宋体" w:cs="宋体"/>
          <w:szCs w:val="21"/>
          <w:lang w:eastAsia="zh-CN"/>
        </w:rPr>
        <w:t>，按照约定</w:t>
      </w:r>
      <w:r>
        <w:rPr>
          <w:rFonts w:hint="eastAsia" w:ascii="宋体" w:hAnsi="宋体" w:eastAsia="宋体" w:cs="宋体"/>
          <w:szCs w:val="21"/>
        </w:rPr>
        <w:t>方式履行合同。</w:t>
      </w:r>
    </w:p>
    <w:p w14:paraId="4C82E6FE">
      <w:pPr>
        <w:autoSpaceDE w:val="0"/>
        <w:autoSpaceDN w:val="0"/>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lang w:eastAsia="zh-CN"/>
          <w14:textFill>
            <w14:solidFill>
              <w14:schemeClr w14:val="tx1"/>
            </w14:solidFill>
          </w14:textFill>
        </w:rPr>
        <w:t>4</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000000" w:themeColor="text1"/>
          <w:sz w:val="24"/>
          <w:highlight w:val="none"/>
          <w14:textFill>
            <w14:solidFill>
              <w14:schemeClr w14:val="tx1"/>
            </w14:solidFill>
          </w14:textFill>
        </w:rPr>
        <w:t>甲方的权利和义务</w:t>
      </w:r>
    </w:p>
    <w:p w14:paraId="3094E064">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.1</w:t>
      </w:r>
      <w:r>
        <w:rPr>
          <w:rFonts w:ascii="宋体" w:hAnsi="宋体"/>
          <w:color w:val="000000" w:themeColor="text1"/>
          <w:szCs w:val="21"/>
          <w:highlight w:val="none"/>
          <w14:textFill>
            <w14:solidFill>
              <w14:schemeClr w14:val="tx1"/>
            </w14:solidFill>
          </w14:textFill>
        </w:rPr>
        <w:t xml:space="preserve"> 签署合同后，甲方</w:t>
      </w:r>
      <w:r>
        <w:rPr>
          <w:rFonts w:hint="eastAsia" w:ascii="宋体" w:hAnsi="宋体"/>
          <w:color w:val="000000" w:themeColor="text1"/>
          <w:szCs w:val="21"/>
          <w:highlight w:val="none"/>
          <w:lang w:eastAsia="zh-CN"/>
          <w14:textFill>
            <w14:solidFill>
              <w14:schemeClr w14:val="tx1"/>
            </w14:solidFill>
          </w14:textFill>
        </w:rPr>
        <w:t>应</w:t>
      </w:r>
      <w:r>
        <w:rPr>
          <w:rFonts w:ascii="宋体" w:hAnsi="宋体"/>
          <w:color w:val="000000" w:themeColor="text1"/>
          <w:szCs w:val="21"/>
          <w:highlight w:val="none"/>
          <w14:textFill>
            <w14:solidFill>
              <w14:schemeClr w14:val="tx1"/>
            </w14:solidFill>
          </w14:textFill>
        </w:rPr>
        <w:t>确定</w:t>
      </w:r>
      <w:r>
        <w:rPr>
          <w:rFonts w:hint="eastAsia" w:ascii="宋体" w:hAnsi="宋体"/>
          <w:color w:val="000000" w:themeColor="text1"/>
          <w:szCs w:val="21"/>
          <w:highlight w:val="none"/>
          <w:lang w:val="en-US" w:eastAsia="zh-CN"/>
          <w14:textFill>
            <w14:solidFill>
              <w14:schemeClr w14:val="tx1"/>
            </w14:solidFill>
          </w14:textFill>
        </w:rPr>
        <w:t>项目负责人（或项目联系人）</w:t>
      </w:r>
      <w:r>
        <w:rPr>
          <w:rFonts w:ascii="宋体" w:hAnsi="宋体"/>
          <w:color w:val="000000" w:themeColor="text1"/>
          <w:szCs w:val="21"/>
          <w:highlight w:val="none"/>
          <w14:textFill>
            <w14:solidFill>
              <w14:schemeClr w14:val="tx1"/>
            </w14:solidFill>
          </w14:textFill>
        </w:rPr>
        <w:t>，负责与本合同有关的事务。</w:t>
      </w:r>
      <w:r>
        <w:rPr>
          <w:rFonts w:hint="eastAsia" w:ascii="宋体" w:hAnsi="宋体"/>
          <w:color w:val="000000" w:themeColor="text1"/>
          <w:szCs w:val="21"/>
          <w:highlight w:val="none"/>
          <w14:textFill>
            <w14:solidFill>
              <w14:schemeClr w14:val="tx1"/>
            </w14:solidFill>
          </w14:textFill>
        </w:rPr>
        <w:t>甲方有权对乙方的履约行为进行检查，并</w:t>
      </w:r>
      <w:r>
        <w:rPr>
          <w:rFonts w:ascii="宋体" w:hAnsi="宋体"/>
          <w:color w:val="000000" w:themeColor="text1"/>
          <w:szCs w:val="21"/>
          <w:highlight w:val="none"/>
          <w14:textFill>
            <w14:solidFill>
              <w14:schemeClr w14:val="tx1"/>
            </w14:solidFill>
          </w14:textFill>
        </w:rPr>
        <w:t>及时确认乙方提交的事项</w:t>
      </w:r>
      <w:r>
        <w:rPr>
          <w:rFonts w:hint="eastAsia" w:ascii="宋体" w:hAnsi="宋体"/>
          <w:color w:val="000000" w:themeColor="text1"/>
          <w:szCs w:val="21"/>
          <w:highlight w:val="none"/>
          <w14:textFill>
            <w14:solidFill>
              <w14:schemeClr w14:val="tx1"/>
            </w14:solidFill>
          </w14:textFill>
        </w:rPr>
        <w:t>。甲方应当</w:t>
      </w:r>
      <w:r>
        <w:rPr>
          <w:rFonts w:ascii="宋体" w:hAnsi="宋体"/>
          <w:color w:val="000000" w:themeColor="text1"/>
          <w:szCs w:val="21"/>
          <w:highlight w:val="none"/>
          <w14:textFill>
            <w14:solidFill>
              <w14:schemeClr w14:val="tx1"/>
            </w14:solidFill>
          </w14:textFill>
        </w:rPr>
        <w:t>配合乙方完成</w:t>
      </w:r>
      <w:r>
        <w:rPr>
          <w:rFonts w:hint="eastAsia" w:ascii="宋体" w:hAnsi="宋体"/>
          <w:color w:val="000000" w:themeColor="text1"/>
          <w:szCs w:val="21"/>
          <w:highlight w:val="none"/>
          <w14:textFill>
            <w14:solidFill>
              <w14:schemeClr w14:val="tx1"/>
            </w14:solidFill>
          </w14:textFill>
        </w:rPr>
        <w:t>相关项目</w:t>
      </w:r>
      <w:r>
        <w:rPr>
          <w:rFonts w:ascii="宋体" w:hAnsi="宋体"/>
          <w:color w:val="000000" w:themeColor="text1"/>
          <w:szCs w:val="21"/>
          <w:highlight w:val="none"/>
          <w14:textFill>
            <w14:solidFill>
              <w14:schemeClr w14:val="tx1"/>
            </w14:solidFill>
          </w14:textFill>
        </w:rPr>
        <w:t>实施工作。</w:t>
      </w:r>
    </w:p>
    <w:p w14:paraId="3CB85EAD">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 xml:space="preserve">.2 </w:t>
      </w:r>
      <w:r>
        <w:rPr>
          <w:rFonts w:ascii="宋体" w:hAnsi="宋体"/>
          <w:color w:val="000000" w:themeColor="text1"/>
          <w:szCs w:val="21"/>
          <w:highlight w:val="none"/>
          <w14:textFill>
            <w14:solidFill>
              <w14:schemeClr w14:val="tx1"/>
            </w14:solidFill>
          </w14:textFill>
        </w:rPr>
        <w:t>甲方有权要求乙方按时提交各阶段有关</w:t>
      </w:r>
      <w:r>
        <w:rPr>
          <w:rFonts w:hint="eastAsia" w:ascii="宋体" w:hAnsi="宋体"/>
          <w:color w:val="000000" w:themeColor="text1"/>
          <w:szCs w:val="21"/>
          <w:highlight w:val="none"/>
          <w14:textFill>
            <w14:solidFill>
              <w14:schemeClr w14:val="tx1"/>
            </w14:solidFill>
          </w14:textFill>
        </w:rPr>
        <w:t>安排计划</w:t>
      </w:r>
      <w:r>
        <w:rPr>
          <w:rFonts w:ascii="宋体" w:hAnsi="宋体"/>
          <w:color w:val="000000" w:themeColor="text1"/>
          <w:szCs w:val="21"/>
          <w:highlight w:val="none"/>
          <w14:textFill>
            <w14:solidFill>
              <w14:schemeClr w14:val="tx1"/>
            </w14:solidFill>
          </w14:textFill>
        </w:rPr>
        <w:t>，并有权</w:t>
      </w:r>
      <w:r>
        <w:rPr>
          <w:rFonts w:hint="eastAsia" w:ascii="宋体" w:hAnsi="宋体"/>
          <w:color w:val="000000" w:themeColor="text1"/>
          <w:szCs w:val="21"/>
          <w:highlight w:val="none"/>
          <w14:textFill>
            <w14:solidFill>
              <w14:schemeClr w14:val="tx1"/>
            </w14:solidFill>
          </w14:textFill>
        </w:rPr>
        <w:t>定期核对乙方提供货物数量、规格、质量等内容。甲方</w:t>
      </w:r>
      <w:r>
        <w:rPr>
          <w:rFonts w:ascii="宋体" w:hAnsi="宋体"/>
          <w:color w:val="000000" w:themeColor="text1"/>
          <w:szCs w:val="21"/>
          <w:highlight w:val="none"/>
          <w14:textFill>
            <w14:solidFill>
              <w14:schemeClr w14:val="tx1"/>
            </w14:solidFill>
          </w14:textFill>
        </w:rPr>
        <w:t>有权督促乙方工作并要求乙方</w:t>
      </w:r>
      <w:r>
        <w:rPr>
          <w:rFonts w:hint="eastAsia" w:ascii="宋体" w:hAnsi="宋体"/>
          <w:color w:val="000000" w:themeColor="text1"/>
          <w:szCs w:val="21"/>
          <w:highlight w:val="none"/>
          <w14:textFill>
            <w14:solidFill>
              <w14:schemeClr w14:val="tx1"/>
            </w14:solidFill>
          </w14:textFill>
        </w:rPr>
        <w:t>更</w:t>
      </w:r>
      <w:r>
        <w:rPr>
          <w:rFonts w:ascii="宋体" w:hAnsi="宋体"/>
          <w:color w:val="000000" w:themeColor="text1"/>
          <w:szCs w:val="21"/>
          <w:highlight w:val="none"/>
          <w14:textFill>
            <w14:solidFill>
              <w14:schemeClr w14:val="tx1"/>
            </w14:solidFill>
          </w14:textFill>
        </w:rPr>
        <w:t>换不符合要求的</w:t>
      </w:r>
      <w:r>
        <w:rPr>
          <w:rFonts w:hint="eastAsia" w:ascii="宋体" w:hAnsi="宋体"/>
          <w:color w:val="000000" w:themeColor="text1"/>
          <w:szCs w:val="21"/>
          <w:highlight w:val="none"/>
          <w14:textFill>
            <w14:solidFill>
              <w14:schemeClr w14:val="tx1"/>
            </w14:solidFill>
          </w14:textFill>
        </w:rPr>
        <w:t>货物</w:t>
      </w:r>
      <w:r>
        <w:rPr>
          <w:rFonts w:ascii="宋体" w:hAnsi="宋体"/>
          <w:color w:val="000000" w:themeColor="text1"/>
          <w:szCs w:val="21"/>
          <w:highlight w:val="none"/>
          <w14:textFill>
            <w14:solidFill>
              <w14:schemeClr w14:val="tx1"/>
            </w14:solidFill>
          </w14:textFill>
        </w:rPr>
        <w:t>。</w:t>
      </w:r>
    </w:p>
    <w:p w14:paraId="17619BB6">
      <w:pPr>
        <w:autoSpaceDE w:val="0"/>
        <w:autoSpaceDN w:val="0"/>
        <w:adjustRightInd w:val="0"/>
        <w:snapToGrid w:val="0"/>
        <w:spacing w:before="0" w:line="400" w:lineRule="exact"/>
        <w:ind w:firstLine="420" w:firstLineChars="200"/>
        <w:jc w:val="lef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甲方</w:t>
      </w:r>
      <w:r>
        <w:rPr>
          <w:rFonts w:hint="eastAsia" w:ascii="宋体" w:hAnsi="宋体"/>
          <w:color w:val="000000" w:themeColor="text1"/>
          <w:szCs w:val="21"/>
          <w:highlight w:val="none"/>
          <w14:textFill>
            <w14:solidFill>
              <w14:schemeClr w14:val="tx1"/>
            </w14:solidFill>
          </w14:textFill>
        </w:rPr>
        <w:t>有权要求乙方对缺陷部分予以修复，并按合同约定享有货物保修及其他合同约定的权利。</w:t>
      </w:r>
    </w:p>
    <w:p w14:paraId="56F94A1E">
      <w:pPr>
        <w:snapToGrid w:val="0"/>
        <w:spacing w:line="400" w:lineRule="exact"/>
        <w:ind w:firstLine="420" w:firstLineChars="200"/>
        <w:rPr>
          <w:rFonts w:hint="eastAsia" w:eastAsia="华文楷体"/>
          <w:lang w:val="en-US" w:eastAsia="zh-CN"/>
        </w:rPr>
      </w:pPr>
      <w:r>
        <w:rPr>
          <w:rFonts w:hint="default" w:ascii="宋体" w:hAnsi="宋体"/>
          <w:color w:val="000000" w:themeColor="text1"/>
          <w:szCs w:val="21"/>
          <w:highlight w:val="none"/>
          <w:lang w:val="en-US" w:eastAsia="zh-CN"/>
          <w14:textFill>
            <w14:solidFill>
              <w14:schemeClr w14:val="tx1"/>
            </w14:solidFill>
          </w14:textFill>
        </w:rPr>
        <w:t>4.4 甲方应当按照合同约定及时对交付的货物进行验收</w:t>
      </w:r>
      <w:r>
        <w:rPr>
          <w:rFonts w:hint="eastAsia" w:ascii="宋体" w:hAnsi="宋体"/>
          <w:color w:val="000000" w:themeColor="text1"/>
          <w:szCs w:val="21"/>
          <w:highlight w:val="none"/>
          <w:lang w:val="en-US" w:eastAsia="zh-CN"/>
          <w14:textFill>
            <w14:solidFill>
              <w14:schemeClr w14:val="tx1"/>
            </w14:solidFill>
          </w14:textFill>
        </w:rPr>
        <w:t>，</w:t>
      </w:r>
      <w:r>
        <w:rPr>
          <w:rFonts w:hint="eastAsia" w:ascii="宋体" w:hAnsi="宋体" w:cs="宋体"/>
          <w:b w:val="0"/>
          <w:bCs w:val="0"/>
          <w:szCs w:val="21"/>
          <w:highlight w:val="none"/>
          <w:lang w:eastAsia="zh-CN"/>
        </w:rPr>
        <w:t>未</w:t>
      </w:r>
      <w:r>
        <w:rPr>
          <w:rFonts w:hint="eastAsia" w:ascii="宋体" w:hAnsi="宋体"/>
          <w:color w:val="000000" w:themeColor="text1"/>
          <w:szCs w:val="21"/>
          <w:highlight w:val="none"/>
          <w:lang w:val="en-US" w:eastAsia="zh-CN"/>
          <w14:textFill>
            <w14:solidFill>
              <w14:schemeClr w14:val="tx1"/>
            </w14:solidFill>
          </w14:textFill>
        </w:rPr>
        <w:t>在</w:t>
      </w:r>
      <w:r>
        <w:rPr>
          <w:rFonts w:hint="eastAsia" w:ascii="宋体" w:hAnsi="宋体" w:eastAsia="宋体" w:cs="宋体"/>
          <w:b/>
          <w:bCs/>
          <w:szCs w:val="21"/>
          <w:highlight w:val="none"/>
        </w:rPr>
        <w:t>【政府采购合同专用条款】</w:t>
      </w:r>
      <w:r>
        <w:rPr>
          <w:rFonts w:hint="eastAsia" w:ascii="宋体" w:hAnsi="宋体" w:cs="宋体"/>
          <w:b w:val="0"/>
          <w:bCs w:val="0"/>
          <w:szCs w:val="21"/>
          <w:highlight w:val="none"/>
          <w:lang w:eastAsia="zh-CN"/>
        </w:rPr>
        <w:t>约定的期限内对乙方履约提出任何异议或者向乙方作出任何说明的，</w:t>
      </w:r>
      <w:r>
        <w:rPr>
          <w:rFonts w:hint="eastAsia" w:ascii="宋体" w:hAnsi="宋体"/>
          <w:color w:val="000000" w:themeColor="text1"/>
          <w:szCs w:val="21"/>
          <w:highlight w:val="none"/>
          <w:lang w:val="en-US" w:eastAsia="zh-CN"/>
          <w14:textFill>
            <w14:solidFill>
              <w14:schemeClr w14:val="tx1"/>
            </w14:solidFill>
          </w14:textFill>
        </w:rPr>
        <w:t>视为验收通过。</w:t>
      </w:r>
    </w:p>
    <w:p w14:paraId="02A7C4F5">
      <w:pPr>
        <w:autoSpaceDE w:val="0"/>
        <w:autoSpaceDN w:val="0"/>
        <w:adjustRightInd w:val="0"/>
        <w:snapToGrid w:val="0"/>
        <w:spacing w:line="400" w:lineRule="exact"/>
        <w:ind w:firstLine="420" w:firstLineChars="200"/>
        <w:jc w:val="left"/>
        <w:rPr>
          <w:rFonts w:hint="eastAsia" w:ascii="宋体" w:hAnsi="宋体"/>
          <w:color w:val="000000" w:themeColor="text1"/>
          <w:szCs w:val="21"/>
          <w:highlight w:val="none"/>
          <w14:textFill>
            <w14:solidFill>
              <w14:schemeClr w14:val="tx1"/>
            </w14:solidFill>
          </w14:textFill>
        </w:rPr>
      </w:pPr>
      <w:r>
        <w:rPr>
          <w:rFonts w:hint="default"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w:t>
      </w:r>
      <w:r>
        <w:rPr>
          <w:rFonts w:hint="default" w:ascii="宋体" w:hAnsi="宋体"/>
          <w:color w:val="000000" w:themeColor="text1"/>
          <w:szCs w:val="21"/>
          <w:highlight w:val="none"/>
          <w:lang w:val="en-US" w:eastAsia="zh-CN"/>
          <w14:textFill>
            <w14:solidFill>
              <w14:schemeClr w14:val="tx1"/>
            </w14:solidFill>
          </w14:textFill>
        </w:rPr>
        <w:t>5</w:t>
      </w:r>
      <w:r>
        <w:rPr>
          <w:rFonts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甲方应当根据合同约定</w:t>
      </w:r>
      <w:r>
        <w:rPr>
          <w:rFonts w:hint="eastAsia" w:ascii="宋体" w:hAnsi="宋体"/>
          <w:color w:val="000000" w:themeColor="text1"/>
          <w:szCs w:val="21"/>
          <w:highlight w:val="none"/>
          <w:lang w:eastAsia="zh-CN"/>
          <w14:textFill>
            <w14:solidFill>
              <w14:schemeClr w14:val="tx1"/>
            </w14:solidFill>
          </w14:textFill>
        </w:rPr>
        <w:t>及</w:t>
      </w:r>
      <w:r>
        <w:rPr>
          <w:rFonts w:hint="eastAsia" w:ascii="宋体" w:hAnsi="宋体"/>
          <w:color w:val="000000" w:themeColor="text1"/>
          <w:szCs w:val="21"/>
          <w:highlight w:val="none"/>
          <w14:textFill>
            <w14:solidFill>
              <w14:schemeClr w14:val="tx1"/>
            </w14:solidFill>
          </w14:textFill>
        </w:rPr>
        <w:t>时向乙方支付</w:t>
      </w:r>
      <w:r>
        <w:rPr>
          <w:rFonts w:hint="eastAsia" w:ascii="宋体" w:hAnsi="宋体"/>
          <w:color w:val="000000" w:themeColor="text1"/>
          <w:szCs w:val="21"/>
          <w:highlight w:val="none"/>
          <w:lang w:eastAsia="zh-CN"/>
          <w14:textFill>
            <w14:solidFill>
              <w14:schemeClr w14:val="tx1"/>
            </w14:solidFill>
          </w14:textFill>
        </w:rPr>
        <w:t>合同价款</w:t>
      </w:r>
      <w:r>
        <w:rPr>
          <w:rFonts w:hint="default" w:ascii="宋体" w:hAnsi="宋体"/>
          <w:color w:val="000000" w:themeColor="text1"/>
          <w:szCs w:val="21"/>
          <w:highlight w:val="none"/>
          <w:lang w:eastAsia="zh-CN"/>
          <w14:textFill>
            <w14:solidFill>
              <w14:schemeClr w14:val="tx1"/>
            </w14:solidFill>
          </w14:textFill>
        </w:rPr>
        <w:t>，不得以内部人员变更、履行内部付款流程等为由，拒绝或迟延支付。</w:t>
      </w:r>
    </w:p>
    <w:p w14:paraId="3ABAECD3">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4</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6</w:t>
      </w:r>
      <w:r>
        <w:rPr>
          <w:rFonts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国家法律法规规定</w:t>
      </w:r>
      <w:r>
        <w:rPr>
          <w:rFonts w:hint="eastAsia" w:ascii="宋体" w:hAnsi="宋体"/>
          <w:color w:val="000000" w:themeColor="text1"/>
          <w:szCs w:val="21"/>
          <w:highlight w:val="none"/>
          <w:lang w:eastAsia="zh-CN"/>
          <w14:textFill>
            <w14:solidFill>
              <w14:schemeClr w14:val="tx1"/>
            </w14:solidFill>
          </w14:textFill>
        </w:rPr>
        <w:t>及</w:t>
      </w:r>
      <w:r>
        <w:rPr>
          <w:rFonts w:hint="eastAsia" w:ascii="宋体" w:hAnsi="宋体" w:eastAsia="宋体" w:cs="宋体"/>
          <w:b/>
          <w:bCs/>
          <w:szCs w:val="21"/>
          <w:highlight w:val="none"/>
        </w:rPr>
        <w:t>【政府采购合同专用条款】</w:t>
      </w:r>
      <w:r>
        <w:rPr>
          <w:rFonts w:hint="eastAsia" w:ascii="宋体" w:hAnsi="宋体"/>
          <w:color w:val="000000" w:themeColor="text1"/>
          <w:szCs w:val="21"/>
          <w:highlight w:val="none"/>
          <w:lang w:eastAsia="zh-CN"/>
          <w14:textFill>
            <w14:solidFill>
              <w14:schemeClr w14:val="tx1"/>
            </w14:solidFill>
          </w14:textFill>
        </w:rPr>
        <w:t>约定应</w:t>
      </w:r>
      <w:r>
        <w:rPr>
          <w:rFonts w:hint="eastAsia" w:ascii="宋体" w:hAnsi="宋体"/>
          <w:color w:val="000000" w:themeColor="text1"/>
          <w:szCs w:val="21"/>
          <w:highlight w:val="none"/>
          <w14:textFill>
            <w14:solidFill>
              <w14:schemeClr w14:val="tx1"/>
            </w14:solidFill>
          </w14:textFill>
        </w:rPr>
        <w:t>由甲方承担的其他义务和责任。</w:t>
      </w:r>
    </w:p>
    <w:p w14:paraId="24D16395">
      <w:pPr>
        <w:autoSpaceDE w:val="0"/>
        <w:autoSpaceDN w:val="0"/>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lang w:eastAsia="zh-CN"/>
          <w14:textFill>
            <w14:solidFill>
              <w14:schemeClr w14:val="tx1"/>
            </w14:solidFill>
          </w14:textFill>
        </w:rPr>
        <w:t>5</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000000" w:themeColor="text1"/>
          <w:sz w:val="24"/>
          <w:highlight w:val="none"/>
          <w14:textFill>
            <w14:solidFill>
              <w14:schemeClr w14:val="tx1"/>
            </w14:solidFill>
          </w14:textFill>
        </w:rPr>
        <w:t>乙方的权利和义务</w:t>
      </w:r>
    </w:p>
    <w:p w14:paraId="1E3A828E">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 xml:space="preserve">.1 </w:t>
      </w:r>
      <w:r>
        <w:rPr>
          <w:rFonts w:ascii="宋体" w:hAnsi="宋体"/>
          <w:color w:val="000000" w:themeColor="text1"/>
          <w:szCs w:val="21"/>
          <w:highlight w:val="none"/>
          <w14:textFill>
            <w14:solidFill>
              <w14:schemeClr w14:val="tx1"/>
            </w14:solidFill>
          </w14:textFill>
        </w:rPr>
        <w:t>签署合同后，乙方</w:t>
      </w:r>
      <w:r>
        <w:rPr>
          <w:rFonts w:hint="eastAsia" w:ascii="宋体" w:hAnsi="宋体"/>
          <w:color w:val="000000" w:themeColor="text1"/>
          <w:szCs w:val="21"/>
          <w:highlight w:val="none"/>
          <w:lang w:eastAsia="zh-CN"/>
          <w14:textFill>
            <w14:solidFill>
              <w14:schemeClr w14:val="tx1"/>
            </w14:solidFill>
          </w14:textFill>
        </w:rPr>
        <w:t>应</w:t>
      </w:r>
      <w:r>
        <w:rPr>
          <w:rFonts w:ascii="宋体" w:hAnsi="宋体"/>
          <w:color w:val="000000" w:themeColor="text1"/>
          <w:szCs w:val="21"/>
          <w:highlight w:val="none"/>
          <w14:textFill>
            <w14:solidFill>
              <w14:schemeClr w14:val="tx1"/>
            </w14:solidFill>
          </w14:textFill>
        </w:rPr>
        <w:t>确定</w:t>
      </w:r>
      <w:r>
        <w:rPr>
          <w:rFonts w:hint="eastAsia" w:ascii="宋体" w:hAnsi="宋体"/>
          <w:color w:val="000000" w:themeColor="text1"/>
          <w:szCs w:val="21"/>
          <w:highlight w:val="none"/>
          <w:lang w:val="en-US" w:eastAsia="zh-CN"/>
          <w14:textFill>
            <w14:solidFill>
              <w14:schemeClr w14:val="tx1"/>
            </w14:solidFill>
          </w14:textFill>
        </w:rPr>
        <w:t>项目负责人（或项目联系人）</w:t>
      </w:r>
      <w:r>
        <w:rPr>
          <w:rFonts w:ascii="宋体" w:hAnsi="宋体"/>
          <w:color w:val="000000" w:themeColor="text1"/>
          <w:szCs w:val="21"/>
          <w:highlight w:val="none"/>
          <w14:textFill>
            <w14:solidFill>
              <w14:schemeClr w14:val="tx1"/>
            </w14:solidFill>
          </w14:textFill>
        </w:rPr>
        <w:t>，负责与本合同有关的事务。</w:t>
      </w:r>
    </w:p>
    <w:p w14:paraId="1BC34B4C">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2 乙方应按照合同要求</w:t>
      </w:r>
      <w:r>
        <w:rPr>
          <w:rFonts w:hint="eastAsia" w:ascii="宋体" w:hAnsi="宋体"/>
          <w:color w:val="000000" w:themeColor="text1"/>
          <w:szCs w:val="21"/>
          <w:highlight w:val="none"/>
          <w14:textFill>
            <w14:solidFill>
              <w14:schemeClr w14:val="tx1"/>
            </w14:solidFill>
          </w14:textFill>
        </w:rPr>
        <w:t>履约</w:t>
      </w:r>
      <w:r>
        <w:rPr>
          <w:rFonts w:ascii="宋体" w:hAnsi="宋体"/>
          <w:color w:val="000000" w:themeColor="text1"/>
          <w:szCs w:val="21"/>
          <w:highlight w:val="none"/>
          <w14:textFill>
            <w14:solidFill>
              <w14:schemeClr w14:val="tx1"/>
            </w14:solidFill>
          </w14:textFill>
        </w:rPr>
        <w:t>，充分合理安排，确保</w:t>
      </w:r>
      <w:r>
        <w:rPr>
          <w:rFonts w:hint="eastAsia" w:ascii="宋体" w:hAnsi="宋体"/>
          <w:color w:val="000000" w:themeColor="text1"/>
          <w:szCs w:val="21"/>
          <w:highlight w:val="none"/>
          <w14:textFill>
            <w14:solidFill>
              <w14:schemeClr w14:val="tx1"/>
            </w14:solidFill>
          </w14:textFill>
        </w:rPr>
        <w:t>提供的货物</w:t>
      </w:r>
      <w:r>
        <w:rPr>
          <w:rFonts w:hint="eastAsia" w:ascii="宋体" w:hAnsi="宋体"/>
          <w:color w:val="000000" w:themeColor="text1"/>
          <w:szCs w:val="21"/>
          <w:highlight w:val="none"/>
          <w:lang w:eastAsia="zh-CN"/>
          <w14:textFill>
            <w14:solidFill>
              <w14:schemeClr w14:val="tx1"/>
            </w14:solidFill>
          </w14:textFill>
        </w:rPr>
        <w:t>及相关</w:t>
      </w:r>
      <w:r>
        <w:rPr>
          <w:rFonts w:hint="eastAsia" w:ascii="宋体" w:hAnsi="宋体"/>
          <w:color w:val="000000" w:themeColor="text1"/>
          <w:szCs w:val="21"/>
          <w:highlight w:val="none"/>
          <w14:textFill>
            <w14:solidFill>
              <w14:schemeClr w14:val="tx1"/>
            </w14:solidFill>
          </w14:textFill>
        </w:rPr>
        <w:t>服务符合合同</w:t>
      </w:r>
      <w:r>
        <w:rPr>
          <w:rFonts w:hint="eastAsia" w:ascii="宋体" w:hAnsi="宋体"/>
          <w:color w:val="000000" w:themeColor="text1"/>
          <w:szCs w:val="21"/>
          <w:highlight w:val="none"/>
          <w:lang w:eastAsia="zh-CN"/>
          <w14:textFill>
            <w14:solidFill>
              <w14:schemeClr w14:val="tx1"/>
            </w14:solidFill>
          </w14:textFill>
        </w:rPr>
        <w:t>有关</w:t>
      </w:r>
      <w:r>
        <w:rPr>
          <w:rFonts w:ascii="宋体" w:hAnsi="宋体"/>
          <w:color w:val="000000" w:themeColor="text1"/>
          <w:szCs w:val="21"/>
          <w:highlight w:val="none"/>
          <w14:textFill>
            <w14:solidFill>
              <w14:schemeClr w14:val="tx1"/>
            </w14:solidFill>
          </w14:textFill>
        </w:rPr>
        <w:t>要求</w:t>
      </w:r>
      <w:r>
        <w:rPr>
          <w:rFonts w:hint="eastAsia" w:ascii="宋体" w:hAnsi="宋体"/>
          <w:color w:val="000000" w:themeColor="text1"/>
          <w:szCs w:val="21"/>
          <w:highlight w:val="none"/>
          <w14:textFill>
            <w14:solidFill>
              <w14:schemeClr w14:val="tx1"/>
            </w14:solidFill>
          </w14:textFill>
        </w:rPr>
        <w:t>。接受项目行业管理部门及政府有关部门的指导，配合甲方的履约检查</w:t>
      </w:r>
      <w:r>
        <w:rPr>
          <w:rFonts w:hint="eastAsia" w:ascii="宋体" w:hAnsi="宋体"/>
          <w:color w:val="000000" w:themeColor="text1"/>
          <w:szCs w:val="21"/>
          <w:highlight w:val="none"/>
          <w:lang w:eastAsia="zh-CN"/>
          <w14:textFill>
            <w14:solidFill>
              <w14:schemeClr w14:val="tx1"/>
            </w14:solidFill>
          </w14:textFill>
        </w:rPr>
        <w:t>及验收</w:t>
      </w:r>
      <w:r>
        <w:rPr>
          <w:rFonts w:hint="eastAsia" w:ascii="宋体" w:hAnsi="宋体"/>
          <w:color w:val="000000" w:themeColor="text1"/>
          <w:szCs w:val="21"/>
          <w:highlight w:val="none"/>
          <w14:textFill>
            <w14:solidFill>
              <w14:schemeClr w14:val="tx1"/>
            </w14:solidFill>
          </w14:textFill>
        </w:rPr>
        <w:t>，并</w:t>
      </w:r>
      <w:r>
        <w:rPr>
          <w:rFonts w:ascii="宋体" w:hAnsi="宋体"/>
          <w:color w:val="000000" w:themeColor="text1"/>
          <w:szCs w:val="21"/>
          <w:highlight w:val="none"/>
          <w14:textFill>
            <w14:solidFill>
              <w14:schemeClr w14:val="tx1"/>
            </w14:solidFill>
          </w14:textFill>
        </w:rPr>
        <w:t>负责项目实施过程中的所有协调工作。</w:t>
      </w:r>
    </w:p>
    <w:p w14:paraId="431530AB">
      <w:pPr>
        <w:pStyle w:val="6"/>
        <w:spacing w:after="0" w:line="400" w:lineRule="exact"/>
        <w:ind w:firstLine="369" w:firstLineChars="176"/>
        <w:rPr>
          <w:rFonts w:ascii="宋体" w:hAnsi="宋体" w:cs="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乙方有权</w:t>
      </w:r>
      <w:r>
        <w:rPr>
          <w:rFonts w:hint="eastAsia" w:ascii="宋体" w:hAnsi="宋体" w:cs="宋体"/>
          <w:color w:val="000000" w:themeColor="text1"/>
          <w:szCs w:val="21"/>
          <w:highlight w:val="none"/>
          <w14:textFill>
            <w14:solidFill>
              <w14:schemeClr w14:val="tx1"/>
            </w14:solidFill>
          </w14:textFill>
        </w:rPr>
        <w:t>根据合同约定向甲方收取</w:t>
      </w:r>
      <w:r>
        <w:rPr>
          <w:rFonts w:hint="eastAsia" w:ascii="宋体" w:hAnsi="宋体" w:cs="宋体"/>
          <w:color w:val="000000" w:themeColor="text1"/>
          <w:szCs w:val="21"/>
          <w:highlight w:val="none"/>
          <w:lang w:eastAsia="zh-CN"/>
          <w14:textFill>
            <w14:solidFill>
              <w14:schemeClr w14:val="tx1"/>
            </w14:solidFill>
          </w14:textFill>
        </w:rPr>
        <w:t>合同价款</w:t>
      </w:r>
      <w:r>
        <w:rPr>
          <w:rFonts w:hint="eastAsia" w:ascii="宋体" w:hAnsi="宋体" w:cs="宋体"/>
          <w:color w:val="000000" w:themeColor="text1"/>
          <w:szCs w:val="21"/>
          <w:highlight w:val="none"/>
          <w14:textFill>
            <w14:solidFill>
              <w14:schemeClr w14:val="tx1"/>
            </w14:solidFill>
          </w14:textFill>
        </w:rPr>
        <w:t>。</w:t>
      </w:r>
    </w:p>
    <w:p w14:paraId="28335626">
      <w:pPr>
        <w:pStyle w:val="6"/>
        <w:spacing w:after="0" w:line="400" w:lineRule="exact"/>
        <w:ind w:firstLine="369" w:firstLineChars="176"/>
        <w:rPr>
          <w:rFonts w:ascii="宋体" w:hAnsi="宋体" w:cs="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14:textFill>
            <w14:solidFill>
              <w14:schemeClr w14:val="tx1"/>
            </w14:solidFill>
          </w14:textFill>
        </w:rPr>
        <w:t>4</w:t>
      </w:r>
      <w:r>
        <w:rPr>
          <w:rFonts w:hint="eastAsia" w:ascii="宋体" w:hAnsi="宋体" w:cs="宋体"/>
          <w:color w:val="000000" w:themeColor="text1"/>
          <w:szCs w:val="21"/>
          <w:highlight w:val="none"/>
          <w14:textFill>
            <w14:solidFill>
              <w14:schemeClr w14:val="tx1"/>
            </w14:solidFill>
          </w14:textFill>
        </w:rPr>
        <w:t>国家法律法规规定</w:t>
      </w:r>
      <w:r>
        <w:rPr>
          <w:rFonts w:hint="eastAsia" w:ascii="宋体" w:hAnsi="宋体"/>
          <w:color w:val="000000" w:themeColor="text1"/>
          <w:szCs w:val="21"/>
          <w:highlight w:val="none"/>
          <w:lang w:eastAsia="zh-CN"/>
          <w14:textFill>
            <w14:solidFill>
              <w14:schemeClr w14:val="tx1"/>
            </w14:solidFill>
          </w14:textFill>
        </w:rPr>
        <w:t>及</w:t>
      </w:r>
      <w:r>
        <w:rPr>
          <w:rFonts w:hint="eastAsia" w:ascii="宋体" w:hAnsi="宋体" w:eastAsia="宋体" w:cs="宋体"/>
          <w:b/>
          <w:bCs/>
          <w:szCs w:val="21"/>
          <w:highlight w:val="none"/>
        </w:rPr>
        <w:t>【政府采购合同专用条款】</w:t>
      </w:r>
      <w:r>
        <w:rPr>
          <w:rFonts w:hint="eastAsia" w:ascii="宋体" w:hAnsi="宋体" w:cs="宋体"/>
          <w:b w:val="0"/>
          <w:bCs w:val="0"/>
          <w:szCs w:val="21"/>
          <w:highlight w:val="none"/>
          <w:lang w:eastAsia="zh-CN"/>
        </w:rPr>
        <w:t>约定应</w:t>
      </w:r>
      <w:r>
        <w:rPr>
          <w:rFonts w:hint="eastAsia" w:ascii="宋体" w:hAnsi="宋体" w:cs="宋体"/>
          <w:color w:val="000000" w:themeColor="text1"/>
          <w:szCs w:val="21"/>
          <w:highlight w:val="none"/>
          <w14:textFill>
            <w14:solidFill>
              <w14:schemeClr w14:val="tx1"/>
            </w14:solidFill>
          </w14:textFill>
        </w:rPr>
        <w:t>由乙方承担的其他义务和责任。</w:t>
      </w:r>
    </w:p>
    <w:p w14:paraId="56D9D559">
      <w:pPr>
        <w:numPr>
          <w:ilvl w:val="0"/>
          <w:numId w:val="7"/>
        </w:numPr>
        <w:autoSpaceDE w:val="0"/>
        <w:autoSpaceDN w:val="0"/>
        <w:adjustRightInd w:val="0"/>
        <w:snapToGrid w:val="0"/>
        <w:spacing w:before="0" w:line="400" w:lineRule="exact"/>
        <w:jc w:val="left"/>
        <w:rPr>
          <w:rFonts w:hint="eastAsia"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合同履</w:t>
      </w:r>
      <w:r>
        <w:rPr>
          <w:rFonts w:hint="eastAsia" w:ascii="宋体" w:hAnsi="宋体"/>
          <w:b/>
          <w:bCs/>
          <w:color w:val="000000" w:themeColor="text1"/>
          <w:sz w:val="24"/>
          <w:highlight w:val="none"/>
          <w:lang w:val="en-US" w:eastAsia="zh-CN"/>
          <w14:textFill>
            <w14:solidFill>
              <w14:schemeClr w14:val="tx1"/>
            </w14:solidFill>
          </w14:textFill>
        </w:rPr>
        <w:t>行</w:t>
      </w:r>
    </w:p>
    <w:p w14:paraId="3AADF3FB">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6</w:t>
      </w:r>
      <w:r>
        <w:rPr>
          <w:rFonts w:hint="eastAsia" w:ascii="宋体" w:hAnsi="宋体"/>
          <w:color w:val="000000" w:themeColor="text1"/>
          <w:szCs w:val="21"/>
          <w:highlight w:val="none"/>
          <w14:textFill>
            <w14:solidFill>
              <w14:schemeClr w14:val="tx1"/>
            </w14:solidFill>
          </w14:textFill>
        </w:rPr>
        <w:t>.1 甲乙双方应当按照</w:t>
      </w:r>
      <w:r>
        <w:rPr>
          <w:rFonts w:hint="eastAsia" w:ascii="宋体" w:hAnsi="宋体" w:eastAsia="宋体" w:cs="宋体"/>
          <w:b/>
          <w:bCs/>
          <w:szCs w:val="21"/>
          <w:highlight w:val="none"/>
        </w:rPr>
        <w:t>【政府采购合同专用条款】</w:t>
      </w:r>
      <w:r>
        <w:rPr>
          <w:rFonts w:hint="eastAsia" w:ascii="宋体" w:hAnsi="宋体"/>
          <w:color w:val="000000" w:themeColor="text1"/>
          <w:szCs w:val="21"/>
          <w:highlight w:val="none"/>
          <w14:textFill>
            <w14:solidFill>
              <w14:schemeClr w14:val="tx1"/>
            </w14:solidFill>
          </w14:textFill>
        </w:rPr>
        <w:t>约定顺序履行合同义务；如果没有先后顺序的，应当同时履行。</w:t>
      </w:r>
    </w:p>
    <w:p w14:paraId="0F09C76B">
      <w:pPr>
        <w:autoSpaceDE w:val="0"/>
        <w:autoSpaceDN w:val="0"/>
        <w:adjustRightInd w:val="0"/>
        <w:snapToGrid w:val="0"/>
        <w:spacing w:before="0" w:line="400" w:lineRule="exact"/>
        <w:ind w:firstLine="420" w:firstLineChars="200"/>
        <w:jc w:val="left"/>
      </w:pPr>
      <w:r>
        <w:rPr>
          <w:rFonts w:hint="eastAsia" w:ascii="宋体" w:hAnsi="宋体"/>
          <w:color w:val="000000" w:themeColor="text1"/>
          <w:szCs w:val="21"/>
          <w:highlight w:val="none"/>
          <w:lang w:eastAsia="zh-CN"/>
          <w14:textFill>
            <w14:solidFill>
              <w14:schemeClr w14:val="tx1"/>
            </w14:solidFill>
          </w14:textFill>
        </w:rPr>
        <w:t>6</w:t>
      </w:r>
      <w:r>
        <w:rPr>
          <w:rFonts w:hint="eastAsia" w:ascii="宋体" w:hAnsi="宋体"/>
          <w:color w:val="000000" w:themeColor="text1"/>
          <w:szCs w:val="21"/>
          <w:highlight w:val="none"/>
          <w14:textFill>
            <w14:solidFill>
              <w14:schemeClr w14:val="tx1"/>
            </w14:solidFill>
          </w14:textFill>
        </w:rPr>
        <w:t>.2 甲乙双方按照合同约定顺序履行合同义务时，应当先履行一方未履行的，后履行一方有权拒绝其履行请求。先履行一方履行不符合约定的，后履行一方有权拒绝其相应的履行请求。</w:t>
      </w:r>
    </w:p>
    <w:p w14:paraId="0D11E2C0">
      <w:pPr>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lang w:eastAsia="zh-CN"/>
          <w14:textFill>
            <w14:solidFill>
              <w14:schemeClr w14:val="tx1"/>
            </w14:solidFill>
          </w14:textFill>
        </w:rPr>
        <w:t>7</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000000" w:themeColor="text1"/>
          <w:sz w:val="24"/>
          <w:highlight w:val="none"/>
          <w14:textFill>
            <w14:solidFill>
              <w14:schemeClr w14:val="tx1"/>
            </w14:solidFill>
          </w14:textFill>
        </w:rPr>
        <w:t>货物包装、运输</w:t>
      </w:r>
      <w:r>
        <w:rPr>
          <w:rFonts w:hint="eastAsia" w:ascii="宋体" w:hAnsi="宋体"/>
          <w:b/>
          <w:bCs/>
          <w:color w:val="000000" w:themeColor="text1"/>
          <w:sz w:val="24"/>
          <w:highlight w:val="none"/>
          <w:lang w:eastAsia="zh-CN"/>
          <w14:textFill>
            <w14:solidFill>
              <w14:schemeClr w14:val="tx1"/>
            </w14:solidFill>
          </w14:textFill>
        </w:rPr>
        <w:t>、</w:t>
      </w:r>
      <w:r>
        <w:rPr>
          <w:rFonts w:hint="eastAsia" w:ascii="宋体" w:hAnsi="宋体"/>
          <w:b/>
          <w:bCs/>
          <w:color w:val="000000" w:themeColor="text1"/>
          <w:sz w:val="24"/>
          <w:highlight w:val="none"/>
          <w14:textFill>
            <w14:solidFill>
              <w14:schemeClr w14:val="tx1"/>
            </w14:solidFill>
          </w14:textFill>
        </w:rPr>
        <w:t>保险</w:t>
      </w:r>
      <w:r>
        <w:rPr>
          <w:rFonts w:hint="eastAsia" w:ascii="宋体" w:hAnsi="宋体"/>
          <w:b/>
          <w:bCs/>
          <w:color w:val="000000" w:themeColor="text1"/>
          <w:sz w:val="24"/>
          <w:highlight w:val="none"/>
          <w:lang w:eastAsia="zh-CN"/>
          <w14:textFill>
            <w14:solidFill>
              <w14:schemeClr w14:val="tx1"/>
            </w14:solidFill>
          </w14:textFill>
        </w:rPr>
        <w:t>和交付</w:t>
      </w:r>
      <w:r>
        <w:rPr>
          <w:rFonts w:hint="eastAsia" w:ascii="宋体" w:hAnsi="宋体"/>
          <w:b/>
          <w:bCs/>
          <w:color w:val="000000" w:themeColor="text1"/>
          <w:sz w:val="24"/>
          <w:highlight w:val="none"/>
          <w14:textFill>
            <w14:solidFill>
              <w14:schemeClr w14:val="tx1"/>
            </w14:solidFill>
          </w14:textFill>
        </w:rPr>
        <w:t>要求</w:t>
      </w:r>
    </w:p>
    <w:p w14:paraId="36D3B5FC">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.1 本合同</w:t>
      </w:r>
      <w:r>
        <w:rPr>
          <w:rFonts w:hint="eastAsia" w:ascii="宋体" w:hAnsi="宋体"/>
          <w:bCs/>
          <w:color w:val="000000" w:themeColor="text1"/>
          <w:szCs w:val="21"/>
          <w:highlight w:val="none"/>
          <w14:textFill>
            <w14:solidFill>
              <w14:schemeClr w14:val="tx1"/>
            </w14:solidFill>
          </w14:textFill>
        </w:rPr>
        <w:t>涉及商品包装</w:t>
      </w:r>
      <w:r>
        <w:rPr>
          <w:rFonts w:hint="eastAsia" w:ascii="宋体" w:hAnsi="宋体"/>
          <w:bCs/>
          <w:color w:val="000000" w:themeColor="text1"/>
          <w:szCs w:val="21"/>
          <w:highlight w:val="none"/>
          <w:lang w:eastAsia="zh-CN"/>
          <w14:textFill>
            <w14:solidFill>
              <w14:schemeClr w14:val="tx1"/>
            </w14:solidFill>
          </w14:textFill>
        </w:rPr>
        <w:t>、</w:t>
      </w:r>
      <w:r>
        <w:rPr>
          <w:rFonts w:hint="eastAsia" w:ascii="宋体" w:hAnsi="宋体"/>
          <w:bCs/>
          <w:color w:val="000000" w:themeColor="text1"/>
          <w:szCs w:val="21"/>
          <w:highlight w:val="none"/>
          <w14:textFill>
            <w14:solidFill>
              <w14:schemeClr w14:val="tx1"/>
            </w14:solidFill>
          </w14:textFill>
        </w:rPr>
        <w:t>快递包装的，</w:t>
      </w:r>
      <w:r>
        <w:rPr>
          <w:rFonts w:hint="eastAsia" w:ascii="宋体" w:hAnsi="宋体"/>
          <w:color w:val="000000" w:themeColor="text1"/>
          <w:szCs w:val="21"/>
          <w:highlight w:val="none"/>
          <w14:textFill>
            <w14:solidFill>
              <w14:schemeClr w14:val="tx1"/>
            </w14:solidFill>
          </w14:textFill>
        </w:rPr>
        <w:t>除</w:t>
      </w:r>
      <w:r>
        <w:rPr>
          <w:rFonts w:hint="eastAsia" w:ascii="宋体" w:hAnsi="宋体"/>
          <w:b/>
          <w:color w:val="000000" w:themeColor="text1"/>
          <w:szCs w:val="21"/>
          <w:highlight w:val="none"/>
          <w14:textFill>
            <w14:solidFill>
              <w14:schemeClr w14:val="tx1"/>
            </w14:solidFill>
          </w14:textFill>
        </w:rPr>
        <w:t>【政府采购合同专用条款】</w:t>
      </w:r>
      <w:r>
        <w:rPr>
          <w:rFonts w:hint="eastAsia" w:ascii="宋体" w:hAnsi="宋体"/>
          <w:bCs/>
          <w:color w:val="000000" w:themeColor="text1"/>
          <w:szCs w:val="21"/>
          <w:highlight w:val="none"/>
          <w14:textFill>
            <w14:solidFill>
              <w14:schemeClr w14:val="tx1"/>
            </w14:solidFill>
          </w14:textFill>
        </w:rPr>
        <w:t>另有</w:t>
      </w:r>
      <w:r>
        <w:rPr>
          <w:rFonts w:hint="eastAsia" w:ascii="宋体" w:hAnsi="宋体"/>
          <w:bCs/>
          <w:color w:val="000000" w:themeColor="text1"/>
          <w:szCs w:val="21"/>
          <w:highlight w:val="none"/>
          <w:lang w:eastAsia="zh-CN"/>
          <w14:textFill>
            <w14:solidFill>
              <w14:schemeClr w14:val="tx1"/>
            </w14:solidFill>
          </w14:textFill>
        </w:rPr>
        <w:t>约</w:t>
      </w:r>
      <w:r>
        <w:rPr>
          <w:rFonts w:hint="eastAsia" w:ascii="宋体" w:hAnsi="宋体"/>
          <w:bCs/>
          <w:color w:val="000000" w:themeColor="text1"/>
          <w:szCs w:val="21"/>
          <w:highlight w:val="none"/>
          <w14:textFill>
            <w14:solidFill>
              <w14:schemeClr w14:val="tx1"/>
            </w14:solidFill>
          </w14:textFill>
        </w:rPr>
        <w:t>定</w:t>
      </w:r>
      <w:r>
        <w:rPr>
          <w:rFonts w:hint="eastAsia" w:ascii="宋体" w:hAnsi="宋体"/>
          <w:bCs/>
          <w:color w:val="000000" w:themeColor="text1"/>
          <w:szCs w:val="21"/>
          <w:highlight w:val="none"/>
          <w:lang w:eastAsia="zh-CN"/>
          <w14:textFill>
            <w14:solidFill>
              <w14:schemeClr w14:val="tx1"/>
            </w14:solidFill>
          </w14:textFill>
        </w:rPr>
        <w:t>外</w:t>
      </w:r>
      <w:r>
        <w:rPr>
          <w:rFonts w:hint="eastAsia" w:ascii="宋体" w:hAnsi="宋体"/>
          <w:bCs/>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包装应适应远距离运输、防潮、防震、防锈和防野蛮装卸等要求，确保货物安全无损地运抵</w:t>
      </w:r>
      <w:r>
        <w:rPr>
          <w:rFonts w:hint="eastAsia" w:ascii="宋体" w:hAnsi="宋体"/>
          <w:b/>
          <w:color w:val="000000" w:themeColor="text1"/>
          <w:szCs w:val="21"/>
          <w:highlight w:val="none"/>
          <w14:textFill>
            <w14:solidFill>
              <w14:schemeClr w14:val="tx1"/>
            </w14:solidFill>
          </w14:textFill>
        </w:rPr>
        <w:t>【政府采购合同专用条款】</w:t>
      </w:r>
      <w:r>
        <w:rPr>
          <w:rFonts w:hint="eastAsia" w:ascii="宋体" w:hAnsi="宋体"/>
          <w:b w:val="0"/>
          <w:bCs/>
          <w:color w:val="000000" w:themeColor="text1"/>
          <w:szCs w:val="21"/>
          <w:highlight w:val="none"/>
          <w:lang w:eastAsia="zh-CN"/>
          <w14:textFill>
            <w14:solidFill>
              <w14:schemeClr w14:val="tx1"/>
            </w14:solidFill>
          </w14:textFill>
        </w:rPr>
        <w:t>约定的</w:t>
      </w:r>
      <w:r>
        <w:rPr>
          <w:rFonts w:hint="eastAsia" w:ascii="宋体" w:hAnsi="宋体"/>
          <w:color w:val="000000" w:themeColor="text1"/>
          <w:szCs w:val="21"/>
          <w:highlight w:val="none"/>
          <w14:textFill>
            <w14:solidFill>
              <w14:schemeClr w14:val="tx1"/>
            </w14:solidFill>
          </w14:textFill>
        </w:rPr>
        <w:t>指定现场。</w:t>
      </w:r>
    </w:p>
    <w:p w14:paraId="5BC9B9FE">
      <w:pPr>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.2 除</w:t>
      </w:r>
      <w:r>
        <w:rPr>
          <w:rFonts w:hint="eastAsia" w:ascii="宋体" w:hAnsi="宋体"/>
          <w:b/>
          <w:color w:val="000000" w:themeColor="text1"/>
          <w:szCs w:val="21"/>
          <w:highlight w:val="none"/>
          <w14:textFill>
            <w14:solidFill>
              <w14:schemeClr w14:val="tx1"/>
            </w14:solidFill>
          </w14:textFill>
        </w:rPr>
        <w:t>【政府采购合同专用条款】</w:t>
      </w:r>
      <w:r>
        <w:rPr>
          <w:rFonts w:hint="eastAsia" w:ascii="宋体" w:hAnsi="宋体"/>
          <w:bCs/>
          <w:color w:val="000000" w:themeColor="text1"/>
          <w:szCs w:val="21"/>
          <w:highlight w:val="none"/>
          <w14:textFill>
            <w14:solidFill>
              <w14:schemeClr w14:val="tx1"/>
            </w14:solidFill>
          </w14:textFill>
        </w:rPr>
        <w:t>另有</w:t>
      </w:r>
      <w:r>
        <w:rPr>
          <w:rFonts w:hint="eastAsia" w:ascii="宋体" w:hAnsi="宋体"/>
          <w:bCs/>
          <w:color w:val="000000" w:themeColor="text1"/>
          <w:szCs w:val="21"/>
          <w:highlight w:val="none"/>
          <w:lang w:eastAsia="zh-CN"/>
          <w14:textFill>
            <w14:solidFill>
              <w14:schemeClr w14:val="tx1"/>
            </w14:solidFill>
          </w14:textFill>
        </w:rPr>
        <w:t>约</w:t>
      </w:r>
      <w:r>
        <w:rPr>
          <w:rFonts w:hint="eastAsia" w:ascii="宋体" w:hAnsi="宋体"/>
          <w:bCs/>
          <w:color w:val="000000" w:themeColor="text1"/>
          <w:szCs w:val="21"/>
          <w:highlight w:val="none"/>
          <w14:textFill>
            <w14:solidFill>
              <w14:schemeClr w14:val="tx1"/>
            </w14:solidFill>
          </w14:textFill>
        </w:rPr>
        <w:t>定</w:t>
      </w:r>
      <w:r>
        <w:rPr>
          <w:rFonts w:hint="eastAsia" w:ascii="宋体" w:hAnsi="宋体"/>
          <w:bCs/>
          <w:color w:val="000000" w:themeColor="text1"/>
          <w:szCs w:val="21"/>
          <w:highlight w:val="none"/>
          <w:lang w:eastAsia="zh-CN"/>
          <w14:textFill>
            <w14:solidFill>
              <w14:schemeClr w14:val="tx1"/>
            </w14:solidFill>
          </w14:textFill>
        </w:rPr>
        <w:t>外</w:t>
      </w:r>
      <w:r>
        <w:rPr>
          <w:rFonts w:hint="eastAsia" w:ascii="宋体" w:hAnsi="宋体"/>
          <w:bCs/>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乙方负责办理将货物运抵本合同规定的交货地点</w:t>
      </w:r>
      <w:r>
        <w:rPr>
          <w:rFonts w:hint="eastAsia" w:ascii="宋体" w:hAnsi="宋体"/>
          <w:color w:val="000000" w:themeColor="text1"/>
          <w:szCs w:val="21"/>
          <w:highlight w:val="none"/>
          <w:lang w:eastAsia="zh-CN"/>
          <w14:textFill>
            <w14:solidFill>
              <w14:schemeClr w14:val="tx1"/>
            </w14:solidFill>
          </w14:textFill>
        </w:rPr>
        <w:t>，并装卸、交付至甲方</w:t>
      </w:r>
      <w:r>
        <w:rPr>
          <w:rFonts w:hint="eastAsia" w:ascii="宋体" w:hAnsi="宋体"/>
          <w:color w:val="000000" w:themeColor="text1"/>
          <w:szCs w:val="21"/>
          <w:highlight w:val="none"/>
          <w14:textFill>
            <w14:solidFill>
              <w14:schemeClr w14:val="tx1"/>
            </w14:solidFill>
          </w14:textFill>
        </w:rPr>
        <w:t>的一切运输事项，相关费用应</w:t>
      </w:r>
      <w:r>
        <w:rPr>
          <w:rFonts w:hint="eastAsia" w:ascii="宋体" w:hAnsi="宋体"/>
          <w:color w:val="000000" w:themeColor="text1"/>
          <w:szCs w:val="21"/>
          <w:highlight w:val="none"/>
          <w:lang w:eastAsia="zh-CN"/>
          <w14:textFill>
            <w14:solidFill>
              <w14:schemeClr w14:val="tx1"/>
            </w14:solidFill>
          </w14:textFill>
        </w:rPr>
        <w:t>包含</w:t>
      </w:r>
      <w:r>
        <w:rPr>
          <w:rFonts w:hint="eastAsia" w:ascii="宋体" w:hAnsi="宋体"/>
          <w:color w:val="000000" w:themeColor="text1"/>
          <w:szCs w:val="21"/>
          <w:highlight w:val="none"/>
          <w14:textFill>
            <w14:solidFill>
              <w14:schemeClr w14:val="tx1"/>
            </w14:solidFill>
          </w14:textFill>
        </w:rPr>
        <w:t>在合同</w:t>
      </w:r>
      <w:r>
        <w:rPr>
          <w:rFonts w:hint="eastAsia" w:ascii="宋体" w:hAnsi="宋体"/>
          <w:color w:val="000000" w:themeColor="text1"/>
          <w:szCs w:val="21"/>
          <w:highlight w:val="none"/>
          <w:lang w:eastAsia="zh-CN"/>
          <w14:textFill>
            <w14:solidFill>
              <w14:schemeClr w14:val="tx1"/>
            </w14:solidFill>
          </w14:textFill>
        </w:rPr>
        <w:t>价款</w:t>
      </w:r>
      <w:r>
        <w:rPr>
          <w:rFonts w:hint="eastAsia" w:ascii="宋体" w:hAnsi="宋体"/>
          <w:color w:val="000000" w:themeColor="text1"/>
          <w:szCs w:val="21"/>
          <w:highlight w:val="none"/>
          <w14:textFill>
            <w14:solidFill>
              <w14:schemeClr w14:val="tx1"/>
            </w14:solidFill>
          </w14:textFill>
        </w:rPr>
        <w:t>中。</w:t>
      </w:r>
    </w:p>
    <w:p w14:paraId="5E4BF4D8">
      <w:pPr>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.3 货物保险要求按</w:t>
      </w:r>
      <w:r>
        <w:rPr>
          <w:rFonts w:hint="eastAsia" w:ascii="宋体" w:hAnsi="宋体"/>
          <w:b/>
          <w:color w:val="000000" w:themeColor="text1"/>
          <w:szCs w:val="21"/>
          <w:highlight w:val="none"/>
          <w14:textFill>
            <w14:solidFill>
              <w14:schemeClr w14:val="tx1"/>
            </w14:solidFill>
          </w14:textFill>
        </w:rPr>
        <w:t>【政府采购合同专用条款】</w:t>
      </w:r>
      <w:r>
        <w:rPr>
          <w:rFonts w:hint="eastAsia" w:ascii="宋体" w:hAnsi="宋体"/>
          <w:bCs/>
          <w:color w:val="000000" w:themeColor="text1"/>
          <w:szCs w:val="21"/>
          <w:highlight w:val="none"/>
          <w14:textFill>
            <w14:solidFill>
              <w14:schemeClr w14:val="tx1"/>
            </w14:solidFill>
          </w14:textFill>
        </w:rPr>
        <w:t>规定执行</w:t>
      </w:r>
      <w:r>
        <w:rPr>
          <w:rFonts w:hint="eastAsia" w:ascii="宋体" w:hAnsi="宋体"/>
          <w:color w:val="000000" w:themeColor="text1"/>
          <w:szCs w:val="21"/>
          <w:highlight w:val="none"/>
          <w14:textFill>
            <w14:solidFill>
              <w14:schemeClr w14:val="tx1"/>
            </w14:solidFill>
          </w14:textFill>
        </w:rPr>
        <w:t>。</w:t>
      </w:r>
    </w:p>
    <w:p w14:paraId="053E2B71">
      <w:pPr>
        <w:autoSpaceDE w:val="0"/>
        <w:autoSpaceDN w:val="0"/>
        <w:adjustRightInd w:val="0"/>
        <w:snapToGrid w:val="0"/>
        <w:spacing w:before="0" w:line="400" w:lineRule="exact"/>
        <w:ind w:firstLine="420" w:firstLineChars="200"/>
        <w:jc w:val="lef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7</w:t>
      </w:r>
      <w:r>
        <w:rPr>
          <w:rFonts w:hint="eastAsia" w:ascii="宋体" w:hAnsi="宋体"/>
          <w:color w:val="000000" w:themeColor="text1"/>
          <w:szCs w:val="21"/>
          <w:highlight w:val="none"/>
          <w14:textFill>
            <w14:solidFill>
              <w14:schemeClr w14:val="tx1"/>
            </w14:solidFill>
          </w14:textFill>
        </w:rPr>
        <w:t xml:space="preserve">.4 </w:t>
      </w:r>
      <w:r>
        <w:rPr>
          <w:rFonts w:hint="eastAsia" w:ascii="宋体" w:hAnsi="宋体"/>
          <w:color w:val="000000" w:themeColor="text1"/>
          <w:szCs w:val="21"/>
          <w:highlight w:val="none"/>
          <w:lang w:val="en-US" w:eastAsia="zh-CN"/>
          <w14:textFill>
            <w14:solidFill>
              <w14:schemeClr w14:val="tx1"/>
            </w14:solidFill>
          </w14:textFill>
        </w:rPr>
        <w:t>除采购活动</w:t>
      </w:r>
      <w:r>
        <w:rPr>
          <w:rFonts w:hint="eastAsia" w:ascii="宋体" w:hAnsi="宋体"/>
          <w:color w:val="000000" w:themeColor="text1"/>
          <w:szCs w:val="21"/>
          <w:highlight w:val="none"/>
          <w14:textFill>
            <w14:solidFill>
              <w14:schemeClr w14:val="tx1"/>
            </w14:solidFill>
          </w14:textFill>
        </w:rPr>
        <w:t>对商品包装</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快递包装</w:t>
      </w:r>
      <w:r>
        <w:rPr>
          <w:rFonts w:hint="eastAsia" w:ascii="宋体" w:hAnsi="宋体"/>
          <w:color w:val="000000" w:themeColor="text1"/>
          <w:szCs w:val="21"/>
          <w:highlight w:val="none"/>
          <w:lang w:val="en-US" w:eastAsia="zh-CN"/>
          <w14:textFill>
            <w14:solidFill>
              <w14:schemeClr w14:val="tx1"/>
            </w14:solidFill>
          </w14:textFill>
        </w:rPr>
        <w:t>达成具体约定外</w:t>
      </w:r>
      <w:r>
        <w:rPr>
          <w:rFonts w:hint="eastAsia" w:ascii="宋体" w:hAnsi="宋体"/>
          <w:color w:val="000000" w:themeColor="text1"/>
          <w:szCs w:val="21"/>
          <w:highlight w:val="none"/>
          <w14:textFill>
            <w14:solidFill>
              <w14:schemeClr w14:val="tx1"/>
            </w14:solidFill>
          </w14:textFill>
        </w:rPr>
        <w:t>，乙方提供产品及相关快递服务</w:t>
      </w:r>
      <w:r>
        <w:rPr>
          <w:rFonts w:hint="eastAsia" w:ascii="宋体" w:hAnsi="宋体"/>
          <w:color w:val="000000" w:themeColor="text1"/>
          <w:szCs w:val="21"/>
          <w:highlight w:val="none"/>
          <w:lang w:val="en-US" w:eastAsia="zh-CN"/>
          <w14:textFill>
            <w14:solidFill>
              <w14:schemeClr w14:val="tx1"/>
            </w14:solidFill>
          </w14:textFill>
        </w:rPr>
        <w:t>涉及到</w:t>
      </w:r>
      <w:r>
        <w:rPr>
          <w:rFonts w:hint="eastAsia" w:ascii="宋体" w:hAnsi="宋体"/>
          <w:color w:val="000000" w:themeColor="text1"/>
          <w:szCs w:val="21"/>
          <w:highlight w:val="none"/>
          <w14:textFill>
            <w14:solidFill>
              <w14:schemeClr w14:val="tx1"/>
            </w14:solidFill>
          </w14:textFill>
        </w:rPr>
        <w:t>具体包装要求</w:t>
      </w:r>
      <w:r>
        <w:rPr>
          <w:rFonts w:hint="eastAsia" w:ascii="宋体" w:hAnsi="宋体"/>
          <w:color w:val="000000" w:themeColor="text1"/>
          <w:szCs w:val="21"/>
          <w:highlight w:val="none"/>
          <w:lang w:val="en-US" w:eastAsia="zh-CN"/>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应</w:t>
      </w:r>
      <w:r>
        <w:rPr>
          <w:rFonts w:hint="eastAsia" w:ascii="宋体" w:hAnsi="宋体"/>
          <w:color w:val="000000" w:themeColor="text1"/>
          <w:szCs w:val="21"/>
          <w:highlight w:val="none"/>
          <w:lang w:val="en-US" w:eastAsia="zh-CN"/>
          <w14:textFill>
            <w14:solidFill>
              <w14:schemeClr w14:val="tx1"/>
            </w14:solidFill>
          </w14:textFill>
        </w:rPr>
        <w:t>不低于</w:t>
      </w:r>
      <w:r>
        <w:rPr>
          <w:rFonts w:hint="eastAsia" w:ascii="宋体" w:hAnsi="宋体"/>
          <w:color w:val="000000" w:themeColor="text1"/>
          <w:szCs w:val="21"/>
          <w:highlight w:val="none"/>
          <w14:textFill>
            <w14:solidFill>
              <w14:schemeClr w14:val="tx1"/>
            </w14:solidFill>
          </w14:textFill>
        </w:rPr>
        <w:t>《商品包装政府采购需求标准（试行）</w:t>
      </w:r>
      <w:r>
        <w:rPr>
          <w:rFonts w:hint="eastAsia" w:ascii="宋体" w:hAnsi="宋体"/>
          <w:color w:val="000000" w:themeColor="text1"/>
          <w:szCs w:val="21"/>
          <w:highlight w:val="none"/>
          <w:lang w:eastAsia="zh-CN"/>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快递包装政府采购需求标准（试行）》</w:t>
      </w:r>
      <w:r>
        <w:rPr>
          <w:rFonts w:hint="eastAsia" w:ascii="宋体" w:hAnsi="宋体"/>
          <w:color w:val="000000" w:themeColor="text1"/>
          <w:szCs w:val="21"/>
          <w:highlight w:val="none"/>
          <w:lang w:val="en-US" w:eastAsia="zh-CN"/>
          <w14:textFill>
            <w14:solidFill>
              <w14:schemeClr w14:val="tx1"/>
            </w14:solidFill>
          </w14:textFill>
        </w:rPr>
        <w:t>标准</w:t>
      </w:r>
      <w:r>
        <w:rPr>
          <w:rFonts w:hint="eastAsia" w:ascii="宋体" w:hAnsi="宋体"/>
          <w:color w:val="000000" w:themeColor="text1"/>
          <w:szCs w:val="21"/>
          <w:highlight w:val="none"/>
          <w14:textFill>
            <w14:solidFill>
              <w14:schemeClr w14:val="tx1"/>
            </w14:solidFill>
          </w14:textFill>
        </w:rPr>
        <w:t>，并作为履约验收的内容，必要时甲方可以要求乙方在履约验收环节出具检测报告。</w:t>
      </w:r>
    </w:p>
    <w:p w14:paraId="7789D80C">
      <w:pPr>
        <w:autoSpaceDE w:val="0"/>
        <w:autoSpaceDN w:val="0"/>
        <w:adjustRightInd w:val="0"/>
        <w:snapToGrid w:val="0"/>
        <w:spacing w:before="0" w:line="400" w:lineRule="exact"/>
        <w:ind w:firstLine="420" w:firstLineChars="200"/>
        <w:jc w:val="lef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 xml:space="preserve">7.5 </w:t>
      </w:r>
      <w:r>
        <w:rPr>
          <w:rFonts w:hint="eastAsia" w:ascii="宋体" w:hAnsi="宋体" w:eastAsia="宋体" w:cs="宋体"/>
          <w:color w:val="000000"/>
          <w:szCs w:val="21"/>
        </w:rPr>
        <w:t>乙方在运输到达之前</w:t>
      </w:r>
      <w:r>
        <w:rPr>
          <w:rFonts w:hint="eastAsia" w:ascii="宋体" w:hAnsi="宋体" w:cs="宋体"/>
          <w:color w:val="000000"/>
          <w:szCs w:val="21"/>
          <w:lang w:eastAsia="zh-CN"/>
        </w:rPr>
        <w:t>应</w:t>
      </w:r>
      <w:r>
        <w:rPr>
          <w:rFonts w:hint="eastAsia" w:ascii="宋体" w:hAnsi="宋体" w:eastAsia="宋体" w:cs="宋体"/>
          <w:color w:val="000000"/>
          <w:szCs w:val="21"/>
        </w:rPr>
        <w:t>提前通知</w:t>
      </w:r>
      <w:r>
        <w:rPr>
          <w:rFonts w:hint="eastAsia" w:ascii="宋体" w:hAnsi="宋体" w:cs="宋体"/>
          <w:color w:val="000000"/>
          <w:szCs w:val="21"/>
          <w:lang w:eastAsia="zh-CN"/>
        </w:rPr>
        <w:t>甲方</w:t>
      </w:r>
      <w:r>
        <w:rPr>
          <w:rFonts w:hint="eastAsia" w:ascii="宋体" w:hAnsi="宋体" w:eastAsia="宋体" w:cs="宋体"/>
          <w:color w:val="000000"/>
          <w:szCs w:val="21"/>
        </w:rPr>
        <w:t>，并提示货物运输装卸的注意事项</w:t>
      </w:r>
      <w:r>
        <w:rPr>
          <w:rFonts w:hint="eastAsia" w:ascii="宋体" w:hAnsi="宋体" w:cs="宋体"/>
          <w:color w:val="000000"/>
          <w:szCs w:val="21"/>
          <w:lang w:eastAsia="zh-CN"/>
        </w:rPr>
        <w:t>，甲方配合乙方做好货物的接收工作。</w:t>
      </w:r>
    </w:p>
    <w:p w14:paraId="5996906A">
      <w:pPr>
        <w:pStyle w:val="22"/>
        <w:rPr>
          <w:rFonts w:hint="default" w:eastAsia="华文楷体"/>
          <w:sz w:val="21"/>
          <w:lang w:val="en-US" w:eastAsia="zh-CN"/>
        </w:rPr>
      </w:pPr>
      <w:r>
        <w:rPr>
          <w:rFonts w:hint="eastAsia" w:ascii="宋体" w:hAnsi="宋体" w:eastAsia="宋体" w:cs="Times New Roman"/>
          <w:color w:val="000000" w:themeColor="text1"/>
          <w:kern w:val="2"/>
          <w:sz w:val="21"/>
          <w:szCs w:val="21"/>
          <w:highlight w:val="none"/>
          <w:lang w:val="en-US" w:eastAsia="zh-CN"/>
          <w14:textFill>
            <w14:solidFill>
              <w14:schemeClr w14:val="tx1"/>
            </w14:solidFill>
          </w14:textFill>
        </w:rPr>
        <w:t xml:space="preserve">7.6 </w:t>
      </w:r>
      <w:r>
        <w:rPr>
          <w:rFonts w:hint="eastAsia" w:ascii="宋体" w:hAnsi="宋体" w:eastAsia="宋体" w:cs="Times New Roman"/>
          <w:color w:val="000000"/>
          <w:kern w:val="2"/>
          <w:sz w:val="21"/>
          <w:szCs w:val="21"/>
          <w:highlight w:val="none"/>
        </w:rPr>
        <w:t>如因包装</w:t>
      </w:r>
      <w:r>
        <w:rPr>
          <w:rFonts w:hint="eastAsia" w:ascii="宋体" w:hAnsi="宋体" w:eastAsia="宋体" w:cs="Times New Roman"/>
          <w:color w:val="000000"/>
          <w:kern w:val="2"/>
          <w:sz w:val="21"/>
          <w:szCs w:val="21"/>
          <w:highlight w:val="none"/>
          <w:lang w:eastAsia="zh-CN"/>
        </w:rPr>
        <w:t>、运输</w:t>
      </w:r>
      <w:r>
        <w:rPr>
          <w:rFonts w:hint="eastAsia" w:ascii="宋体" w:hAnsi="宋体" w:eastAsia="宋体" w:cs="Times New Roman"/>
          <w:color w:val="000000"/>
          <w:kern w:val="2"/>
          <w:sz w:val="21"/>
          <w:szCs w:val="21"/>
          <w:highlight w:val="none"/>
        </w:rPr>
        <w:t>问题导致货物</w:t>
      </w:r>
      <w:r>
        <w:rPr>
          <w:rFonts w:hint="eastAsia" w:ascii="宋体" w:hAnsi="宋体" w:eastAsia="宋体" w:cs="Times New Roman"/>
          <w:color w:val="000000" w:themeColor="text1"/>
          <w:kern w:val="2"/>
          <w:sz w:val="21"/>
          <w:szCs w:val="21"/>
          <w:highlight w:val="none"/>
          <w:lang w:eastAsia="zh-CN"/>
          <w14:textFill>
            <w14:solidFill>
              <w14:schemeClr w14:val="tx1"/>
            </w14:solidFill>
          </w14:textFill>
        </w:rPr>
        <w:t>损毁、丢失</w:t>
      </w:r>
      <w:r>
        <w:rPr>
          <w:rFonts w:hint="eastAsia" w:ascii="宋体" w:hAnsi="宋体" w:eastAsia="宋体" w:cs="Times New Roman"/>
          <w:color w:val="000000"/>
          <w:kern w:val="2"/>
          <w:sz w:val="21"/>
          <w:szCs w:val="21"/>
          <w:highlight w:val="none"/>
        </w:rPr>
        <w:t>或者品质下降，</w:t>
      </w:r>
      <w:r>
        <w:rPr>
          <w:rFonts w:hint="eastAsia" w:ascii="宋体" w:hAnsi="宋体" w:eastAsia="宋体" w:cs="Times New Roman"/>
          <w:color w:val="000000"/>
          <w:kern w:val="2"/>
          <w:sz w:val="21"/>
          <w:szCs w:val="21"/>
          <w:highlight w:val="none"/>
          <w:lang w:eastAsia="zh-CN"/>
        </w:rPr>
        <w:t>甲方</w:t>
      </w:r>
      <w:r>
        <w:rPr>
          <w:rFonts w:hint="eastAsia" w:ascii="宋体" w:hAnsi="宋体" w:eastAsia="宋体" w:cs="Times New Roman"/>
          <w:color w:val="000000"/>
          <w:kern w:val="2"/>
          <w:sz w:val="21"/>
          <w:szCs w:val="21"/>
          <w:highlight w:val="none"/>
        </w:rPr>
        <w:t>有权要求降价、换货、拒收部分或整批货物，由此</w:t>
      </w:r>
      <w:r>
        <w:rPr>
          <w:rFonts w:hint="eastAsia" w:ascii="宋体" w:hAnsi="宋体" w:eastAsia="宋体" w:cs="Times New Roman"/>
          <w:color w:val="000000"/>
          <w:kern w:val="2"/>
          <w:sz w:val="21"/>
          <w:szCs w:val="21"/>
          <w:highlight w:val="none"/>
          <w:lang w:eastAsia="zh-CN"/>
        </w:rPr>
        <w:t>产生</w:t>
      </w:r>
      <w:r>
        <w:rPr>
          <w:rFonts w:hint="eastAsia" w:ascii="宋体" w:hAnsi="宋体" w:eastAsia="宋体" w:cs="Times New Roman"/>
          <w:color w:val="000000"/>
          <w:kern w:val="2"/>
          <w:sz w:val="21"/>
          <w:szCs w:val="21"/>
          <w:highlight w:val="none"/>
        </w:rPr>
        <w:t>的费用和损失，均由</w:t>
      </w:r>
      <w:r>
        <w:rPr>
          <w:rFonts w:hint="eastAsia" w:ascii="宋体" w:hAnsi="宋体" w:eastAsia="宋体" w:cs="Times New Roman"/>
          <w:color w:val="000000"/>
          <w:kern w:val="2"/>
          <w:sz w:val="21"/>
          <w:szCs w:val="21"/>
          <w:highlight w:val="none"/>
          <w:lang w:eastAsia="zh-CN"/>
        </w:rPr>
        <w:t>乙方</w:t>
      </w:r>
      <w:r>
        <w:rPr>
          <w:rFonts w:hint="eastAsia" w:ascii="宋体" w:hAnsi="宋体" w:eastAsia="宋体" w:cs="Times New Roman"/>
          <w:color w:val="000000"/>
          <w:kern w:val="2"/>
          <w:sz w:val="21"/>
          <w:szCs w:val="21"/>
          <w:highlight w:val="none"/>
        </w:rPr>
        <w:t>承担。</w:t>
      </w:r>
    </w:p>
    <w:p w14:paraId="0BC2D272">
      <w:pPr>
        <w:adjustRightInd w:val="0"/>
        <w:snapToGrid w:val="0"/>
        <w:spacing w:before="0" w:line="400" w:lineRule="exact"/>
        <w:jc w:val="left"/>
        <w:rPr>
          <w:rFonts w:ascii="宋体" w:hAnsi="宋体"/>
          <w:b/>
          <w:color w:val="auto"/>
          <w:sz w:val="24"/>
          <w:highlight w:val="none"/>
        </w:rPr>
      </w:pPr>
      <w:r>
        <w:rPr>
          <w:rFonts w:hint="eastAsia" w:ascii="宋体" w:hAnsi="宋体"/>
          <w:b/>
          <w:color w:val="000000" w:themeColor="text1"/>
          <w:sz w:val="24"/>
          <w:highlight w:val="none"/>
          <w:lang w:eastAsia="zh-CN"/>
          <w14:textFill>
            <w14:solidFill>
              <w14:schemeClr w14:val="tx1"/>
            </w14:solidFill>
          </w14:textFill>
        </w:rPr>
        <w:t>8</w:t>
      </w:r>
      <w:r>
        <w:rPr>
          <w:rFonts w:hint="eastAsia" w:ascii="宋体" w:hAnsi="宋体"/>
          <w:b/>
          <w:color w:val="000000" w:themeColor="text1"/>
          <w:sz w:val="24"/>
          <w:highlight w:val="none"/>
          <w:lang w:val="en-US" w:eastAsia="zh-CN"/>
          <w14:textFill>
            <w14:solidFill>
              <w14:schemeClr w14:val="tx1"/>
            </w14:solidFill>
          </w14:textFill>
        </w:rPr>
        <w:t xml:space="preserve">. </w:t>
      </w:r>
      <w:r>
        <w:rPr>
          <w:rFonts w:hint="eastAsia" w:ascii="宋体" w:hAnsi="宋体"/>
          <w:b/>
          <w:color w:val="auto"/>
          <w:sz w:val="24"/>
          <w:highlight w:val="none"/>
        </w:rPr>
        <w:t>质量标准和保证</w:t>
      </w:r>
    </w:p>
    <w:p w14:paraId="22065EBD">
      <w:pPr>
        <w:pStyle w:val="9"/>
        <w:adjustRightInd w:val="0"/>
        <w:snapToGrid w:val="0"/>
        <w:spacing w:before="0" w:line="400" w:lineRule="exact"/>
        <w:ind w:firstLine="420" w:firstLineChars="200"/>
        <w:jc w:val="left"/>
        <w:rPr>
          <w:rFonts w:hAnsi="宋体"/>
          <w:b/>
          <w:color w:val="auto"/>
          <w:highlight w:val="none"/>
        </w:rPr>
      </w:pPr>
      <w:r>
        <w:rPr>
          <w:rFonts w:hint="eastAsia" w:hAnsi="宋体"/>
          <w:color w:val="auto"/>
          <w:highlight w:val="none"/>
          <w:lang w:eastAsia="zh-CN"/>
        </w:rPr>
        <w:t>8</w:t>
      </w:r>
      <w:r>
        <w:rPr>
          <w:rFonts w:hint="eastAsia" w:hAnsi="宋体"/>
          <w:color w:val="auto"/>
          <w:highlight w:val="none"/>
        </w:rPr>
        <w:t>.1 质量标准</w:t>
      </w:r>
    </w:p>
    <w:p w14:paraId="7F771BA7">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（1）本合同下</w:t>
      </w:r>
      <w:r>
        <w:rPr>
          <w:rFonts w:hint="eastAsia" w:ascii="宋体" w:hAnsi="宋体"/>
          <w:color w:val="auto"/>
          <w:szCs w:val="21"/>
          <w:highlight w:val="none"/>
          <w:lang w:eastAsia="zh-CN"/>
        </w:rPr>
        <w:t>提供</w:t>
      </w:r>
      <w:r>
        <w:rPr>
          <w:rFonts w:hint="eastAsia" w:ascii="宋体" w:hAnsi="宋体"/>
          <w:color w:val="auto"/>
          <w:szCs w:val="21"/>
          <w:highlight w:val="none"/>
        </w:rPr>
        <w:t>的货物应符合</w:t>
      </w:r>
      <w:r>
        <w:rPr>
          <w:rFonts w:hint="eastAsia" w:ascii="宋体" w:hAnsi="宋体"/>
          <w:color w:val="auto"/>
          <w:szCs w:val="21"/>
          <w:highlight w:val="none"/>
          <w:lang w:eastAsia="zh-CN"/>
        </w:rPr>
        <w:t>合同</w:t>
      </w:r>
      <w:r>
        <w:rPr>
          <w:rFonts w:hint="eastAsia" w:ascii="宋体" w:hAnsi="宋体" w:cs="宋体"/>
          <w:color w:val="000000"/>
          <w:szCs w:val="21"/>
          <w:lang w:eastAsia="zh-CN"/>
        </w:rPr>
        <w:t>约</w:t>
      </w:r>
      <w:r>
        <w:rPr>
          <w:rFonts w:hint="eastAsia" w:ascii="宋体" w:hAnsi="宋体" w:eastAsia="宋体" w:cs="宋体"/>
          <w:color w:val="000000"/>
          <w:szCs w:val="21"/>
        </w:rPr>
        <w:t>定的</w:t>
      </w:r>
      <w:r>
        <w:rPr>
          <w:rFonts w:hint="eastAsia" w:ascii="宋体" w:hAnsi="宋体" w:eastAsia="宋体" w:cs="宋体"/>
          <w:szCs w:val="21"/>
        </w:rPr>
        <w:t>品牌、规格型号、技术性能、配置、质量、数量等要求。</w:t>
      </w:r>
      <w:r>
        <w:rPr>
          <w:rFonts w:hint="eastAsia" w:ascii="宋体" w:hAnsi="宋体"/>
          <w:color w:val="auto"/>
          <w:szCs w:val="21"/>
          <w:highlight w:val="none"/>
        </w:rPr>
        <w:t>质量要求不明确的，按照强制性国家标准履行；没有强制性国家标准的，按照推荐性国家标准履行；没有推荐性国家标准的，按照行业标准履行；没有国家标准、行业标准的，按照通常标准或者符合合同目的的特定标准履行</w:t>
      </w:r>
      <w:r>
        <w:rPr>
          <w:rFonts w:hint="eastAsia" w:ascii="宋体" w:hAnsi="宋体"/>
          <w:color w:val="auto"/>
          <w:szCs w:val="21"/>
          <w:highlight w:val="none"/>
          <w:lang w:eastAsia="zh-CN"/>
        </w:rPr>
        <w:t>。</w:t>
      </w:r>
    </w:p>
    <w:p w14:paraId="3B9B60B1">
      <w:pPr>
        <w:pStyle w:val="9"/>
        <w:adjustRightInd w:val="0"/>
        <w:snapToGrid w:val="0"/>
        <w:spacing w:before="0" w:line="400" w:lineRule="exact"/>
        <w:ind w:firstLine="420" w:firstLineChars="200"/>
        <w:jc w:val="left"/>
        <w:rPr>
          <w:rFonts w:hAnsi="宋体"/>
          <w:color w:val="auto"/>
          <w:highlight w:val="none"/>
        </w:rPr>
      </w:pPr>
      <w:r>
        <w:rPr>
          <w:rFonts w:hint="eastAsia" w:hAnsi="宋体"/>
          <w:color w:val="auto"/>
          <w:highlight w:val="none"/>
        </w:rPr>
        <w:t>（2）采用中华人民共和国法定计量单位。</w:t>
      </w:r>
    </w:p>
    <w:p w14:paraId="28C5EEE3">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（3）乙方所</w:t>
      </w:r>
      <w:r>
        <w:rPr>
          <w:rFonts w:hint="eastAsia" w:ascii="宋体" w:hAnsi="宋体"/>
          <w:color w:val="auto"/>
          <w:szCs w:val="21"/>
          <w:highlight w:val="none"/>
          <w:lang w:eastAsia="zh-CN"/>
        </w:rPr>
        <w:t>提供</w:t>
      </w:r>
      <w:r>
        <w:rPr>
          <w:rFonts w:hint="eastAsia" w:ascii="宋体" w:hAnsi="宋体"/>
          <w:color w:val="auto"/>
          <w:szCs w:val="21"/>
          <w:highlight w:val="none"/>
        </w:rPr>
        <w:t>的货物应符合国家有关安全、环保、卫生</w:t>
      </w:r>
      <w:r>
        <w:rPr>
          <w:rFonts w:hint="eastAsia" w:ascii="宋体" w:hAnsi="宋体"/>
          <w:color w:val="auto"/>
          <w:szCs w:val="21"/>
          <w:highlight w:val="none"/>
          <w:lang w:eastAsia="zh-CN"/>
        </w:rPr>
        <w:t>的</w:t>
      </w:r>
      <w:r>
        <w:rPr>
          <w:rFonts w:hint="eastAsia" w:ascii="宋体" w:hAnsi="宋体"/>
          <w:color w:val="auto"/>
          <w:szCs w:val="21"/>
          <w:highlight w:val="none"/>
        </w:rPr>
        <w:t>规定。</w:t>
      </w:r>
    </w:p>
    <w:p w14:paraId="4B4840AB">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（4）乙方应向甲方提交所</w:t>
      </w:r>
      <w:r>
        <w:rPr>
          <w:rFonts w:hint="eastAsia" w:ascii="宋体" w:hAnsi="宋体"/>
          <w:color w:val="auto"/>
          <w:szCs w:val="21"/>
          <w:highlight w:val="none"/>
          <w:lang w:eastAsia="zh-CN"/>
        </w:rPr>
        <w:t>提供</w:t>
      </w:r>
      <w:r>
        <w:rPr>
          <w:rFonts w:hint="eastAsia" w:ascii="宋体" w:hAnsi="宋体"/>
          <w:color w:val="auto"/>
          <w:szCs w:val="21"/>
          <w:highlight w:val="none"/>
        </w:rPr>
        <w:t>货物的技术文件，包括相应的中文技术文件，如：产品目录、图纸、操作手册、使用说明、维护手册或服务指南</w:t>
      </w:r>
      <w:r>
        <w:rPr>
          <w:rFonts w:hint="eastAsia" w:ascii="宋体" w:hAnsi="宋体"/>
          <w:color w:val="auto"/>
          <w:szCs w:val="21"/>
          <w:highlight w:val="none"/>
          <w:lang w:eastAsia="zh-CN"/>
        </w:rPr>
        <w:t>等</w:t>
      </w:r>
      <w:r>
        <w:rPr>
          <w:rFonts w:hint="eastAsia" w:ascii="宋体" w:hAnsi="宋体"/>
          <w:color w:val="auto"/>
          <w:szCs w:val="21"/>
          <w:highlight w:val="none"/>
        </w:rPr>
        <w:t>。</w:t>
      </w:r>
      <w:r>
        <w:rPr>
          <w:rFonts w:hint="eastAsia" w:ascii="宋体" w:hAnsi="宋体"/>
          <w:color w:val="auto"/>
          <w:szCs w:val="21"/>
          <w:highlight w:val="none"/>
          <w:lang w:eastAsia="zh-CN"/>
        </w:rPr>
        <w:t>上述</w:t>
      </w:r>
      <w:r>
        <w:rPr>
          <w:rFonts w:hint="eastAsia" w:ascii="宋体" w:hAnsi="宋体"/>
          <w:color w:val="auto"/>
          <w:szCs w:val="21"/>
          <w:highlight w:val="none"/>
        </w:rPr>
        <w:t>文件应包装好随货物一同发运。</w:t>
      </w:r>
    </w:p>
    <w:p w14:paraId="5DF61575">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8</w:t>
      </w:r>
      <w:r>
        <w:rPr>
          <w:rFonts w:hint="eastAsia" w:ascii="宋体" w:hAnsi="宋体"/>
          <w:color w:val="auto"/>
          <w:szCs w:val="21"/>
          <w:highlight w:val="none"/>
        </w:rPr>
        <w:t>.2 保证</w:t>
      </w:r>
    </w:p>
    <w:p w14:paraId="7AFBFA84">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（1）乙方应保证</w:t>
      </w:r>
      <w:r>
        <w:rPr>
          <w:rFonts w:hint="eastAsia" w:ascii="宋体" w:hAnsi="宋体"/>
          <w:color w:val="auto"/>
          <w:szCs w:val="21"/>
          <w:highlight w:val="none"/>
          <w:lang w:eastAsia="zh-CN"/>
        </w:rPr>
        <w:t>提供的货物</w:t>
      </w:r>
      <w:r>
        <w:rPr>
          <w:rFonts w:hint="eastAsia" w:ascii="宋体" w:hAnsi="宋体"/>
          <w:color w:val="auto"/>
          <w:szCs w:val="21"/>
          <w:highlight w:val="none"/>
        </w:rPr>
        <w:t>完全符合合同规定的质量、规格和性能要求。乙方应保证货物在正确安装、正常使用和保养条件下，</w:t>
      </w:r>
      <w:r>
        <w:rPr>
          <w:rFonts w:hint="eastAsia" w:ascii="宋体" w:hAnsi="宋体" w:eastAsia="宋体" w:cs="宋体"/>
          <w:szCs w:val="21"/>
        </w:rPr>
        <w:t>在其使用寿命期内具</w:t>
      </w:r>
      <w:r>
        <w:rPr>
          <w:rFonts w:hint="eastAsia" w:ascii="宋体" w:hAnsi="宋体" w:cs="宋体"/>
          <w:szCs w:val="21"/>
          <w:lang w:eastAsia="zh-CN"/>
        </w:rPr>
        <w:t>备合同约定</w:t>
      </w:r>
      <w:r>
        <w:rPr>
          <w:rFonts w:hint="eastAsia" w:ascii="宋体" w:hAnsi="宋体" w:eastAsia="宋体" w:cs="宋体"/>
          <w:szCs w:val="21"/>
        </w:rPr>
        <w:t>的性能</w:t>
      </w:r>
      <w:r>
        <w:rPr>
          <w:rFonts w:hint="eastAsia" w:ascii="宋体" w:hAnsi="宋体"/>
          <w:color w:val="auto"/>
          <w:szCs w:val="21"/>
          <w:highlight w:val="none"/>
        </w:rPr>
        <w:t>。</w:t>
      </w:r>
      <w:r>
        <w:rPr>
          <w:rFonts w:hint="eastAsia" w:ascii="宋体" w:hAnsi="宋体"/>
          <w:color w:val="auto"/>
          <w:szCs w:val="21"/>
          <w:highlight w:val="none"/>
          <w:lang w:eastAsia="zh-CN"/>
        </w:rPr>
        <w:t>存在</w:t>
      </w:r>
      <w:r>
        <w:rPr>
          <w:rFonts w:hint="eastAsia" w:ascii="宋体" w:hAnsi="宋体"/>
          <w:color w:val="auto"/>
          <w:szCs w:val="21"/>
          <w:highlight w:val="none"/>
        </w:rPr>
        <w:t>质量保证期的，货物最终交付验收</w:t>
      </w:r>
      <w:r>
        <w:rPr>
          <w:rFonts w:hint="eastAsia" w:ascii="宋体" w:hAnsi="宋体"/>
          <w:color w:val="auto"/>
          <w:szCs w:val="21"/>
          <w:highlight w:val="none"/>
          <w:lang w:eastAsia="zh-CN"/>
        </w:rPr>
        <w:t>合格</w:t>
      </w:r>
      <w:r>
        <w:rPr>
          <w:rFonts w:hint="eastAsia" w:ascii="宋体" w:hAnsi="宋体"/>
          <w:color w:val="auto"/>
          <w:szCs w:val="21"/>
          <w:highlight w:val="none"/>
        </w:rPr>
        <w:t>后</w:t>
      </w:r>
      <w:r>
        <w:rPr>
          <w:rFonts w:hint="eastAsia" w:ascii="宋体" w:hAnsi="宋体"/>
          <w:color w:val="auto"/>
          <w:szCs w:val="21"/>
          <w:highlight w:val="none"/>
          <w:lang w:eastAsia="zh-CN"/>
        </w:rPr>
        <w:t>在</w:t>
      </w:r>
      <w:r>
        <w:rPr>
          <w:rFonts w:hint="eastAsia" w:ascii="宋体" w:hAnsi="宋体"/>
          <w:b/>
          <w:color w:val="auto"/>
          <w:szCs w:val="21"/>
          <w:highlight w:val="none"/>
        </w:rPr>
        <w:t>【政府采购合同专用条款】</w:t>
      </w:r>
      <w:r>
        <w:rPr>
          <w:rFonts w:hint="eastAsia" w:ascii="宋体" w:hAnsi="宋体"/>
          <w:color w:val="auto"/>
          <w:szCs w:val="21"/>
          <w:highlight w:val="none"/>
        </w:rPr>
        <w:t>规定或乙方</w:t>
      </w:r>
      <w:r>
        <w:rPr>
          <w:rFonts w:hint="eastAsia" w:ascii="宋体" w:hAnsi="宋体"/>
          <w:color w:val="auto"/>
          <w:szCs w:val="21"/>
          <w:highlight w:val="none"/>
          <w:lang w:eastAsia="zh-CN"/>
        </w:rPr>
        <w:t>书面</w:t>
      </w:r>
      <w:r>
        <w:rPr>
          <w:rFonts w:hint="eastAsia" w:ascii="宋体" w:hAnsi="宋体"/>
          <w:color w:val="auto"/>
          <w:szCs w:val="21"/>
          <w:highlight w:val="none"/>
        </w:rPr>
        <w:t>承诺（两者以较长的为准）的质量保证期内，本保证保持有效。</w:t>
      </w:r>
    </w:p>
    <w:p w14:paraId="5BCB9008">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（2）在质量保证期内所发现的缺陷，甲方应尽快以书面形式通知乙方。</w:t>
      </w:r>
    </w:p>
    <w:p w14:paraId="2839E42E">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（3）乙方收到通知后</w:t>
      </w:r>
      <w:r>
        <w:rPr>
          <w:rFonts w:hint="eastAsia" w:ascii="宋体" w:hAnsi="宋体"/>
          <w:color w:val="auto"/>
          <w:szCs w:val="21"/>
          <w:highlight w:val="none"/>
          <w:lang w:eastAsia="zh-CN"/>
        </w:rPr>
        <w:t>，</w:t>
      </w:r>
      <w:r>
        <w:rPr>
          <w:rFonts w:hint="eastAsia" w:ascii="宋体" w:hAnsi="宋体"/>
          <w:color w:val="auto"/>
          <w:szCs w:val="21"/>
          <w:highlight w:val="none"/>
        </w:rPr>
        <w:t>应在</w:t>
      </w:r>
      <w:r>
        <w:rPr>
          <w:rFonts w:hint="eastAsia" w:ascii="宋体" w:hAnsi="宋体"/>
          <w:b/>
          <w:color w:val="auto"/>
          <w:szCs w:val="21"/>
          <w:highlight w:val="none"/>
        </w:rPr>
        <w:t>【政府采购合同专用条款】</w:t>
      </w:r>
      <w:r>
        <w:rPr>
          <w:rFonts w:hint="eastAsia" w:ascii="宋体" w:hAnsi="宋体"/>
          <w:color w:val="auto"/>
          <w:szCs w:val="21"/>
          <w:highlight w:val="none"/>
        </w:rPr>
        <w:t>规定的响应时间内以合理的速度免费维修或更换有缺陷的货物或部件。</w:t>
      </w:r>
    </w:p>
    <w:p w14:paraId="5D5C19A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（4）在质量保证期内，如果货物的质量或规格与合同不符，或证实货物是有缺陷的，包括潜在的缺陷或使用不符合要求的材料等，甲方可以根据本合同第1</w:t>
      </w:r>
      <w:r>
        <w:rPr>
          <w:rFonts w:hint="eastAsia" w:ascii="宋体" w:hAnsi="宋体"/>
          <w:color w:val="000000" w:themeColor="text1"/>
          <w:szCs w:val="21"/>
          <w:highlight w:val="none"/>
          <w:lang w:val="en-US" w:eastAsia="zh-CN"/>
          <w14:textFill>
            <w14:solidFill>
              <w14:schemeClr w14:val="tx1"/>
            </w14:solidFill>
          </w14:textFill>
        </w:rPr>
        <w:t>5</w:t>
      </w:r>
      <w:r>
        <w:rPr>
          <w:rFonts w:hint="eastAsia" w:ascii="宋体" w:hAnsi="宋体"/>
          <w:color w:val="auto"/>
          <w:szCs w:val="21"/>
          <w:highlight w:val="none"/>
        </w:rPr>
        <w:t>.1条规定以书面形式</w:t>
      </w:r>
      <w:r>
        <w:rPr>
          <w:rFonts w:hint="eastAsia" w:ascii="宋体" w:hAnsi="宋体"/>
          <w:color w:val="000000" w:themeColor="text1"/>
          <w:szCs w:val="21"/>
          <w:highlight w:val="none"/>
          <w:lang w:eastAsia="zh-CN"/>
          <w14:textFill>
            <w14:solidFill>
              <w14:schemeClr w14:val="tx1"/>
            </w14:solidFill>
          </w14:textFill>
        </w:rPr>
        <w:t>追究</w:t>
      </w:r>
      <w:r>
        <w:rPr>
          <w:rFonts w:hint="eastAsia" w:ascii="宋体" w:hAnsi="宋体"/>
          <w:color w:val="auto"/>
          <w:szCs w:val="21"/>
          <w:highlight w:val="none"/>
        </w:rPr>
        <w:t>乙方</w:t>
      </w:r>
      <w:r>
        <w:rPr>
          <w:rFonts w:hint="eastAsia" w:ascii="宋体" w:hAnsi="宋体"/>
          <w:color w:val="000000" w:themeColor="text1"/>
          <w:szCs w:val="21"/>
          <w:highlight w:val="none"/>
          <w:lang w:eastAsia="zh-CN"/>
          <w14:textFill>
            <w14:solidFill>
              <w14:schemeClr w14:val="tx1"/>
            </w14:solidFill>
          </w14:textFill>
        </w:rPr>
        <w:t>的违约责任</w:t>
      </w:r>
      <w:r>
        <w:rPr>
          <w:rFonts w:hint="eastAsia" w:ascii="宋体" w:hAnsi="宋体"/>
          <w:color w:val="auto"/>
          <w:szCs w:val="21"/>
          <w:highlight w:val="none"/>
        </w:rPr>
        <w:t>。</w:t>
      </w:r>
    </w:p>
    <w:p w14:paraId="244227AF">
      <w:pPr>
        <w:adjustRightInd w:val="0"/>
        <w:snapToGrid w:val="0"/>
        <w:spacing w:before="0" w:line="400" w:lineRule="exact"/>
        <w:ind w:firstLine="420" w:firstLineChars="200"/>
        <w:jc w:val="left"/>
        <w:rPr>
          <w:color w:val="auto"/>
          <w:highlight w:val="none"/>
        </w:rPr>
      </w:pPr>
      <w:r>
        <w:rPr>
          <w:rFonts w:hint="eastAsia" w:ascii="宋体" w:hAnsi="宋体"/>
          <w:color w:val="auto"/>
          <w:szCs w:val="21"/>
          <w:highlight w:val="none"/>
        </w:rPr>
        <w:t>（5）乙方在约定的时间内未能弥补缺陷，甲方可采取必要的补救措施，但其风险和费用将由乙方承担，甲方根据合同</w:t>
      </w:r>
      <w:r>
        <w:rPr>
          <w:rFonts w:hint="eastAsia" w:ascii="宋体" w:hAnsi="宋体"/>
          <w:color w:val="auto"/>
          <w:szCs w:val="21"/>
          <w:highlight w:val="none"/>
          <w:lang w:eastAsia="zh-CN"/>
        </w:rPr>
        <w:t>约定</w:t>
      </w:r>
      <w:r>
        <w:rPr>
          <w:rFonts w:hint="eastAsia" w:ascii="宋体" w:hAnsi="宋体"/>
          <w:color w:val="auto"/>
          <w:szCs w:val="21"/>
          <w:highlight w:val="none"/>
        </w:rPr>
        <w:t>对乙方行使的其他权利不受影响。</w:t>
      </w:r>
    </w:p>
    <w:p w14:paraId="179A8BAA">
      <w:pPr>
        <w:adjustRightInd w:val="0"/>
        <w:snapToGrid w:val="0"/>
        <w:spacing w:before="0" w:line="400" w:lineRule="exact"/>
        <w:jc w:val="left"/>
        <w:rPr>
          <w:rFonts w:ascii="宋体" w:hAnsi="宋体"/>
          <w:b/>
          <w:bCs/>
          <w:color w:val="auto"/>
          <w:sz w:val="24"/>
          <w:highlight w:val="none"/>
        </w:rPr>
      </w:pPr>
      <w:r>
        <w:rPr>
          <w:rFonts w:hint="eastAsia" w:ascii="宋体" w:hAnsi="宋体"/>
          <w:b/>
          <w:bCs/>
          <w:color w:val="000000" w:themeColor="text1"/>
          <w:sz w:val="24"/>
          <w:highlight w:val="none"/>
          <w:lang w:eastAsia="zh-CN"/>
          <w14:textFill>
            <w14:solidFill>
              <w14:schemeClr w14:val="tx1"/>
            </w14:solidFill>
          </w14:textFill>
        </w:rPr>
        <w:t>9</w:t>
      </w:r>
      <w:r>
        <w:rPr>
          <w:rFonts w:hint="eastAsia" w:ascii="宋体" w:hAnsi="宋体"/>
          <w:b/>
          <w:bCs/>
          <w:color w:val="auto"/>
          <w:sz w:val="24"/>
          <w:highlight w:val="none"/>
        </w:rPr>
        <w:t>.</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auto"/>
          <w:sz w:val="24"/>
          <w:highlight w:val="none"/>
        </w:rPr>
        <w:t>权利瑕疵担保</w:t>
      </w:r>
    </w:p>
    <w:p w14:paraId="27CF1CB3">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9</w:t>
      </w:r>
      <w:r>
        <w:rPr>
          <w:rFonts w:hint="eastAsia" w:ascii="宋体" w:hAnsi="宋体"/>
          <w:color w:val="000000" w:themeColor="text1"/>
          <w:szCs w:val="21"/>
          <w:highlight w:val="none"/>
          <w14:textFill>
            <w14:solidFill>
              <w14:schemeClr w14:val="tx1"/>
            </w14:solidFill>
          </w14:textFill>
        </w:rPr>
        <w:t>.1 乙方保证对其出售的货物享有合法的权利。</w:t>
      </w:r>
    </w:p>
    <w:p w14:paraId="6C055ADD">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9</w:t>
      </w:r>
      <w:r>
        <w:rPr>
          <w:rFonts w:hint="eastAsia" w:ascii="宋体" w:hAnsi="宋体"/>
          <w:color w:val="000000" w:themeColor="text1"/>
          <w:szCs w:val="21"/>
          <w:highlight w:val="none"/>
          <w14:textFill>
            <w14:solidFill>
              <w14:schemeClr w14:val="tx1"/>
            </w14:solidFill>
          </w14:textFill>
        </w:rPr>
        <w:t xml:space="preserve">.2 </w:t>
      </w:r>
      <w:r>
        <w:rPr>
          <w:rFonts w:hint="eastAsia" w:ascii="宋体" w:hAnsi="宋体" w:eastAsia="宋体" w:cs="宋体"/>
          <w:szCs w:val="15"/>
        </w:rPr>
        <w:t>乙方保证在交付的货物上不存在抵押权等担保物权。</w:t>
      </w:r>
    </w:p>
    <w:p w14:paraId="34A65DFF">
      <w:pPr>
        <w:autoSpaceDE w:val="0"/>
        <w:autoSpaceDN w:val="0"/>
        <w:adjustRightInd w:val="0"/>
        <w:snapToGrid w:val="0"/>
        <w:spacing w:before="0" w:line="400" w:lineRule="exact"/>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9</w:t>
      </w:r>
      <w:r>
        <w:rPr>
          <w:rFonts w:hint="eastAsia" w:ascii="宋体" w:hAnsi="宋体"/>
          <w:color w:val="000000" w:themeColor="text1"/>
          <w:szCs w:val="21"/>
          <w:highlight w:val="none"/>
          <w14:textFill>
            <w14:solidFill>
              <w14:schemeClr w14:val="tx1"/>
            </w14:solidFill>
          </w14:textFill>
        </w:rPr>
        <w:t>.3 如甲方使用</w:t>
      </w:r>
      <w:r>
        <w:rPr>
          <w:rFonts w:hint="eastAsia" w:ascii="宋体" w:hAnsi="宋体"/>
          <w:color w:val="000000" w:themeColor="text1"/>
          <w:szCs w:val="21"/>
          <w:highlight w:val="none"/>
          <w:lang w:val="en-US" w:eastAsia="zh-CN"/>
          <w14:textFill>
            <w14:solidFill>
              <w14:schemeClr w14:val="tx1"/>
            </w14:solidFill>
          </w14:textFill>
        </w:rPr>
        <w:t>上述</w:t>
      </w:r>
      <w:r>
        <w:rPr>
          <w:rFonts w:hint="eastAsia" w:ascii="宋体" w:hAnsi="宋体"/>
          <w:color w:val="000000" w:themeColor="text1"/>
          <w:szCs w:val="21"/>
          <w:highlight w:val="none"/>
          <w14:textFill>
            <w14:solidFill>
              <w14:schemeClr w14:val="tx1"/>
            </w14:solidFill>
          </w14:textFill>
        </w:rPr>
        <w:t>货物构成</w:t>
      </w:r>
      <w:r>
        <w:rPr>
          <w:rFonts w:hint="eastAsia" w:ascii="宋体" w:hAnsi="宋体"/>
          <w:color w:val="000000" w:themeColor="text1"/>
          <w:szCs w:val="21"/>
          <w:highlight w:val="none"/>
          <w:lang w:val="en-US" w:eastAsia="zh-CN"/>
          <w14:textFill>
            <w14:solidFill>
              <w14:schemeClr w14:val="tx1"/>
            </w14:solidFill>
          </w14:textFill>
        </w:rPr>
        <w:t>对第三人</w:t>
      </w:r>
      <w:r>
        <w:rPr>
          <w:rFonts w:hint="eastAsia" w:ascii="宋体" w:hAnsi="宋体"/>
          <w:color w:val="000000" w:themeColor="text1"/>
          <w:szCs w:val="21"/>
          <w:highlight w:val="none"/>
          <w14:textFill>
            <w14:solidFill>
              <w14:schemeClr w14:val="tx1"/>
            </w14:solidFill>
          </w14:textFill>
        </w:rPr>
        <w:t>侵权的，则由乙方承担全部责任。</w:t>
      </w:r>
    </w:p>
    <w:p w14:paraId="65F93E78">
      <w:pPr>
        <w:autoSpaceDE w:val="0"/>
        <w:autoSpaceDN w:val="0"/>
        <w:adjustRightInd w:val="0"/>
        <w:snapToGrid w:val="0"/>
        <w:spacing w:before="0" w:line="400" w:lineRule="exact"/>
        <w:jc w:val="left"/>
        <w:rPr>
          <w:rFonts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1</w:t>
      </w:r>
      <w:r>
        <w:rPr>
          <w:rFonts w:hint="eastAsia" w:ascii="宋体" w:hAnsi="宋体"/>
          <w:b/>
          <w:bCs/>
          <w:color w:val="000000" w:themeColor="text1"/>
          <w:sz w:val="24"/>
          <w:highlight w:val="none"/>
          <w:lang w:eastAsia="zh-CN"/>
          <w14:textFill>
            <w14:solidFill>
              <w14:schemeClr w14:val="tx1"/>
            </w14:solidFill>
          </w14:textFill>
        </w:rPr>
        <w:t>0</w:t>
      </w:r>
      <w:r>
        <w:rPr>
          <w:rFonts w:hint="eastAsia" w:ascii="宋体" w:hAnsi="宋体"/>
          <w:b/>
          <w:bCs/>
          <w:color w:val="000000" w:themeColor="text1"/>
          <w:sz w:val="24"/>
          <w:highlight w:val="none"/>
          <w14:textFill>
            <w14:solidFill>
              <w14:schemeClr w14:val="tx1"/>
            </w14:solidFill>
          </w14:textFill>
        </w:rPr>
        <w:t>.</w:t>
      </w:r>
      <w:r>
        <w:rPr>
          <w:rFonts w:hint="eastAsia" w:ascii="宋体" w:hAnsi="宋体"/>
          <w:b/>
          <w:bCs/>
          <w:color w:val="000000" w:themeColor="text1"/>
          <w:sz w:val="24"/>
          <w:highlight w:val="none"/>
          <w:lang w:val="en-US" w:eastAsia="zh-CN"/>
          <w14:textFill>
            <w14:solidFill>
              <w14:schemeClr w14:val="tx1"/>
            </w14:solidFill>
          </w14:textFill>
        </w:rPr>
        <w:t xml:space="preserve"> </w:t>
      </w:r>
      <w:r>
        <w:rPr>
          <w:rFonts w:hint="eastAsia" w:ascii="宋体" w:hAnsi="宋体"/>
          <w:b/>
          <w:bCs/>
          <w:color w:val="000000" w:themeColor="text1"/>
          <w:sz w:val="24"/>
          <w:highlight w:val="none"/>
          <w14:textFill>
            <w14:solidFill>
              <w14:schemeClr w14:val="tx1"/>
            </w14:solidFill>
          </w14:textFill>
        </w:rPr>
        <w:t>知识产权保护</w:t>
      </w:r>
    </w:p>
    <w:p w14:paraId="2C4C5AB5">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000000" w:themeColor="text1"/>
          <w:szCs w:val="21"/>
          <w:highlight w:val="none"/>
          <w14:textFill>
            <w14:solidFill>
              <w14:schemeClr w14:val="tx1"/>
            </w14:solidFill>
          </w14:textFill>
        </w:rPr>
        <w:t>1</w:t>
      </w:r>
      <w:r>
        <w:rPr>
          <w:rFonts w:hint="eastAsia" w:ascii="宋体" w:hAnsi="宋体"/>
          <w:color w:val="000000" w:themeColor="text1"/>
          <w:szCs w:val="21"/>
          <w:highlight w:val="none"/>
          <w:lang w:eastAsia="zh-CN"/>
          <w14:textFill>
            <w14:solidFill>
              <w14:schemeClr w14:val="tx1"/>
            </w14:solidFill>
          </w14:textFill>
        </w:rPr>
        <w:t>0</w:t>
      </w:r>
      <w:r>
        <w:rPr>
          <w:rFonts w:hint="eastAsia" w:ascii="宋体" w:hAnsi="宋体"/>
          <w:color w:val="000000" w:themeColor="text1"/>
          <w:szCs w:val="21"/>
          <w:highlight w:val="none"/>
          <w14:textFill>
            <w14:solidFill>
              <w14:schemeClr w14:val="tx1"/>
            </w14:solidFill>
          </w14:textFill>
        </w:rPr>
        <w:t>.1 乙方对其所销售的货物应当享有知识产权或经权利人合法授权，保证没有侵犯任</w:t>
      </w:r>
      <w:r>
        <w:rPr>
          <w:rFonts w:hint="eastAsia" w:ascii="宋体" w:hAnsi="宋体"/>
          <w:color w:val="auto"/>
          <w:szCs w:val="21"/>
          <w:highlight w:val="none"/>
        </w:rPr>
        <w:t>何第三人的知识产权等权利。</w:t>
      </w:r>
      <w:bookmarkStart w:id="8" w:name="_Hlk163047038"/>
      <w:r>
        <w:rPr>
          <w:rFonts w:hint="eastAsia" w:ascii="宋体" w:hAnsi="宋体" w:eastAsia="宋体" w:cs="宋体"/>
          <w:szCs w:val="15"/>
        </w:rPr>
        <w:t>因违反前述约定对第三人构成侵权的，应当由乙方向第三人承担法律责任；甲方依法向第三人赔偿后，有权向乙方追偿。甲方有其他损失的，乙方应当赔偿</w:t>
      </w:r>
      <w:bookmarkEnd w:id="8"/>
      <w:r>
        <w:rPr>
          <w:rFonts w:hint="eastAsia" w:ascii="宋体" w:hAnsi="宋体"/>
          <w:color w:val="auto"/>
          <w:szCs w:val="21"/>
          <w:highlight w:val="none"/>
        </w:rPr>
        <w:t>。</w:t>
      </w:r>
    </w:p>
    <w:p w14:paraId="31677D15">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1</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保密义务</w:t>
      </w:r>
    </w:p>
    <w:p w14:paraId="27238088">
      <w:pPr>
        <w:autoSpaceDE w:val="0"/>
        <w:autoSpaceDN w:val="0"/>
        <w:adjustRightInd w:val="0"/>
        <w:snapToGrid w:val="0"/>
        <w:spacing w:before="0" w:line="400" w:lineRule="exact"/>
        <w:ind w:firstLine="420" w:firstLineChars="200"/>
        <w:jc w:val="left"/>
        <w:rPr>
          <w:rFonts w:hint="eastAsia" w:ascii="宋体" w:hAnsi="宋体" w:eastAsia="宋体" w:cs="宋体"/>
          <w:szCs w:val="15"/>
        </w:rPr>
      </w:pPr>
      <w:r>
        <w:rPr>
          <w:rFonts w:hint="eastAsia" w:ascii="宋体" w:hAnsi="宋体" w:cs="宋体"/>
          <w:szCs w:val="15"/>
          <w:lang w:val="en-US" w:eastAsia="zh-CN"/>
        </w:rPr>
        <w:t xml:space="preserve">11.1 </w:t>
      </w:r>
      <w:r>
        <w:rPr>
          <w:rFonts w:hint="eastAsia" w:ascii="宋体" w:hAnsi="宋体" w:eastAsia="宋体" w:cs="宋体"/>
          <w:szCs w:val="15"/>
        </w:rPr>
        <w:t>甲、乙双方</w:t>
      </w:r>
      <w:r>
        <w:rPr>
          <w:rFonts w:hint="eastAsia" w:ascii="宋体" w:hAnsi="宋体" w:cs="宋体"/>
          <w:szCs w:val="15"/>
          <w:lang w:eastAsia="zh-CN"/>
        </w:rPr>
        <w:t>对</w:t>
      </w:r>
      <w:r>
        <w:rPr>
          <w:rFonts w:hint="eastAsia" w:ascii="宋体" w:hAnsi="宋体" w:eastAsia="宋体" w:cs="宋体"/>
          <w:szCs w:val="15"/>
        </w:rPr>
        <w:t>采购和合同履行过程中所获悉的</w:t>
      </w:r>
      <w:r>
        <w:rPr>
          <w:rFonts w:hint="eastAsia" w:ascii="宋体" w:hAnsi="宋体" w:cs="宋体"/>
          <w:szCs w:val="15"/>
          <w:lang w:eastAsia="zh-CN"/>
        </w:rPr>
        <w:t>国家秘密、工作秘密、</w:t>
      </w:r>
      <w:r>
        <w:rPr>
          <w:rFonts w:hint="eastAsia" w:ascii="宋体" w:hAnsi="宋体" w:eastAsia="宋体" w:cs="宋体"/>
          <w:szCs w:val="15"/>
        </w:rPr>
        <w:t>商业秘密或者其他应当保密的信息，均有保密义务</w:t>
      </w:r>
      <w:r>
        <w:rPr>
          <w:rFonts w:hint="eastAsia" w:ascii="宋体" w:hAnsi="宋体" w:cs="宋体"/>
          <w:szCs w:val="15"/>
          <w:lang w:eastAsia="zh-CN"/>
        </w:rPr>
        <w:t>且不受合同有效期所限，直至该信息成为公开信息</w:t>
      </w:r>
      <w:r>
        <w:rPr>
          <w:rFonts w:hint="eastAsia" w:ascii="宋体" w:hAnsi="宋体" w:eastAsia="宋体" w:cs="宋体"/>
          <w:szCs w:val="15"/>
        </w:rPr>
        <w:t>。泄露、不正当地使用</w:t>
      </w:r>
      <w:r>
        <w:rPr>
          <w:rFonts w:hint="eastAsia" w:ascii="宋体" w:hAnsi="宋体" w:cs="宋体"/>
          <w:szCs w:val="15"/>
          <w:lang w:eastAsia="zh-CN"/>
        </w:rPr>
        <w:t>国家秘密、工作秘密、</w:t>
      </w:r>
      <w:r>
        <w:rPr>
          <w:rFonts w:hint="eastAsia" w:ascii="宋体" w:hAnsi="宋体" w:eastAsia="宋体" w:cs="宋体"/>
          <w:szCs w:val="15"/>
        </w:rPr>
        <w:t>商业秘密或者</w:t>
      </w:r>
      <w:r>
        <w:rPr>
          <w:rFonts w:hint="eastAsia" w:ascii="宋体" w:hAnsi="宋体" w:cs="宋体"/>
          <w:szCs w:val="15"/>
          <w:lang w:eastAsia="zh-CN"/>
        </w:rPr>
        <w:t>其他应当保密的</w:t>
      </w:r>
      <w:r>
        <w:rPr>
          <w:rFonts w:hint="eastAsia" w:ascii="宋体" w:hAnsi="宋体" w:eastAsia="宋体" w:cs="宋体"/>
          <w:szCs w:val="15"/>
        </w:rPr>
        <w:t>信息，应当承担</w:t>
      </w:r>
      <w:r>
        <w:rPr>
          <w:rFonts w:hint="eastAsia" w:ascii="宋体" w:hAnsi="宋体" w:cs="宋体"/>
          <w:szCs w:val="15"/>
          <w:lang w:eastAsia="zh-CN"/>
        </w:rPr>
        <w:t>相应</w:t>
      </w:r>
      <w:r>
        <w:rPr>
          <w:rFonts w:hint="eastAsia" w:ascii="宋体" w:hAnsi="宋体" w:eastAsia="宋体" w:cs="宋体"/>
          <w:szCs w:val="15"/>
        </w:rPr>
        <w:t>责任。其他应当保密的信息由双方在</w:t>
      </w:r>
      <w:r>
        <w:rPr>
          <w:rFonts w:hint="eastAsia" w:ascii="宋体" w:hAnsi="宋体" w:eastAsia="宋体" w:cs="宋体"/>
          <w:b/>
          <w:bCs/>
          <w:szCs w:val="15"/>
        </w:rPr>
        <w:t>【政府采购合同专用条款】</w:t>
      </w:r>
      <w:r>
        <w:rPr>
          <w:rFonts w:hint="eastAsia" w:ascii="宋体" w:hAnsi="宋体" w:eastAsia="宋体" w:cs="宋体"/>
          <w:szCs w:val="15"/>
        </w:rPr>
        <w:t>中约定。</w:t>
      </w:r>
    </w:p>
    <w:p w14:paraId="037307D3">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2</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合同价款支付</w:t>
      </w:r>
    </w:p>
    <w:p w14:paraId="25CCA553">
      <w:pPr>
        <w:autoSpaceDE/>
        <w:autoSpaceDN/>
        <w:adjustRightInd w:val="0"/>
        <w:snapToGrid w:val="0"/>
        <w:spacing w:before="0" w:line="400" w:lineRule="exact"/>
        <w:ind w:firstLine="420" w:firstLineChars="200"/>
        <w:jc w:val="left"/>
        <w:rPr>
          <w:rFonts w:hint="eastAsia" w:ascii="宋体" w:hAnsi="宋体" w:eastAsia="宋体"/>
          <w:color w:val="auto"/>
          <w:szCs w:val="21"/>
          <w:highlight w:val="none"/>
          <w:lang w:eastAsia="zh-CN"/>
        </w:rPr>
      </w:pPr>
      <w:r>
        <w:rPr>
          <w:rFonts w:hint="eastAsia" w:ascii="宋体" w:hAnsi="宋体"/>
          <w:color w:val="auto"/>
          <w:szCs w:val="21"/>
          <w:highlight w:val="none"/>
        </w:rPr>
        <w:t>1</w:t>
      </w:r>
      <w:r>
        <w:rPr>
          <w:rFonts w:hint="eastAsia" w:ascii="宋体" w:hAnsi="宋体"/>
          <w:color w:val="auto"/>
          <w:szCs w:val="21"/>
          <w:highlight w:val="none"/>
          <w:lang w:eastAsia="zh-CN"/>
        </w:rPr>
        <w:t>2</w:t>
      </w:r>
      <w:r>
        <w:rPr>
          <w:rFonts w:hint="eastAsia" w:ascii="宋体" w:hAnsi="宋体"/>
          <w:color w:val="auto"/>
          <w:szCs w:val="21"/>
          <w:highlight w:val="none"/>
        </w:rPr>
        <w:t xml:space="preserve">.1 </w:t>
      </w:r>
      <w:r>
        <w:rPr>
          <w:rFonts w:hint="eastAsia" w:ascii="宋体" w:hAnsi="宋体"/>
          <w:color w:val="auto"/>
          <w:szCs w:val="21"/>
          <w:highlight w:val="none"/>
          <w:lang w:eastAsia="zh-CN"/>
        </w:rPr>
        <w:t>合同价款支付</w:t>
      </w:r>
      <w:r>
        <w:rPr>
          <w:rFonts w:hint="eastAsia" w:ascii="宋体" w:hAnsi="宋体"/>
          <w:color w:val="auto"/>
          <w:szCs w:val="21"/>
          <w:highlight w:val="none"/>
        </w:rPr>
        <w:t>按照国库集中支付</w:t>
      </w:r>
      <w:r>
        <w:rPr>
          <w:rFonts w:hint="eastAsia" w:ascii="宋体" w:hAnsi="宋体"/>
          <w:color w:val="auto"/>
          <w:szCs w:val="21"/>
          <w:highlight w:val="none"/>
          <w:lang w:eastAsia="zh-CN"/>
        </w:rPr>
        <w:t>制度及财政管理相关</w:t>
      </w:r>
      <w:r>
        <w:rPr>
          <w:rFonts w:hint="eastAsia" w:ascii="宋体" w:hAnsi="宋体"/>
          <w:color w:val="auto"/>
          <w:szCs w:val="21"/>
          <w:highlight w:val="none"/>
        </w:rPr>
        <w:t>规定执行。</w:t>
      </w:r>
    </w:p>
    <w:p w14:paraId="5CCEBCE6">
      <w:pPr>
        <w:pStyle w:val="4"/>
        <w:spacing w:line="400" w:lineRule="exact"/>
        <w:ind w:firstLine="420" w:firstLineChars="200"/>
        <w:rPr>
          <w:rFonts w:hint="eastAsia" w:eastAsia="宋体"/>
          <w:color w:val="auto"/>
          <w:highlight w:val="none"/>
          <w:lang w:eastAsia="zh-CN"/>
        </w:rPr>
      </w:pPr>
      <w:r>
        <w:rPr>
          <w:rFonts w:hint="eastAsia" w:ascii="宋体" w:hAnsi="宋体" w:cs="Times New Roman"/>
          <w:b w:val="0"/>
          <w:bCs w:val="0"/>
          <w:color w:val="auto"/>
          <w:sz w:val="21"/>
          <w:szCs w:val="21"/>
          <w:highlight w:val="none"/>
          <w:lang w:val="en-US" w:eastAsia="zh-CN"/>
        </w:rPr>
        <w:t xml:space="preserve">12.2 </w:t>
      </w:r>
      <w:r>
        <w:rPr>
          <w:rFonts w:hint="eastAsia" w:ascii="宋体" w:hAnsi="宋体" w:eastAsia="宋体" w:cs="Times New Roman"/>
          <w:b w:val="0"/>
          <w:bCs w:val="0"/>
          <w:color w:val="auto"/>
          <w:kern w:val="2"/>
          <w:sz w:val="21"/>
          <w:szCs w:val="21"/>
          <w:highlight w:val="none"/>
        </w:rPr>
        <w:t>对于满足合同约定支付条件的，</w:t>
      </w:r>
      <w:r>
        <w:rPr>
          <w:rFonts w:hint="eastAsia" w:ascii="宋体" w:hAnsi="宋体" w:eastAsia="宋体" w:cs="Times New Roman"/>
          <w:b w:val="0"/>
          <w:bCs w:val="0"/>
          <w:color w:val="auto"/>
          <w:kern w:val="2"/>
          <w:sz w:val="21"/>
          <w:szCs w:val="21"/>
          <w:highlight w:val="none"/>
          <w:lang w:val="en-US" w:eastAsia="zh-CN"/>
        </w:rPr>
        <w:t>甲方</w:t>
      </w:r>
      <w:r>
        <w:rPr>
          <w:rFonts w:hint="eastAsia" w:ascii="宋体" w:hAnsi="宋体" w:eastAsia="宋体" w:cs="Times New Roman"/>
          <w:b w:val="0"/>
          <w:bCs w:val="0"/>
          <w:i w:val="0"/>
          <w:iCs w:val="0"/>
          <w:caps w:val="0"/>
          <w:color w:val="auto"/>
          <w:spacing w:val="0"/>
          <w:sz w:val="21"/>
          <w:szCs w:val="21"/>
          <w:highlight w:val="none"/>
          <w:shd w:val="clear"/>
          <w:vertAlign w:val="baseline"/>
        </w:rPr>
        <w:t>原则上应当自收到发票后10个工作日内</w:t>
      </w:r>
      <w:r>
        <w:rPr>
          <w:rFonts w:hint="eastAsia" w:ascii="宋体" w:hAnsi="宋体" w:eastAsia="宋体" w:cs="Times New Roman"/>
          <w:b w:val="0"/>
          <w:bCs w:val="0"/>
          <w:color w:val="auto"/>
          <w:kern w:val="2"/>
          <w:sz w:val="21"/>
          <w:szCs w:val="21"/>
          <w:highlight w:val="none"/>
        </w:rPr>
        <w:t>将资金支付到合同约定的</w:t>
      </w:r>
      <w:r>
        <w:rPr>
          <w:rFonts w:hint="eastAsia" w:ascii="宋体" w:hAnsi="宋体" w:cs="Times New Roman"/>
          <w:b w:val="0"/>
          <w:bCs w:val="0"/>
          <w:color w:val="auto"/>
          <w:kern w:val="2"/>
          <w:sz w:val="21"/>
          <w:szCs w:val="21"/>
          <w:highlight w:val="none"/>
          <w:lang w:eastAsia="zh-CN"/>
        </w:rPr>
        <w:t>乙方</w:t>
      </w:r>
      <w:r>
        <w:rPr>
          <w:rFonts w:hint="eastAsia" w:ascii="宋体" w:hAnsi="宋体" w:eastAsia="宋体" w:cs="Times New Roman"/>
          <w:b w:val="0"/>
          <w:bCs w:val="0"/>
          <w:color w:val="auto"/>
          <w:kern w:val="2"/>
          <w:sz w:val="21"/>
          <w:szCs w:val="21"/>
          <w:highlight w:val="none"/>
        </w:rPr>
        <w:t>账户，不得以机构变动、人员更替、政策调整等为由迟延付款，不得将采购文件和合同中未规定的义务作为向</w:t>
      </w:r>
      <w:r>
        <w:rPr>
          <w:rFonts w:hint="eastAsia" w:ascii="宋体" w:hAnsi="宋体" w:eastAsia="宋体" w:cs="Times New Roman"/>
          <w:b w:val="0"/>
          <w:bCs w:val="0"/>
          <w:color w:val="auto"/>
          <w:kern w:val="2"/>
          <w:sz w:val="21"/>
          <w:szCs w:val="21"/>
          <w:highlight w:val="none"/>
          <w:lang w:val="en-US" w:eastAsia="zh-CN"/>
        </w:rPr>
        <w:t>乙方</w:t>
      </w:r>
      <w:r>
        <w:rPr>
          <w:rFonts w:hint="eastAsia" w:ascii="宋体" w:hAnsi="宋体" w:eastAsia="宋体" w:cs="Times New Roman"/>
          <w:b w:val="0"/>
          <w:bCs w:val="0"/>
          <w:color w:val="auto"/>
          <w:kern w:val="2"/>
          <w:sz w:val="21"/>
          <w:szCs w:val="21"/>
          <w:highlight w:val="none"/>
        </w:rPr>
        <w:t>付款的条件。具体合同价款支付时间在【</w:t>
      </w:r>
      <w:r>
        <w:rPr>
          <w:rFonts w:hint="eastAsia" w:ascii="宋体" w:hAnsi="宋体" w:eastAsia="宋体" w:cs="Times New Roman"/>
          <w:b/>
          <w:bCs/>
          <w:color w:val="auto"/>
          <w:kern w:val="2"/>
          <w:sz w:val="21"/>
          <w:szCs w:val="21"/>
          <w:highlight w:val="none"/>
        </w:rPr>
        <w:t>政府采购合同专用条款</w:t>
      </w:r>
      <w:r>
        <w:rPr>
          <w:rFonts w:hint="eastAsia" w:ascii="宋体" w:hAnsi="宋体" w:eastAsia="宋体" w:cs="Times New Roman"/>
          <w:b w:val="0"/>
          <w:bCs w:val="0"/>
          <w:color w:val="auto"/>
          <w:kern w:val="2"/>
          <w:sz w:val="21"/>
          <w:szCs w:val="21"/>
          <w:highlight w:val="none"/>
        </w:rPr>
        <w:t>】中</w:t>
      </w:r>
      <w:r>
        <w:rPr>
          <w:rFonts w:hint="eastAsia" w:ascii="宋体" w:hAnsi="宋体" w:cs="Times New Roman"/>
          <w:b w:val="0"/>
          <w:bCs w:val="0"/>
          <w:color w:val="auto"/>
          <w:kern w:val="2"/>
          <w:sz w:val="21"/>
          <w:szCs w:val="21"/>
          <w:highlight w:val="none"/>
          <w:lang w:eastAsia="zh-CN"/>
        </w:rPr>
        <w:t>约</w:t>
      </w:r>
      <w:r>
        <w:rPr>
          <w:rFonts w:hint="eastAsia" w:ascii="宋体" w:hAnsi="宋体" w:eastAsia="宋体" w:cs="Times New Roman"/>
          <w:b w:val="0"/>
          <w:bCs w:val="0"/>
          <w:color w:val="auto"/>
          <w:kern w:val="2"/>
          <w:sz w:val="21"/>
          <w:szCs w:val="21"/>
          <w:highlight w:val="none"/>
        </w:rPr>
        <w:t>定。</w:t>
      </w:r>
    </w:p>
    <w:p w14:paraId="6DA661DE">
      <w:pPr>
        <w:pStyle w:val="6"/>
        <w:spacing w:after="0" w:line="400" w:lineRule="exact"/>
        <w:rPr>
          <w:rFonts w:ascii="宋体" w:hAnsi="宋体"/>
          <w:b/>
          <w:bCs/>
          <w:color w:val="auto"/>
          <w:sz w:val="24"/>
          <w:szCs w:val="24"/>
          <w:highlight w:val="none"/>
        </w:rPr>
      </w:pPr>
      <w:r>
        <w:rPr>
          <w:rFonts w:hint="eastAsia" w:ascii="宋体" w:hAnsi="宋体"/>
          <w:b/>
          <w:bCs/>
          <w:color w:val="auto"/>
          <w:sz w:val="24"/>
          <w:szCs w:val="24"/>
          <w:highlight w:val="none"/>
        </w:rPr>
        <w:t>1</w:t>
      </w:r>
      <w:r>
        <w:rPr>
          <w:rFonts w:hint="eastAsia" w:ascii="宋体" w:hAnsi="宋体"/>
          <w:b/>
          <w:bCs/>
          <w:color w:val="auto"/>
          <w:sz w:val="24"/>
          <w:szCs w:val="24"/>
          <w:highlight w:val="none"/>
          <w:lang w:eastAsia="zh-CN"/>
        </w:rPr>
        <w:t>3</w:t>
      </w:r>
      <w:r>
        <w:rPr>
          <w:rFonts w:hint="eastAsia" w:ascii="宋体" w:hAnsi="宋体"/>
          <w:b/>
          <w:bCs/>
          <w:color w:val="auto"/>
          <w:sz w:val="24"/>
          <w:szCs w:val="24"/>
          <w:highlight w:val="none"/>
        </w:rPr>
        <w:t>.</w:t>
      </w:r>
      <w:r>
        <w:rPr>
          <w:rFonts w:hint="eastAsia" w:ascii="宋体" w:hAnsi="宋体"/>
          <w:b/>
          <w:bCs/>
          <w:color w:val="auto"/>
          <w:sz w:val="24"/>
          <w:szCs w:val="24"/>
          <w:highlight w:val="none"/>
          <w:lang w:val="en-US" w:eastAsia="zh-CN"/>
        </w:rPr>
        <w:t xml:space="preserve"> </w:t>
      </w:r>
      <w:r>
        <w:rPr>
          <w:rFonts w:hint="eastAsia" w:ascii="宋体" w:hAnsi="宋体"/>
          <w:b/>
          <w:bCs/>
          <w:color w:val="auto"/>
          <w:sz w:val="24"/>
          <w:szCs w:val="24"/>
          <w:highlight w:val="none"/>
        </w:rPr>
        <w:t>履约保证金</w:t>
      </w:r>
    </w:p>
    <w:p w14:paraId="2AC288DF">
      <w:pPr>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3</w:t>
      </w:r>
      <w:r>
        <w:rPr>
          <w:rFonts w:hint="eastAsia" w:ascii="宋体" w:hAnsi="宋体"/>
          <w:color w:val="auto"/>
          <w:szCs w:val="21"/>
          <w:highlight w:val="none"/>
        </w:rPr>
        <w:t xml:space="preserve">.1 </w:t>
      </w:r>
      <w:r>
        <w:rPr>
          <w:rFonts w:hint="eastAsia" w:ascii="宋体" w:hAnsi="宋体" w:eastAsia="宋体" w:cs="宋体"/>
          <w:szCs w:val="15"/>
        </w:rPr>
        <w:t>乙方应当以支票、汇票、本票或者金融机构、担保机构出具的保函等非现金形式提交。</w:t>
      </w:r>
    </w:p>
    <w:p w14:paraId="76E6758F">
      <w:pPr>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3</w:t>
      </w:r>
      <w:r>
        <w:rPr>
          <w:rFonts w:hint="eastAsia" w:ascii="宋体" w:hAnsi="宋体"/>
          <w:color w:val="auto"/>
          <w:szCs w:val="21"/>
          <w:highlight w:val="none"/>
        </w:rPr>
        <w:t>.2 如果乙方</w:t>
      </w:r>
      <w:r>
        <w:rPr>
          <w:rFonts w:hint="eastAsia" w:ascii="宋体" w:hAnsi="宋体"/>
          <w:color w:val="auto"/>
          <w:szCs w:val="21"/>
          <w:highlight w:val="none"/>
          <w:lang w:eastAsia="zh-CN"/>
        </w:rPr>
        <w:t>出现</w:t>
      </w:r>
      <w:r>
        <w:rPr>
          <w:rFonts w:hint="eastAsia" w:ascii="宋体" w:hAnsi="宋体" w:eastAsia="宋体" w:cs="宋体"/>
          <w:b/>
          <w:bCs/>
          <w:szCs w:val="15"/>
          <w:highlight w:val="none"/>
        </w:rPr>
        <w:t>【政府采购合同专用条款】</w:t>
      </w:r>
      <w:r>
        <w:rPr>
          <w:rFonts w:hint="eastAsia" w:ascii="宋体" w:hAnsi="宋体" w:cs="宋体"/>
          <w:b w:val="0"/>
          <w:bCs w:val="0"/>
          <w:szCs w:val="15"/>
          <w:highlight w:val="none"/>
          <w:lang w:eastAsia="zh-CN"/>
        </w:rPr>
        <w:t>约定</w:t>
      </w:r>
      <w:r>
        <w:rPr>
          <w:rFonts w:hint="eastAsia" w:ascii="宋体" w:hAnsi="宋体" w:cs="宋体"/>
          <w:b w:val="0"/>
          <w:bCs w:val="0"/>
          <w:szCs w:val="15"/>
          <w:lang w:eastAsia="zh-CN"/>
        </w:rPr>
        <w:t>情形的</w:t>
      </w:r>
      <w:r>
        <w:rPr>
          <w:rFonts w:hint="eastAsia" w:ascii="宋体" w:hAnsi="宋体"/>
          <w:color w:val="auto"/>
          <w:szCs w:val="21"/>
          <w:highlight w:val="none"/>
        </w:rPr>
        <w:t>，履约保证金不予退还；如果乙方未能按合同约定全面履行义务，甲方有权从履约保证金中取得补偿或赔偿，</w:t>
      </w:r>
      <w:r>
        <w:rPr>
          <w:rFonts w:hint="eastAsia" w:ascii="宋体" w:hAnsi="宋体"/>
          <w:color w:val="auto"/>
          <w:szCs w:val="21"/>
          <w:highlight w:val="none"/>
          <w:lang w:eastAsia="zh-CN"/>
        </w:rPr>
        <w:t>且</w:t>
      </w:r>
      <w:r>
        <w:rPr>
          <w:rFonts w:hint="eastAsia" w:ascii="宋体" w:hAnsi="宋体"/>
          <w:color w:val="auto"/>
          <w:szCs w:val="21"/>
          <w:highlight w:val="none"/>
        </w:rPr>
        <w:t>不影响甲方要求乙方承担合同约定的超过履约保证金的违约责任的权利。</w:t>
      </w:r>
    </w:p>
    <w:p w14:paraId="34EE1D20">
      <w:pPr>
        <w:spacing w:line="400" w:lineRule="exact"/>
        <w:ind w:firstLine="420"/>
        <w:rPr>
          <w:color w:val="auto"/>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3</w:t>
      </w:r>
      <w:r>
        <w:rPr>
          <w:rFonts w:hint="eastAsia" w:ascii="宋体" w:hAnsi="宋体"/>
          <w:color w:val="auto"/>
          <w:szCs w:val="21"/>
          <w:highlight w:val="none"/>
        </w:rPr>
        <w:t>.3 甲方在项目通过验收后按照</w:t>
      </w:r>
      <w:r>
        <w:rPr>
          <w:rFonts w:hint="eastAsia" w:ascii="宋体" w:hAnsi="宋体"/>
          <w:b/>
          <w:color w:val="auto"/>
          <w:szCs w:val="21"/>
          <w:highlight w:val="none"/>
        </w:rPr>
        <w:t>【政府采购合同专用条款】</w:t>
      </w:r>
      <w:r>
        <w:rPr>
          <w:rFonts w:hint="eastAsia" w:ascii="宋体" w:hAnsi="宋体"/>
          <w:color w:val="auto"/>
          <w:szCs w:val="21"/>
          <w:highlight w:val="none"/>
        </w:rPr>
        <w:t>规定的时间内将履约保证金退还乙方；逾期退还的，乙方可要求甲方支付违约金，违约金按照</w:t>
      </w:r>
      <w:r>
        <w:rPr>
          <w:rFonts w:hint="eastAsia" w:ascii="宋体" w:hAnsi="宋体"/>
          <w:b/>
          <w:color w:val="auto"/>
          <w:szCs w:val="21"/>
          <w:highlight w:val="none"/>
        </w:rPr>
        <w:t>【政府采购合同专用条款】</w:t>
      </w:r>
      <w:r>
        <w:rPr>
          <w:rFonts w:hint="eastAsia" w:ascii="宋体" w:hAnsi="宋体"/>
          <w:color w:val="auto"/>
          <w:szCs w:val="21"/>
          <w:highlight w:val="none"/>
        </w:rPr>
        <w:t>规定支付。</w:t>
      </w:r>
    </w:p>
    <w:p w14:paraId="2C6F97F1">
      <w:pPr>
        <w:autoSpaceDE w:val="0"/>
        <w:autoSpaceDN w:val="0"/>
        <w:adjustRightInd w:val="0"/>
        <w:snapToGrid w:val="0"/>
        <w:spacing w:before="0" w:line="400" w:lineRule="exact"/>
        <w:jc w:val="left"/>
        <w:rPr>
          <w:rFonts w:ascii="宋体" w:hAnsi="宋体"/>
          <w:b/>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4</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b/>
          <w:color w:val="auto"/>
          <w:sz w:val="24"/>
          <w:highlight w:val="none"/>
        </w:rPr>
        <w:t>售后</w:t>
      </w:r>
      <w:r>
        <w:rPr>
          <w:rFonts w:hint="eastAsia" w:ascii="宋体" w:hAnsi="宋体"/>
          <w:b/>
          <w:color w:val="auto"/>
          <w:sz w:val="24"/>
          <w:highlight w:val="none"/>
        </w:rPr>
        <w:t>服务</w:t>
      </w:r>
    </w:p>
    <w:p w14:paraId="4BDC6757">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4</w:t>
      </w:r>
      <w:r>
        <w:rPr>
          <w:rFonts w:hint="eastAsia" w:ascii="宋体" w:hAnsi="宋体"/>
          <w:color w:val="auto"/>
          <w:szCs w:val="21"/>
          <w:highlight w:val="none"/>
        </w:rPr>
        <w:t>.1 除项目不涉及或采购活动中明确约定无须承担外，乙方还应提供下列服务：</w:t>
      </w:r>
    </w:p>
    <w:p w14:paraId="7EEAE5F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（1）货物的现场移动、安装、调试、启动监督及技术支持；</w:t>
      </w:r>
    </w:p>
    <w:p w14:paraId="5EC52176">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（2）提供货物组装和维修所需的专用工具和辅助材料；</w:t>
      </w:r>
    </w:p>
    <w:p w14:paraId="5263DA7F">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（3）在</w:t>
      </w:r>
      <w:r>
        <w:rPr>
          <w:rFonts w:hint="eastAsia" w:ascii="宋体" w:hAnsi="宋体" w:eastAsia="宋体" w:cs="宋体"/>
          <w:b/>
          <w:bCs/>
          <w:szCs w:val="15"/>
          <w:highlight w:val="none"/>
        </w:rPr>
        <w:t>【政府采购合同专用条款】</w:t>
      </w:r>
      <w:r>
        <w:rPr>
          <w:rFonts w:hint="eastAsia" w:ascii="宋体" w:hAnsi="宋体"/>
          <w:color w:val="auto"/>
          <w:szCs w:val="21"/>
          <w:highlight w:val="none"/>
          <w:lang w:eastAsia="zh-CN"/>
        </w:rPr>
        <w:t>约定</w:t>
      </w:r>
      <w:r>
        <w:rPr>
          <w:rFonts w:hint="eastAsia" w:ascii="宋体" w:hAnsi="宋体"/>
          <w:color w:val="auto"/>
          <w:szCs w:val="21"/>
          <w:highlight w:val="none"/>
        </w:rPr>
        <w:t>的期限内对所有的货物实施运行监督、维修，但前提条件是该服务并不能免除乙方在质量保证期内所承担的义务；</w:t>
      </w:r>
    </w:p>
    <w:p w14:paraId="5613B7EF">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（4）在制造商</w:t>
      </w:r>
      <w:r>
        <w:rPr>
          <w:rFonts w:hint="eastAsia" w:ascii="宋体" w:hAnsi="宋体"/>
          <w:color w:val="auto"/>
          <w:szCs w:val="21"/>
          <w:highlight w:val="none"/>
          <w:lang w:eastAsia="zh-CN"/>
        </w:rPr>
        <w:t>所在地</w:t>
      </w:r>
      <w:r>
        <w:rPr>
          <w:rFonts w:hint="eastAsia" w:ascii="宋体" w:hAnsi="宋体"/>
          <w:color w:val="auto"/>
          <w:szCs w:val="21"/>
          <w:highlight w:val="none"/>
        </w:rPr>
        <w:t>或</w:t>
      </w:r>
      <w:r>
        <w:rPr>
          <w:rFonts w:hint="eastAsia" w:ascii="宋体" w:hAnsi="宋体"/>
          <w:color w:val="auto"/>
          <w:szCs w:val="21"/>
          <w:highlight w:val="none"/>
          <w:lang w:eastAsia="zh-CN"/>
        </w:rPr>
        <w:t>指定</w:t>
      </w:r>
      <w:r>
        <w:rPr>
          <w:rFonts w:hint="eastAsia" w:ascii="宋体" w:hAnsi="宋体"/>
          <w:color w:val="auto"/>
          <w:szCs w:val="21"/>
          <w:highlight w:val="none"/>
        </w:rPr>
        <w:t>现场就货物的安装、启动、运营、维护</w:t>
      </w:r>
      <w:r>
        <w:rPr>
          <w:rFonts w:hint="eastAsia" w:ascii="宋体" w:hAnsi="宋体"/>
          <w:color w:val="auto"/>
          <w:szCs w:val="21"/>
          <w:highlight w:val="none"/>
          <w:lang w:eastAsia="zh-CN"/>
        </w:rPr>
        <w:t>、废弃处置等</w:t>
      </w:r>
      <w:r>
        <w:rPr>
          <w:rFonts w:hint="eastAsia" w:ascii="宋体" w:hAnsi="宋体"/>
          <w:color w:val="auto"/>
          <w:szCs w:val="21"/>
          <w:highlight w:val="none"/>
        </w:rPr>
        <w:t>对甲方操作人员进行培训</w:t>
      </w:r>
      <w:r>
        <w:rPr>
          <w:rFonts w:hint="eastAsia" w:ascii="宋体" w:hAnsi="宋体" w:cs="宋体"/>
          <w:szCs w:val="15"/>
          <w:lang w:eastAsia="zh-CN"/>
        </w:rPr>
        <w:t>；</w:t>
      </w:r>
    </w:p>
    <w:p w14:paraId="67D6A96D">
      <w:pPr>
        <w:pStyle w:val="22"/>
        <w:rPr>
          <w:rFonts w:hint="eastAsia" w:ascii="宋体" w:hAnsi="宋体" w:eastAsia="宋体" w:cs="宋体"/>
          <w:sz w:val="21"/>
          <w:szCs w:val="21"/>
        </w:rPr>
      </w:pPr>
      <w:r>
        <w:rPr>
          <w:rFonts w:hint="eastAsia" w:ascii="宋体" w:hAnsi="宋体" w:eastAsia="宋体" w:cs="宋体"/>
          <w:sz w:val="21"/>
          <w:szCs w:val="21"/>
        </w:rPr>
        <w:t>（5）依照法律、行政法规的规定或者按照</w:t>
      </w:r>
      <w:r>
        <w:rPr>
          <w:rFonts w:hint="eastAsia" w:ascii="宋体" w:hAnsi="宋体" w:eastAsia="宋体" w:cs="宋体"/>
          <w:b/>
          <w:bCs/>
          <w:sz w:val="21"/>
          <w:szCs w:val="21"/>
        </w:rPr>
        <w:t>【政府采购合同专用条款】</w:t>
      </w:r>
      <w:r>
        <w:rPr>
          <w:rFonts w:hint="eastAsia" w:ascii="宋体" w:hAnsi="宋体" w:eastAsia="宋体" w:cs="宋体"/>
          <w:sz w:val="21"/>
          <w:szCs w:val="21"/>
        </w:rPr>
        <w:t>约定，货物在有效使用年限届满后应予回收的，乙方负有自行或者委托第三人对货物予以回收的义务；</w:t>
      </w:r>
    </w:p>
    <w:p w14:paraId="44DDEBDA">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w:t>
      </w:r>
      <w:r>
        <w:rPr>
          <w:rFonts w:hint="eastAsia" w:ascii="宋体" w:hAnsi="宋体"/>
          <w:color w:val="auto"/>
          <w:szCs w:val="21"/>
          <w:highlight w:val="none"/>
          <w:lang w:val="en-US" w:eastAsia="zh-CN"/>
        </w:rPr>
        <w:t>6</w:t>
      </w:r>
      <w:r>
        <w:rPr>
          <w:rFonts w:hint="eastAsia" w:ascii="宋体" w:hAnsi="宋体"/>
          <w:color w:val="auto"/>
          <w:szCs w:val="21"/>
          <w:highlight w:val="none"/>
        </w:rPr>
        <w:t>）</w:t>
      </w:r>
      <w:r>
        <w:rPr>
          <w:rFonts w:hint="eastAsia" w:ascii="宋体" w:hAnsi="宋体"/>
          <w:b/>
          <w:color w:val="auto"/>
          <w:szCs w:val="21"/>
          <w:highlight w:val="none"/>
        </w:rPr>
        <w:t>【政府采购合同专用条款】</w:t>
      </w:r>
      <w:r>
        <w:rPr>
          <w:rFonts w:hint="eastAsia" w:ascii="宋体" w:hAnsi="宋体"/>
          <w:color w:val="auto"/>
          <w:szCs w:val="21"/>
          <w:highlight w:val="none"/>
        </w:rPr>
        <w:t>规定由乙方提供的其他服务。</w:t>
      </w:r>
    </w:p>
    <w:p w14:paraId="311AF430">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4</w:t>
      </w:r>
      <w:r>
        <w:rPr>
          <w:rFonts w:hint="eastAsia" w:ascii="宋体" w:hAnsi="宋体"/>
          <w:color w:val="auto"/>
          <w:szCs w:val="21"/>
          <w:highlight w:val="none"/>
        </w:rPr>
        <w:t>.2 乙方提供的</w:t>
      </w:r>
      <w:r>
        <w:rPr>
          <w:rFonts w:hint="eastAsia" w:ascii="宋体" w:hAnsi="宋体"/>
          <w:color w:val="auto"/>
          <w:szCs w:val="21"/>
          <w:highlight w:val="none"/>
          <w:lang w:eastAsia="zh-CN"/>
        </w:rPr>
        <w:t>售后</w:t>
      </w:r>
      <w:r>
        <w:rPr>
          <w:rFonts w:hint="eastAsia" w:ascii="宋体" w:hAnsi="宋体"/>
          <w:color w:val="auto"/>
          <w:szCs w:val="21"/>
          <w:highlight w:val="none"/>
        </w:rPr>
        <w:t>服务的费用</w:t>
      </w:r>
      <w:r>
        <w:rPr>
          <w:rFonts w:hint="eastAsia" w:ascii="宋体" w:hAnsi="宋体"/>
          <w:color w:val="auto"/>
          <w:szCs w:val="21"/>
          <w:highlight w:val="none"/>
          <w:lang w:val="en-US" w:eastAsia="zh-CN"/>
        </w:rPr>
        <w:t>已</w:t>
      </w:r>
      <w:r>
        <w:rPr>
          <w:rFonts w:hint="eastAsia" w:ascii="宋体" w:hAnsi="宋体"/>
          <w:color w:val="auto"/>
          <w:szCs w:val="21"/>
          <w:highlight w:val="none"/>
        </w:rPr>
        <w:t>包含在合同价款中，甲方不再另行支付。</w:t>
      </w:r>
    </w:p>
    <w:p w14:paraId="73206641">
      <w:pPr>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eastAsia="zh-CN"/>
        </w:rPr>
        <w:t>5</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违约责任</w:t>
      </w:r>
    </w:p>
    <w:p w14:paraId="3958078F">
      <w:pPr>
        <w:adjustRightInd w:val="0"/>
        <w:snapToGrid w:val="0"/>
        <w:spacing w:before="0" w:line="400" w:lineRule="exact"/>
        <w:ind w:firstLine="420" w:firstLineChars="200"/>
        <w:jc w:val="left"/>
        <w:rPr>
          <w:rFonts w:hint="eastAsia"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lang w:eastAsia="zh-CN"/>
        </w:rPr>
        <w:t>5</w:t>
      </w:r>
      <w:r>
        <w:rPr>
          <w:rFonts w:hint="eastAsia" w:ascii="宋体" w:hAnsi="宋体"/>
          <w:bCs/>
          <w:color w:val="auto"/>
          <w:szCs w:val="21"/>
          <w:highlight w:val="none"/>
        </w:rPr>
        <w:t>.1质量瑕疵的</w:t>
      </w:r>
      <w:r>
        <w:rPr>
          <w:rFonts w:hint="eastAsia" w:ascii="宋体" w:hAnsi="宋体"/>
          <w:bCs/>
          <w:color w:val="auto"/>
          <w:szCs w:val="21"/>
          <w:highlight w:val="none"/>
          <w:lang w:eastAsia="zh-CN"/>
        </w:rPr>
        <w:t>违约责任</w:t>
      </w:r>
    </w:p>
    <w:p w14:paraId="7DD1B2B0">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乙方</w:t>
      </w:r>
      <w:r>
        <w:rPr>
          <w:rFonts w:hint="eastAsia" w:ascii="宋体" w:hAnsi="宋体"/>
          <w:color w:val="auto"/>
          <w:szCs w:val="21"/>
          <w:highlight w:val="none"/>
          <w:lang w:eastAsia="zh-CN"/>
        </w:rPr>
        <w:t>提供</w:t>
      </w:r>
      <w:r>
        <w:rPr>
          <w:rFonts w:hint="eastAsia" w:ascii="宋体" w:hAnsi="宋体"/>
          <w:color w:val="auto"/>
          <w:szCs w:val="21"/>
          <w:highlight w:val="none"/>
        </w:rPr>
        <w:t>的产品不符合</w:t>
      </w:r>
      <w:r>
        <w:rPr>
          <w:rFonts w:hint="eastAsia" w:ascii="宋体" w:hAnsi="宋体"/>
          <w:color w:val="auto"/>
          <w:szCs w:val="21"/>
          <w:highlight w:val="none"/>
          <w:lang w:eastAsia="zh-CN"/>
        </w:rPr>
        <w:t>合同约定的</w:t>
      </w:r>
      <w:r>
        <w:rPr>
          <w:rFonts w:hint="eastAsia" w:ascii="宋体" w:hAnsi="宋体"/>
          <w:color w:val="auto"/>
          <w:szCs w:val="21"/>
          <w:highlight w:val="none"/>
        </w:rPr>
        <w:t>质量标准或存在产品质量缺陷，</w:t>
      </w:r>
      <w:r>
        <w:rPr>
          <w:rFonts w:hint="eastAsia" w:ascii="宋体" w:hAnsi="宋体"/>
          <w:color w:val="auto"/>
          <w:szCs w:val="21"/>
          <w:highlight w:val="none"/>
          <w:lang w:eastAsia="zh-CN"/>
        </w:rPr>
        <w:t>甲方有权要求乙方根据</w:t>
      </w:r>
      <w:r>
        <w:rPr>
          <w:rFonts w:hint="eastAsia" w:ascii="宋体" w:hAnsi="宋体"/>
          <w:b/>
          <w:color w:val="auto"/>
          <w:szCs w:val="21"/>
          <w:highlight w:val="none"/>
        </w:rPr>
        <w:t>【政府采购合同专用条款】</w:t>
      </w:r>
      <w:r>
        <w:rPr>
          <w:rFonts w:hint="eastAsia" w:ascii="宋体" w:hAnsi="宋体"/>
          <w:b w:val="0"/>
          <w:bCs/>
          <w:color w:val="auto"/>
          <w:szCs w:val="21"/>
          <w:highlight w:val="none"/>
          <w:lang w:eastAsia="zh-CN"/>
        </w:rPr>
        <w:t>要求</w:t>
      </w:r>
      <w:r>
        <w:rPr>
          <w:rFonts w:hint="eastAsia" w:ascii="宋体" w:hAnsi="宋体"/>
          <w:color w:val="auto"/>
          <w:szCs w:val="21"/>
          <w:highlight w:val="none"/>
          <w:lang w:eastAsia="zh-CN"/>
        </w:rPr>
        <w:t>及时修理、重作、更换，并承担由此给甲</w:t>
      </w:r>
      <w:r>
        <w:rPr>
          <w:rFonts w:hint="eastAsia" w:ascii="宋体" w:hAnsi="宋体"/>
          <w:color w:val="auto"/>
          <w:szCs w:val="21"/>
          <w:highlight w:val="none"/>
        </w:rPr>
        <w:t>方</w:t>
      </w:r>
      <w:r>
        <w:rPr>
          <w:rFonts w:hint="eastAsia" w:ascii="宋体" w:hAnsi="宋体"/>
          <w:color w:val="auto"/>
          <w:szCs w:val="21"/>
          <w:highlight w:val="none"/>
          <w:lang w:eastAsia="zh-CN"/>
        </w:rPr>
        <w:t>造成的损失</w:t>
      </w:r>
      <w:r>
        <w:rPr>
          <w:rFonts w:hint="eastAsia" w:ascii="宋体" w:hAnsi="宋体"/>
          <w:color w:val="auto"/>
          <w:szCs w:val="21"/>
          <w:highlight w:val="none"/>
        </w:rPr>
        <w:t>。</w:t>
      </w:r>
    </w:p>
    <w:p w14:paraId="7F0B4880">
      <w:pPr>
        <w:autoSpaceDE w:val="0"/>
        <w:autoSpaceDN w:val="0"/>
        <w:adjustRightInd w:val="0"/>
        <w:snapToGrid w:val="0"/>
        <w:spacing w:before="0" w:line="400" w:lineRule="exact"/>
        <w:ind w:firstLine="420" w:firstLineChars="200"/>
        <w:jc w:val="left"/>
        <w:rPr>
          <w:rFonts w:ascii="宋体" w:hAnsi="宋体"/>
          <w:bCs/>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lang w:eastAsia="zh-CN"/>
        </w:rPr>
        <w:t>5</w:t>
      </w:r>
      <w:r>
        <w:rPr>
          <w:rFonts w:hint="eastAsia" w:ascii="宋体" w:hAnsi="宋体"/>
          <w:bCs/>
          <w:color w:val="auto"/>
          <w:szCs w:val="21"/>
          <w:highlight w:val="none"/>
        </w:rPr>
        <w:t>.2 迟延交货的违约责任</w:t>
      </w:r>
    </w:p>
    <w:p w14:paraId="2589D61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（1）乙方应按照本合同规定的时间、地点交货和提供</w:t>
      </w:r>
      <w:r>
        <w:rPr>
          <w:rFonts w:hint="eastAsia" w:ascii="宋体" w:hAnsi="宋体"/>
          <w:color w:val="auto"/>
          <w:szCs w:val="21"/>
          <w:highlight w:val="none"/>
          <w:lang w:eastAsia="zh-CN"/>
        </w:rPr>
        <w:t>相关</w:t>
      </w:r>
      <w:r>
        <w:rPr>
          <w:rFonts w:hint="eastAsia" w:ascii="宋体" w:hAnsi="宋体"/>
          <w:color w:val="auto"/>
          <w:szCs w:val="21"/>
          <w:highlight w:val="none"/>
        </w:rPr>
        <w:t>服务。在履行合同过程中，如果乙方遇到可能</w:t>
      </w:r>
      <w:r>
        <w:rPr>
          <w:rFonts w:hint="eastAsia" w:ascii="宋体" w:hAnsi="宋体"/>
          <w:color w:val="auto"/>
          <w:szCs w:val="21"/>
          <w:highlight w:val="none"/>
          <w:lang w:eastAsia="zh-CN"/>
        </w:rPr>
        <w:t>影响</w:t>
      </w:r>
      <w:r>
        <w:rPr>
          <w:rFonts w:hint="eastAsia" w:ascii="宋体" w:hAnsi="宋体"/>
          <w:color w:val="auto"/>
          <w:szCs w:val="21"/>
          <w:highlight w:val="none"/>
        </w:rPr>
        <w:t>按时交货和提供服务的情形时，应及时以书面形式将迟延的事实、可能迟延的期限和理由通知甲方。甲方在收到乙方通知后，应尽快对情况进行评价，并确定是否同意延</w:t>
      </w:r>
      <w:r>
        <w:rPr>
          <w:rFonts w:hint="eastAsia" w:ascii="宋体" w:hAnsi="宋体"/>
          <w:color w:val="auto"/>
          <w:szCs w:val="21"/>
          <w:highlight w:val="none"/>
          <w:lang w:eastAsia="zh-CN"/>
        </w:rPr>
        <w:t>长</w:t>
      </w:r>
      <w:r>
        <w:rPr>
          <w:rFonts w:hint="eastAsia" w:ascii="宋体" w:hAnsi="宋体"/>
          <w:color w:val="auto"/>
          <w:szCs w:val="21"/>
          <w:highlight w:val="none"/>
        </w:rPr>
        <w:t>交货时间或延期提供服务。</w:t>
      </w:r>
    </w:p>
    <w:p w14:paraId="74074085">
      <w:pPr>
        <w:autoSpaceDE w:val="0"/>
        <w:autoSpaceDN w:val="0"/>
        <w:adjustRightInd w:val="0"/>
        <w:snapToGrid w:val="0"/>
        <w:spacing w:before="0" w:line="400" w:lineRule="exact"/>
        <w:ind w:firstLine="420" w:firstLineChars="200"/>
        <w:jc w:val="left"/>
        <w:rPr>
          <w:rFonts w:hint="eastAsia" w:ascii="宋体" w:hAnsi="宋体" w:eastAsia="宋体"/>
          <w:color w:val="auto"/>
          <w:szCs w:val="21"/>
          <w:highlight w:val="none"/>
          <w:lang w:eastAsia="zh-CN"/>
        </w:rPr>
      </w:pPr>
      <w:r>
        <w:rPr>
          <w:rFonts w:hint="eastAsia" w:ascii="宋体" w:hAnsi="宋体"/>
          <w:color w:val="auto"/>
          <w:szCs w:val="21"/>
          <w:highlight w:val="none"/>
        </w:rPr>
        <w:t>（2）如果乙方没有按照合同规定的时间交货和提供</w:t>
      </w:r>
      <w:r>
        <w:rPr>
          <w:rFonts w:hint="eastAsia" w:ascii="宋体" w:hAnsi="宋体"/>
          <w:color w:val="auto"/>
          <w:szCs w:val="21"/>
          <w:highlight w:val="none"/>
          <w:lang w:eastAsia="zh-CN"/>
        </w:rPr>
        <w:t>相关</w:t>
      </w:r>
      <w:r>
        <w:rPr>
          <w:rFonts w:hint="eastAsia" w:ascii="宋体" w:hAnsi="宋体"/>
          <w:color w:val="auto"/>
          <w:szCs w:val="21"/>
          <w:highlight w:val="none"/>
        </w:rPr>
        <w:t>服务，甲方有权从货款中扣除误期赔偿费而不影响合同项下的其他补救方法，赔偿费按</w:t>
      </w:r>
      <w:r>
        <w:rPr>
          <w:rFonts w:hint="eastAsia" w:ascii="宋体" w:hAnsi="宋体"/>
          <w:b/>
          <w:color w:val="auto"/>
          <w:szCs w:val="21"/>
          <w:highlight w:val="none"/>
        </w:rPr>
        <w:t>【政府采购合同专用条款】</w:t>
      </w:r>
      <w:r>
        <w:rPr>
          <w:rFonts w:hint="eastAsia" w:ascii="宋体" w:hAnsi="宋体"/>
          <w:color w:val="auto"/>
          <w:szCs w:val="21"/>
          <w:highlight w:val="none"/>
        </w:rPr>
        <w:t>规定执行。如果涉及公共利益，且赔偿金额无法弥补公共利益损失，</w:t>
      </w:r>
      <w:r>
        <w:rPr>
          <w:rFonts w:hint="eastAsia" w:ascii="宋体" w:hAnsi="宋体"/>
          <w:color w:val="auto"/>
          <w:szCs w:val="21"/>
          <w:highlight w:val="none"/>
          <w:lang w:eastAsia="zh-CN"/>
        </w:rPr>
        <w:t>甲方</w:t>
      </w:r>
      <w:r>
        <w:rPr>
          <w:rFonts w:hint="eastAsia" w:ascii="宋体" w:hAnsi="宋体"/>
          <w:color w:val="auto"/>
          <w:szCs w:val="21"/>
          <w:highlight w:val="none"/>
        </w:rPr>
        <w:t>可要求继续履行或者</w:t>
      </w:r>
      <w:r>
        <w:rPr>
          <w:rFonts w:hint="eastAsia" w:ascii="宋体" w:hAnsi="宋体"/>
          <w:color w:val="auto"/>
          <w:szCs w:val="21"/>
          <w:highlight w:val="none"/>
          <w:lang w:eastAsia="zh-CN"/>
        </w:rPr>
        <w:t>采取其他补救措施</w:t>
      </w:r>
      <w:r>
        <w:rPr>
          <w:rFonts w:hint="eastAsia" w:ascii="宋体" w:hAnsi="宋体"/>
          <w:color w:val="auto"/>
          <w:szCs w:val="21"/>
          <w:highlight w:val="none"/>
        </w:rPr>
        <w:t>。</w:t>
      </w:r>
    </w:p>
    <w:p w14:paraId="6EEC4ACA">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eastAsia="zh-CN"/>
        </w:rPr>
        <w:t>5</w:t>
      </w:r>
      <w:r>
        <w:rPr>
          <w:rFonts w:hint="eastAsia" w:ascii="宋体" w:hAnsi="宋体"/>
          <w:color w:val="auto"/>
          <w:szCs w:val="21"/>
          <w:highlight w:val="none"/>
        </w:rPr>
        <w:t>.3 迟延支付的违约责任</w:t>
      </w:r>
    </w:p>
    <w:p w14:paraId="7703760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甲方存在迟延支付乙方合同款项的，应当承担</w:t>
      </w:r>
      <w:r>
        <w:rPr>
          <w:rFonts w:hint="eastAsia" w:ascii="宋体" w:hAnsi="宋体"/>
          <w:b/>
          <w:bCs/>
          <w:color w:val="auto"/>
          <w:szCs w:val="21"/>
          <w:highlight w:val="none"/>
        </w:rPr>
        <w:t>【政府采购合同专用条款】</w:t>
      </w:r>
      <w:r>
        <w:rPr>
          <w:rFonts w:hint="eastAsia" w:ascii="宋体" w:hAnsi="宋体"/>
          <w:color w:val="auto"/>
          <w:szCs w:val="21"/>
          <w:highlight w:val="none"/>
        </w:rPr>
        <w:t>规定的逾期付款利息。</w:t>
      </w:r>
    </w:p>
    <w:p w14:paraId="2DD61881">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bCs/>
          <w:color w:val="auto"/>
          <w:szCs w:val="21"/>
          <w:highlight w:val="none"/>
        </w:rPr>
        <w:t>1</w:t>
      </w:r>
      <w:r>
        <w:rPr>
          <w:rFonts w:hint="eastAsia" w:ascii="宋体" w:hAnsi="宋体"/>
          <w:bCs/>
          <w:color w:val="auto"/>
          <w:szCs w:val="21"/>
          <w:highlight w:val="none"/>
          <w:lang w:eastAsia="zh-CN"/>
        </w:rPr>
        <w:t>5</w:t>
      </w:r>
      <w:r>
        <w:rPr>
          <w:rFonts w:hint="eastAsia" w:ascii="宋体" w:hAnsi="宋体"/>
          <w:bCs/>
          <w:color w:val="auto"/>
          <w:szCs w:val="21"/>
          <w:highlight w:val="none"/>
        </w:rPr>
        <w:t>.4其他违约责任根据项目实际需要按</w:t>
      </w:r>
      <w:r>
        <w:rPr>
          <w:rFonts w:hint="eastAsia" w:ascii="宋体" w:hAnsi="宋体"/>
          <w:b/>
          <w:bCs/>
          <w:color w:val="auto"/>
          <w:szCs w:val="21"/>
          <w:highlight w:val="none"/>
        </w:rPr>
        <w:t>【政府采购合同专用条款】</w:t>
      </w:r>
      <w:r>
        <w:rPr>
          <w:rFonts w:hint="eastAsia" w:ascii="宋体" w:hAnsi="宋体"/>
          <w:color w:val="auto"/>
          <w:szCs w:val="21"/>
          <w:highlight w:val="none"/>
        </w:rPr>
        <w:t>规定执行。</w:t>
      </w:r>
    </w:p>
    <w:p w14:paraId="40FC8996">
      <w:pPr>
        <w:numPr>
          <w:ilvl w:val="0"/>
          <w:numId w:val="8"/>
        </w:numPr>
        <w:autoSpaceDE w:val="0"/>
        <w:autoSpaceDN w:val="0"/>
        <w:adjustRightInd w:val="0"/>
        <w:snapToGrid w:val="0"/>
        <w:spacing w:before="0" w:line="400" w:lineRule="exact"/>
        <w:jc w:val="left"/>
        <w:rPr>
          <w:rFonts w:ascii="宋体" w:hAnsi="宋体"/>
          <w:b/>
          <w:color w:val="auto"/>
          <w:sz w:val="24"/>
          <w:highlight w:val="none"/>
        </w:rPr>
      </w:pPr>
      <w:r>
        <w:rPr>
          <w:rFonts w:hint="eastAsia" w:ascii="宋体" w:hAnsi="宋体"/>
          <w:b/>
          <w:color w:val="auto"/>
          <w:sz w:val="24"/>
          <w:highlight w:val="none"/>
        </w:rPr>
        <w:t>合同变更</w:t>
      </w:r>
      <w:r>
        <w:rPr>
          <w:rFonts w:hint="eastAsia" w:ascii="宋体" w:hAnsi="宋体"/>
          <w:b/>
          <w:color w:val="auto"/>
          <w:sz w:val="24"/>
          <w:highlight w:val="none"/>
          <w:lang w:eastAsia="zh-CN"/>
        </w:rPr>
        <w:t>、中止与终止</w:t>
      </w:r>
    </w:p>
    <w:p w14:paraId="79294825">
      <w:pPr>
        <w:autoSpaceDE/>
        <w:autoSpaceDN/>
        <w:adjustRightInd w:val="0"/>
        <w:snapToGrid w:val="0"/>
        <w:spacing w:before="0" w:line="400" w:lineRule="exact"/>
        <w:ind w:firstLine="0" w:firstLineChars="0"/>
        <w:jc w:val="left"/>
        <w:rPr>
          <w:rFonts w:hint="eastAsia" w:ascii="宋体" w:hAnsi="宋体"/>
          <w:color w:val="auto"/>
          <w:szCs w:val="21"/>
          <w:highlight w:val="non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1</w:t>
      </w:r>
      <w:r>
        <w:rPr>
          <w:rFonts w:hint="eastAsia" w:ascii="宋体" w:hAnsi="宋体"/>
          <w:color w:val="auto"/>
          <w:szCs w:val="21"/>
          <w:highlight w:val="none"/>
          <w:lang w:val="en-US" w:eastAsia="zh-CN"/>
        </w:rPr>
        <w:t>6</w:t>
      </w:r>
      <w:r>
        <w:rPr>
          <w:rFonts w:hint="eastAsia" w:ascii="宋体" w:hAnsi="宋体"/>
          <w:color w:val="auto"/>
          <w:szCs w:val="21"/>
          <w:highlight w:val="none"/>
        </w:rPr>
        <w:t>.1合同的</w:t>
      </w:r>
      <w:r>
        <w:rPr>
          <w:rFonts w:hint="eastAsia" w:ascii="宋体" w:hAnsi="宋体"/>
          <w:color w:val="auto"/>
          <w:szCs w:val="21"/>
          <w:highlight w:val="none"/>
          <w:lang w:eastAsia="zh-CN"/>
        </w:rPr>
        <w:t>变更</w:t>
      </w:r>
    </w:p>
    <w:p w14:paraId="48BC7F05">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政府采购合同履行中，</w:t>
      </w:r>
      <w:r>
        <w:rPr>
          <w:rFonts w:hint="eastAsia" w:ascii="宋体" w:hAnsi="宋体"/>
          <w:color w:val="auto"/>
          <w:szCs w:val="21"/>
          <w:highlight w:val="none"/>
        </w:rPr>
        <w:t>在不改变合同其他条款的前提下，甲方可以在合同价款10%的范围内追加与合同标的相同的货物，并就此与乙方协商</w:t>
      </w:r>
      <w:r>
        <w:rPr>
          <w:rFonts w:hint="eastAsia" w:ascii="宋体" w:hAnsi="宋体"/>
          <w:color w:val="auto"/>
          <w:szCs w:val="21"/>
          <w:highlight w:val="none"/>
          <w:lang w:eastAsia="zh-CN"/>
        </w:rPr>
        <w:t>一致后</w:t>
      </w:r>
      <w:r>
        <w:rPr>
          <w:rFonts w:hint="eastAsia" w:ascii="宋体" w:hAnsi="宋体"/>
          <w:color w:val="auto"/>
          <w:szCs w:val="21"/>
          <w:highlight w:val="none"/>
        </w:rPr>
        <w:t>签订补充协议。</w:t>
      </w:r>
    </w:p>
    <w:p w14:paraId="7A4587D9">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6</w:t>
      </w: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合同的中止</w:t>
      </w:r>
    </w:p>
    <w:p w14:paraId="16251643">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（1）合同履行过程中因供应商就采购文件、采购过程或结果提起投诉的，甲方认为有必要的，</w:t>
      </w:r>
      <w:r>
        <w:rPr>
          <w:rFonts w:hint="eastAsia" w:ascii="宋体" w:hAnsi="宋体"/>
          <w:color w:val="auto"/>
          <w:szCs w:val="21"/>
          <w:highlight w:val="none"/>
          <w:lang w:eastAsia="zh-CN"/>
        </w:rPr>
        <w:t>可以</w:t>
      </w:r>
      <w:r>
        <w:rPr>
          <w:rFonts w:hint="eastAsia" w:ascii="宋体" w:hAnsi="宋体"/>
          <w:color w:val="auto"/>
          <w:szCs w:val="21"/>
          <w:highlight w:val="none"/>
        </w:rPr>
        <w:t>中止合同的履行。</w:t>
      </w:r>
    </w:p>
    <w:p w14:paraId="1D57940A">
      <w:pPr>
        <w:autoSpaceDE w:val="0"/>
        <w:autoSpaceDN w:val="0"/>
        <w:adjustRightInd w:val="0"/>
        <w:snapToGrid w:val="0"/>
        <w:spacing w:before="0"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合同履行过程中，</w:t>
      </w:r>
      <w:r>
        <w:rPr>
          <w:rFonts w:hint="eastAsia" w:ascii="宋体" w:hAnsi="宋体"/>
          <w:color w:val="auto"/>
          <w:szCs w:val="21"/>
          <w:highlight w:val="none"/>
        </w:rPr>
        <w:t>如果乙方出现以下情形之一的：1．经营状况严重恶化；2．转移财产、抽逃资金，以逃避债务；3．丧失商业信誉；4．有丧失或者可能丧失履约能力的其他情形</w:t>
      </w:r>
      <w:r>
        <w:rPr>
          <w:rFonts w:hint="eastAsia" w:ascii="宋体" w:hAnsi="宋体"/>
          <w:color w:val="auto"/>
          <w:szCs w:val="21"/>
          <w:highlight w:val="none"/>
          <w:lang w:eastAsia="zh-CN"/>
        </w:rPr>
        <w:t>，乙方有义务及时告知甲方</w:t>
      </w:r>
      <w:r>
        <w:rPr>
          <w:rFonts w:hint="eastAsia" w:ascii="宋体" w:hAnsi="宋体"/>
          <w:color w:val="auto"/>
          <w:szCs w:val="21"/>
          <w:highlight w:val="none"/>
        </w:rPr>
        <w:t>。甲方</w:t>
      </w:r>
      <w:r>
        <w:rPr>
          <w:rFonts w:hint="eastAsia" w:ascii="宋体" w:hAnsi="宋体"/>
          <w:color w:val="auto"/>
          <w:szCs w:val="21"/>
          <w:highlight w:val="none"/>
          <w:lang w:eastAsia="zh-CN"/>
        </w:rPr>
        <w:t>有权</w:t>
      </w:r>
      <w:r>
        <w:rPr>
          <w:rFonts w:hint="eastAsia" w:ascii="宋体" w:hAnsi="宋体"/>
          <w:color w:val="auto"/>
          <w:szCs w:val="21"/>
          <w:highlight w:val="none"/>
        </w:rPr>
        <w:t>以书面形式通知乙方中止合同</w:t>
      </w:r>
      <w:r>
        <w:rPr>
          <w:rFonts w:hint="eastAsia" w:ascii="宋体" w:hAnsi="宋体"/>
          <w:color w:val="auto"/>
          <w:szCs w:val="21"/>
          <w:highlight w:val="none"/>
          <w:lang w:eastAsia="zh-CN"/>
        </w:rPr>
        <w:t>并要求乙方在合理期限内消除相关情形或者提供适当担保。</w:t>
      </w:r>
      <w:r>
        <w:rPr>
          <w:rFonts w:hint="eastAsia" w:ascii="宋体" w:hAnsi="宋体"/>
          <w:color w:val="auto"/>
          <w:szCs w:val="21"/>
          <w:highlight w:val="none"/>
        </w:rPr>
        <w:t>乙方提供适当担保的，</w:t>
      </w:r>
      <w:r>
        <w:rPr>
          <w:rFonts w:hint="eastAsia" w:ascii="宋体" w:hAnsi="宋体"/>
          <w:color w:val="auto"/>
          <w:szCs w:val="21"/>
          <w:highlight w:val="none"/>
          <w:lang w:eastAsia="zh-CN"/>
        </w:rPr>
        <w:t>合同继续</w:t>
      </w:r>
      <w:r>
        <w:rPr>
          <w:rFonts w:hint="eastAsia" w:ascii="宋体" w:hAnsi="宋体"/>
          <w:color w:val="auto"/>
          <w:szCs w:val="21"/>
          <w:highlight w:val="none"/>
        </w:rPr>
        <w:t>履行</w:t>
      </w:r>
      <w:r>
        <w:rPr>
          <w:rFonts w:hint="eastAsia" w:ascii="宋体" w:hAnsi="宋体"/>
          <w:color w:val="auto"/>
          <w:szCs w:val="21"/>
          <w:highlight w:val="none"/>
          <w:lang w:eastAsia="zh-CN"/>
        </w:rPr>
        <w:t>；乙</w:t>
      </w:r>
      <w:r>
        <w:rPr>
          <w:rFonts w:hint="eastAsia" w:ascii="宋体" w:hAnsi="宋体"/>
          <w:color w:val="auto"/>
          <w:szCs w:val="21"/>
          <w:highlight w:val="none"/>
        </w:rPr>
        <w:t>方在合理期限内未恢复履约能力且未提供适当担保的，视为拒绝</w:t>
      </w:r>
      <w:r>
        <w:rPr>
          <w:rFonts w:hint="eastAsia" w:ascii="宋体" w:hAnsi="宋体"/>
          <w:color w:val="auto"/>
          <w:szCs w:val="21"/>
          <w:highlight w:val="none"/>
          <w:lang w:eastAsia="zh-CN"/>
        </w:rPr>
        <w:t>继续</w:t>
      </w:r>
      <w:r>
        <w:rPr>
          <w:rFonts w:hint="eastAsia" w:ascii="宋体" w:hAnsi="宋体"/>
          <w:color w:val="auto"/>
          <w:szCs w:val="21"/>
          <w:highlight w:val="none"/>
        </w:rPr>
        <w:t>履约，甲方</w:t>
      </w:r>
      <w:r>
        <w:rPr>
          <w:rFonts w:hint="eastAsia" w:ascii="宋体" w:hAnsi="宋体"/>
          <w:color w:val="auto"/>
          <w:szCs w:val="21"/>
          <w:highlight w:val="none"/>
          <w:lang w:eastAsia="zh-CN"/>
        </w:rPr>
        <w:t>有权</w:t>
      </w:r>
      <w:r>
        <w:rPr>
          <w:rFonts w:hint="eastAsia" w:ascii="宋体" w:hAnsi="宋体"/>
          <w:color w:val="auto"/>
          <w:szCs w:val="21"/>
          <w:highlight w:val="none"/>
        </w:rPr>
        <w:t>解除合同并要求乙方承担</w:t>
      </w:r>
      <w:r>
        <w:rPr>
          <w:rFonts w:hint="eastAsia" w:ascii="宋体" w:hAnsi="宋体"/>
          <w:color w:val="auto"/>
          <w:szCs w:val="21"/>
          <w:highlight w:val="none"/>
          <w:lang w:eastAsia="zh-CN"/>
        </w:rPr>
        <w:t>由此给甲方造成的损失</w:t>
      </w:r>
      <w:r>
        <w:rPr>
          <w:rFonts w:hint="eastAsia" w:ascii="宋体" w:hAnsi="宋体"/>
          <w:color w:val="auto"/>
          <w:szCs w:val="21"/>
          <w:highlight w:val="none"/>
        </w:rPr>
        <w:t>。</w:t>
      </w:r>
    </w:p>
    <w:p w14:paraId="4DEBA5FA">
      <w:pPr>
        <w:pStyle w:val="22"/>
        <w:jc w:val="both"/>
        <w:rPr>
          <w:sz w:val="21"/>
        </w:rPr>
      </w:pPr>
      <w:r>
        <w:rPr>
          <w:rFonts w:hint="eastAsia" w:ascii="宋体" w:hAnsi="宋体" w:eastAsia="宋体" w:cs="宋体"/>
          <w:sz w:val="21"/>
        </w:rPr>
        <w:t>（3）乙方分立、合并或者变更住所的，应当及时以书面形式告知甲方。乙方没有</w:t>
      </w:r>
      <w:r>
        <w:rPr>
          <w:rFonts w:hint="eastAsia" w:ascii="宋体" w:hAnsi="宋体" w:eastAsia="宋体" w:cs="宋体"/>
          <w:sz w:val="21"/>
          <w:lang w:eastAsia="zh-CN"/>
        </w:rPr>
        <w:t>及时告知</w:t>
      </w:r>
      <w:r>
        <w:rPr>
          <w:rFonts w:hint="eastAsia" w:ascii="宋体" w:hAnsi="宋体" w:eastAsia="宋体" w:cs="宋体"/>
          <w:sz w:val="21"/>
        </w:rPr>
        <w:t>甲方，致使</w:t>
      </w:r>
      <w:r>
        <w:rPr>
          <w:rFonts w:hint="eastAsia" w:ascii="宋体" w:hAnsi="宋体" w:eastAsia="宋体" w:cs="宋体"/>
          <w:sz w:val="21"/>
          <w:lang w:eastAsia="zh-CN"/>
        </w:rPr>
        <w:t>合同</w:t>
      </w:r>
      <w:r>
        <w:rPr>
          <w:rFonts w:hint="eastAsia" w:ascii="宋体" w:hAnsi="宋体" w:eastAsia="宋体" w:cs="宋体"/>
          <w:sz w:val="21"/>
        </w:rPr>
        <w:t>履行发生困难的，甲方可以中止合同履行并要求乙方承担由此给甲方造成的损失。</w:t>
      </w:r>
    </w:p>
    <w:p w14:paraId="4A532804">
      <w:pPr>
        <w:snapToGrid w:val="0"/>
        <w:spacing w:line="400" w:lineRule="exact"/>
        <w:ind w:firstLine="420" w:firstLineChars="200"/>
        <w:jc w:val="left"/>
        <w:rPr>
          <w:sz w:val="21"/>
        </w:rPr>
      </w:pP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）甲方不得以行政区划调整、政府换届、机构或者职能调整以及相关责任人更替为由中止合同。</w:t>
      </w:r>
    </w:p>
    <w:p w14:paraId="559ADDC1">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6</w:t>
      </w: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合同的终止</w:t>
      </w:r>
    </w:p>
    <w:p w14:paraId="59A8A73D">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（1）合同因有效期限届满而终止；</w:t>
      </w:r>
    </w:p>
    <w:p w14:paraId="4FD7EEE6">
      <w:pPr>
        <w:snapToGrid w:val="0"/>
        <w:spacing w:line="400" w:lineRule="exact"/>
        <w:ind w:firstLine="420" w:firstLineChars="200"/>
        <w:rPr>
          <w:rFonts w:hint="eastAsia" w:ascii="宋体" w:hAnsi="宋体" w:eastAsia="宋体" w:cs="宋体"/>
          <w:szCs w:val="21"/>
          <w:lang w:eastAsia="zh-CN"/>
        </w:rPr>
      </w:pPr>
      <w:r>
        <w:rPr>
          <w:rFonts w:hint="eastAsia" w:ascii="宋体" w:hAnsi="宋体"/>
          <w:color w:val="auto"/>
          <w:szCs w:val="21"/>
          <w:highlight w:val="none"/>
        </w:rPr>
        <w:t>（2）乙方未</w:t>
      </w:r>
      <w:r>
        <w:rPr>
          <w:rFonts w:hint="eastAsia" w:ascii="宋体" w:hAnsi="宋体"/>
          <w:color w:val="auto"/>
          <w:szCs w:val="21"/>
          <w:highlight w:val="none"/>
          <w:lang w:eastAsia="zh-CN"/>
        </w:rPr>
        <w:t>按</w:t>
      </w:r>
      <w:r>
        <w:rPr>
          <w:rFonts w:hint="eastAsia" w:ascii="宋体" w:hAnsi="宋体"/>
          <w:color w:val="auto"/>
          <w:szCs w:val="21"/>
          <w:highlight w:val="none"/>
        </w:rPr>
        <w:t>合同约定履行，构成根本性违约的，甲方有权终止合同</w:t>
      </w:r>
      <w:r>
        <w:rPr>
          <w:rFonts w:hint="eastAsia" w:ascii="宋体" w:hAnsi="宋体"/>
          <w:color w:val="auto"/>
          <w:szCs w:val="21"/>
          <w:highlight w:val="none"/>
          <w:lang w:eastAsia="zh-CN"/>
        </w:rPr>
        <w:t>，</w:t>
      </w:r>
      <w:r>
        <w:rPr>
          <w:rFonts w:hint="eastAsia" w:ascii="宋体" w:hAnsi="宋体" w:eastAsia="宋体" w:cs="宋体"/>
          <w:szCs w:val="21"/>
        </w:rPr>
        <w:t>并追究乙方的违约责</w:t>
      </w:r>
      <w:r>
        <w:rPr>
          <w:rFonts w:hint="eastAsia" w:ascii="宋体" w:hAnsi="宋体" w:cs="宋体"/>
          <w:szCs w:val="21"/>
          <w:lang w:val="en-US" w:eastAsia="zh-CN"/>
        </w:rPr>
        <w:t>任</w:t>
      </w:r>
      <w:r>
        <w:rPr>
          <w:rFonts w:hint="eastAsia" w:ascii="宋体" w:hAnsi="宋体"/>
          <w:color w:val="auto"/>
          <w:szCs w:val="21"/>
          <w:highlight w:val="none"/>
        </w:rPr>
        <w:t>。</w:t>
      </w:r>
    </w:p>
    <w:p w14:paraId="73A2D4DF">
      <w:pPr>
        <w:pStyle w:val="22"/>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 xml:space="preserve">16.4 </w:t>
      </w:r>
      <w:r>
        <w:rPr>
          <w:rFonts w:hint="eastAsia" w:ascii="宋体" w:hAnsi="宋体" w:eastAsia="宋体" w:cs="Times New Roman"/>
          <w:color w:val="auto"/>
          <w:kern w:val="2"/>
          <w:sz w:val="21"/>
          <w:szCs w:val="21"/>
          <w:highlight w:val="none"/>
          <w:lang w:val="en-US" w:eastAsia="zh-CN"/>
        </w:rPr>
        <w:t>涉及国家利益、社会公共利益的情形</w:t>
      </w:r>
    </w:p>
    <w:p w14:paraId="23A94639">
      <w:pPr>
        <w:pStyle w:val="22"/>
        <w:jc w:val="both"/>
        <w:rPr>
          <w:sz w:val="21"/>
        </w:rPr>
      </w:pPr>
      <w:r>
        <w:rPr>
          <w:rFonts w:hint="eastAsia" w:ascii="宋体" w:hAnsi="宋体" w:eastAsia="宋体" w:cs="宋体"/>
          <w:sz w:val="21"/>
        </w:rPr>
        <w:t>政府采购合同继续履行将损害国家利益和社会公共利益的，双方当事人</w:t>
      </w:r>
      <w:r>
        <w:rPr>
          <w:rFonts w:hint="eastAsia" w:ascii="宋体" w:hAnsi="宋体" w:eastAsia="宋体" w:cs="宋体"/>
          <w:sz w:val="21"/>
          <w:highlight w:val="none"/>
          <w:lang w:val="en-US" w:eastAsia="zh-CN"/>
        </w:rPr>
        <w:t>应当变更、</w:t>
      </w:r>
      <w:r>
        <w:rPr>
          <w:rFonts w:hint="eastAsia" w:ascii="宋体" w:hAnsi="宋体" w:eastAsia="宋体" w:cs="宋体"/>
          <w:sz w:val="21"/>
        </w:rPr>
        <w:t>中止</w:t>
      </w:r>
      <w:r>
        <w:rPr>
          <w:rFonts w:hint="eastAsia" w:ascii="宋体" w:hAnsi="宋体" w:eastAsia="宋体" w:cs="宋体"/>
          <w:sz w:val="21"/>
          <w:lang w:eastAsia="zh-CN"/>
        </w:rPr>
        <w:t>或者终止</w:t>
      </w:r>
      <w:r>
        <w:rPr>
          <w:rFonts w:hint="eastAsia" w:ascii="宋体" w:hAnsi="宋体" w:eastAsia="宋体" w:cs="宋体"/>
          <w:sz w:val="21"/>
        </w:rPr>
        <w:t>合同。有过错的一方应当承担赔偿责任，双方都有过错的，各自承担相应的责任。</w:t>
      </w:r>
    </w:p>
    <w:p w14:paraId="7F2142BD">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1</w:t>
      </w:r>
      <w:r>
        <w:rPr>
          <w:rFonts w:hint="eastAsia" w:ascii="宋体" w:hAnsi="宋体"/>
          <w:b/>
          <w:bCs/>
          <w:color w:val="auto"/>
          <w:sz w:val="24"/>
          <w:highlight w:val="none"/>
          <w:lang w:val="en-US" w:eastAsia="zh-CN"/>
        </w:rPr>
        <w:t>7</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合同分包</w:t>
      </w:r>
    </w:p>
    <w:p w14:paraId="4A642D48">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7</w:t>
      </w:r>
      <w:r>
        <w:rPr>
          <w:rFonts w:hint="eastAsia" w:ascii="宋体" w:hAnsi="宋体"/>
          <w:color w:val="auto"/>
          <w:szCs w:val="21"/>
          <w:highlight w:val="none"/>
        </w:rPr>
        <w:t>.1 乙方不得</w:t>
      </w:r>
      <w:r>
        <w:rPr>
          <w:rFonts w:hint="eastAsia" w:ascii="宋体" w:hAnsi="宋体"/>
          <w:color w:val="auto"/>
          <w:szCs w:val="21"/>
          <w:highlight w:val="none"/>
          <w:lang w:eastAsia="zh-CN"/>
        </w:rPr>
        <w:t>将合同转包给其他供应商。涉及合同分包的，乙方</w:t>
      </w:r>
      <w:r>
        <w:rPr>
          <w:rFonts w:hint="eastAsia" w:ascii="宋体" w:hAnsi="宋体"/>
          <w:color w:val="auto"/>
          <w:szCs w:val="21"/>
          <w:highlight w:val="none"/>
          <w:lang w:val="en-US" w:eastAsia="zh-CN"/>
        </w:rPr>
        <w:t>应</w:t>
      </w:r>
      <w:r>
        <w:rPr>
          <w:rFonts w:hint="eastAsia" w:ascii="宋体" w:hAnsi="宋体"/>
          <w:color w:val="auto"/>
          <w:szCs w:val="21"/>
          <w:highlight w:val="none"/>
          <w:lang w:eastAsia="zh-CN"/>
        </w:rPr>
        <w:t>根据采购文件和投标（响应）文件规定进行</w:t>
      </w:r>
      <w:r>
        <w:rPr>
          <w:rFonts w:hint="eastAsia" w:ascii="宋体" w:hAnsi="宋体"/>
          <w:color w:val="auto"/>
          <w:szCs w:val="21"/>
          <w:highlight w:val="none"/>
        </w:rPr>
        <w:t>合同分包。</w:t>
      </w:r>
    </w:p>
    <w:p w14:paraId="456F0F5A">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w:t>
      </w:r>
      <w:r>
        <w:rPr>
          <w:rFonts w:hint="eastAsia" w:ascii="宋体" w:hAnsi="宋体"/>
          <w:color w:val="auto"/>
          <w:szCs w:val="21"/>
          <w:highlight w:val="none"/>
          <w:lang w:val="en-US" w:eastAsia="zh-CN"/>
        </w:rPr>
        <w:t>7</w:t>
      </w:r>
      <w:r>
        <w:rPr>
          <w:rFonts w:hint="eastAsia" w:ascii="宋体" w:hAnsi="宋体"/>
          <w:color w:val="auto"/>
          <w:szCs w:val="21"/>
          <w:highlight w:val="none"/>
        </w:rPr>
        <w:t>.2 乙方执行政府采购政策向中小企业依法分包的</w:t>
      </w:r>
      <w:r>
        <w:rPr>
          <w:rFonts w:hint="eastAsia" w:ascii="宋体" w:hAnsi="宋体"/>
          <w:color w:val="auto"/>
          <w:szCs w:val="21"/>
          <w:highlight w:val="none"/>
          <w:lang w:eastAsia="zh-CN"/>
        </w:rPr>
        <w:t>，</w:t>
      </w:r>
      <w:r>
        <w:rPr>
          <w:rFonts w:hint="eastAsia" w:ascii="宋体" w:hAnsi="宋体"/>
          <w:color w:val="auto"/>
          <w:szCs w:val="21"/>
          <w:highlight w:val="none"/>
        </w:rPr>
        <w:t>乙方应当按采购文件</w:t>
      </w:r>
      <w:r>
        <w:rPr>
          <w:rFonts w:hint="eastAsia" w:ascii="宋体" w:hAnsi="宋体"/>
          <w:color w:val="auto"/>
          <w:szCs w:val="21"/>
          <w:highlight w:val="none"/>
          <w:lang w:eastAsia="zh-CN"/>
        </w:rPr>
        <w:t>和</w:t>
      </w:r>
      <w:r>
        <w:rPr>
          <w:rFonts w:hint="eastAsia" w:ascii="宋体" w:hAnsi="宋体"/>
          <w:color w:val="auto"/>
          <w:szCs w:val="21"/>
          <w:highlight w:val="none"/>
        </w:rPr>
        <w:t>投标（响应）文件签订分包</w:t>
      </w:r>
      <w:r>
        <w:rPr>
          <w:rFonts w:hint="eastAsia" w:ascii="宋体" w:hAnsi="宋体"/>
          <w:color w:val="auto"/>
          <w:szCs w:val="21"/>
          <w:highlight w:val="none"/>
          <w:lang w:eastAsia="zh-CN"/>
        </w:rPr>
        <w:t>意向</w:t>
      </w:r>
      <w:r>
        <w:rPr>
          <w:rFonts w:hint="eastAsia" w:ascii="宋体" w:hAnsi="宋体"/>
          <w:color w:val="auto"/>
          <w:szCs w:val="21"/>
          <w:highlight w:val="none"/>
        </w:rPr>
        <w:t>协议，分包</w:t>
      </w:r>
      <w:r>
        <w:rPr>
          <w:rFonts w:hint="eastAsia" w:ascii="宋体" w:hAnsi="宋体"/>
          <w:color w:val="auto"/>
          <w:szCs w:val="21"/>
          <w:highlight w:val="none"/>
          <w:lang w:eastAsia="zh-CN"/>
        </w:rPr>
        <w:t>意向</w:t>
      </w:r>
      <w:r>
        <w:rPr>
          <w:rFonts w:hint="eastAsia" w:ascii="宋体" w:hAnsi="宋体"/>
          <w:color w:val="auto"/>
          <w:szCs w:val="21"/>
          <w:highlight w:val="none"/>
        </w:rPr>
        <w:t>协议属于本合同组成部分。</w:t>
      </w:r>
    </w:p>
    <w:p w14:paraId="137810DA">
      <w:pPr>
        <w:autoSpaceDE w:val="0"/>
        <w:autoSpaceDN w:val="0"/>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lang w:eastAsia="zh-CN"/>
        </w:rPr>
        <w:t>1</w:t>
      </w:r>
      <w:r>
        <w:rPr>
          <w:rFonts w:hint="eastAsia" w:ascii="宋体" w:hAnsi="宋体"/>
          <w:b/>
          <w:bCs/>
          <w:color w:val="auto"/>
          <w:sz w:val="24"/>
          <w:highlight w:val="none"/>
          <w:lang w:val="en-US" w:eastAsia="zh-CN"/>
        </w:rPr>
        <w:t>8</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不可抗力</w:t>
      </w:r>
    </w:p>
    <w:p w14:paraId="35FE53CD">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8</w:t>
      </w:r>
      <w:r>
        <w:rPr>
          <w:rFonts w:hint="eastAsia" w:ascii="宋体" w:hAnsi="宋体"/>
          <w:color w:val="auto"/>
          <w:szCs w:val="21"/>
          <w:highlight w:val="none"/>
        </w:rPr>
        <w:t>.1 不可抗力是指合同双方不能预见、不能避免且不能克服的客观情况。</w:t>
      </w:r>
    </w:p>
    <w:p w14:paraId="608B9FF5">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8</w:t>
      </w:r>
      <w:r>
        <w:rPr>
          <w:rFonts w:hint="eastAsia" w:ascii="宋体" w:hAnsi="宋体"/>
          <w:color w:val="auto"/>
          <w:szCs w:val="21"/>
          <w:highlight w:val="none"/>
        </w:rPr>
        <w:t>.2 任何一方对由于不可抗力造成的部分或全部不能履行合同不承担违约责任。但迟延履行后发生不可抗力的，不能免除责任。</w:t>
      </w:r>
    </w:p>
    <w:p w14:paraId="2B955670">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lang w:eastAsia="zh-CN"/>
        </w:rPr>
        <w:t>1</w:t>
      </w:r>
      <w:r>
        <w:rPr>
          <w:rFonts w:hint="eastAsia" w:ascii="宋体" w:hAnsi="宋体"/>
          <w:color w:val="auto"/>
          <w:szCs w:val="21"/>
          <w:highlight w:val="none"/>
          <w:lang w:val="en-US" w:eastAsia="zh-CN"/>
        </w:rPr>
        <w:t>8</w:t>
      </w:r>
      <w:r>
        <w:rPr>
          <w:rFonts w:hint="eastAsia" w:ascii="宋体" w:hAnsi="宋体"/>
          <w:color w:val="auto"/>
          <w:szCs w:val="21"/>
          <w:highlight w:val="none"/>
        </w:rPr>
        <w:t>.3 遇有不可抗力的一方，应及时将事件情况以书面形式</w:t>
      </w:r>
      <w:r>
        <w:rPr>
          <w:rFonts w:hint="eastAsia" w:ascii="宋体" w:hAnsi="宋体"/>
          <w:color w:val="auto"/>
          <w:szCs w:val="21"/>
          <w:highlight w:val="none"/>
          <w:lang w:eastAsia="zh-CN"/>
        </w:rPr>
        <w:t>告</w:t>
      </w:r>
      <w:r>
        <w:rPr>
          <w:rFonts w:hint="eastAsia" w:ascii="宋体" w:hAnsi="宋体"/>
          <w:color w:val="auto"/>
          <w:szCs w:val="21"/>
          <w:highlight w:val="none"/>
        </w:rPr>
        <w:t>知另一方，并在事件发生后及时向另一方提交合同不能履行或部分不能履行或需要延期履行</w:t>
      </w:r>
      <w:r>
        <w:rPr>
          <w:rFonts w:hint="eastAsia" w:ascii="宋体" w:hAnsi="宋体"/>
          <w:color w:val="auto"/>
          <w:szCs w:val="21"/>
          <w:highlight w:val="none"/>
          <w:lang w:eastAsia="zh-CN"/>
        </w:rPr>
        <w:t>的详细</w:t>
      </w:r>
      <w:r>
        <w:rPr>
          <w:rFonts w:hint="eastAsia" w:ascii="宋体" w:hAnsi="宋体"/>
          <w:color w:val="auto"/>
          <w:szCs w:val="21"/>
          <w:highlight w:val="none"/>
        </w:rPr>
        <w:t>报告</w:t>
      </w:r>
      <w:r>
        <w:rPr>
          <w:rFonts w:hint="eastAsia" w:ascii="宋体" w:hAnsi="宋体"/>
          <w:color w:val="auto"/>
          <w:szCs w:val="21"/>
          <w:highlight w:val="none"/>
          <w:lang w:eastAsia="zh-CN"/>
        </w:rPr>
        <w:t>，以</w:t>
      </w:r>
      <w:r>
        <w:rPr>
          <w:rFonts w:hint="eastAsia" w:ascii="宋体" w:hAnsi="宋体"/>
          <w:color w:val="auto"/>
          <w:szCs w:val="21"/>
          <w:highlight w:val="none"/>
          <w:lang w:val="en-US" w:eastAsia="zh-CN"/>
        </w:rPr>
        <w:t>及证明不可抗力发生及其持续时间的证据</w:t>
      </w:r>
      <w:r>
        <w:rPr>
          <w:rFonts w:hint="eastAsia" w:ascii="宋体" w:hAnsi="宋体"/>
          <w:color w:val="auto"/>
          <w:szCs w:val="21"/>
          <w:highlight w:val="none"/>
        </w:rPr>
        <w:t>。</w:t>
      </w:r>
    </w:p>
    <w:p w14:paraId="51F4C176">
      <w:pPr>
        <w:autoSpaceDE w:val="0"/>
        <w:autoSpaceDN w:val="0"/>
        <w:adjustRightInd w:val="0"/>
        <w:snapToGrid w:val="0"/>
        <w:spacing w:before="0" w:line="400" w:lineRule="exact"/>
        <w:jc w:val="left"/>
        <w:rPr>
          <w:rFonts w:hint="eastAsia" w:ascii="宋体" w:hAnsi="宋体"/>
          <w:b/>
          <w:bCs/>
          <w:color w:val="auto"/>
          <w:sz w:val="24"/>
          <w:highlight w:val="none"/>
        </w:rPr>
      </w:pPr>
      <w:r>
        <w:rPr>
          <w:rFonts w:hint="eastAsia" w:ascii="宋体" w:hAnsi="宋体"/>
          <w:b/>
          <w:bCs/>
          <w:color w:val="auto"/>
          <w:sz w:val="24"/>
          <w:highlight w:val="none"/>
          <w:lang w:val="en-US" w:eastAsia="zh-CN"/>
        </w:rPr>
        <w:t>19</w:t>
      </w:r>
      <w:r>
        <w:rPr>
          <w:rFonts w:hint="eastAsia" w:ascii="宋体" w:hAnsi="宋体"/>
          <w:b/>
          <w:bCs/>
          <w:color w:val="auto"/>
          <w:sz w:val="24"/>
          <w:highlight w:val="none"/>
        </w:rPr>
        <w:t>.</w:t>
      </w:r>
      <w:r>
        <w:rPr>
          <w:rFonts w:hint="eastAsia" w:ascii="宋体" w:hAnsi="宋体"/>
          <w:b/>
          <w:bCs/>
          <w:color w:val="auto"/>
          <w:sz w:val="24"/>
          <w:highlight w:val="none"/>
          <w:lang w:val="en-US" w:eastAsia="zh-CN"/>
        </w:rPr>
        <w:t xml:space="preserve"> </w:t>
      </w:r>
      <w:r>
        <w:rPr>
          <w:rFonts w:hint="eastAsia" w:ascii="宋体" w:hAnsi="宋体"/>
          <w:b/>
          <w:bCs/>
          <w:color w:val="auto"/>
          <w:sz w:val="24"/>
          <w:highlight w:val="none"/>
        </w:rPr>
        <w:t>解决争议的方法</w:t>
      </w:r>
    </w:p>
    <w:p w14:paraId="56B2944A">
      <w:pPr>
        <w:pStyle w:val="22"/>
        <w:jc w:val="both"/>
        <w:rPr>
          <w:rFonts w:hint="eastAsia" w:ascii="宋体" w:hAnsi="宋体" w:eastAsia="宋体" w:cs="宋体"/>
          <w:sz w:val="21"/>
        </w:rPr>
      </w:pPr>
      <w:r>
        <w:rPr>
          <w:rFonts w:hint="eastAsia" w:ascii="宋体" w:hAnsi="宋体" w:eastAsia="宋体" w:cs="宋体"/>
          <w:sz w:val="21"/>
          <w:lang w:val="en-US" w:eastAsia="zh-CN"/>
        </w:rPr>
        <w:t>19</w:t>
      </w:r>
      <w:r>
        <w:rPr>
          <w:rFonts w:hint="eastAsia" w:ascii="宋体" w:hAnsi="宋体" w:eastAsia="宋体" w:cs="宋体"/>
          <w:sz w:val="21"/>
        </w:rPr>
        <w:t>.1 因本合同及合同有关事项发生的争议，由</w:t>
      </w:r>
      <w:r>
        <w:rPr>
          <w:rFonts w:hint="eastAsia" w:ascii="宋体" w:hAnsi="宋体" w:eastAsia="宋体" w:cs="宋体"/>
          <w:sz w:val="21"/>
          <w:lang w:eastAsia="zh-CN"/>
        </w:rPr>
        <w:t>甲乙双</w:t>
      </w:r>
      <w:r>
        <w:rPr>
          <w:rFonts w:hint="eastAsia" w:ascii="宋体" w:hAnsi="宋体" w:eastAsia="宋体" w:cs="宋体"/>
          <w:sz w:val="21"/>
        </w:rPr>
        <w:t>方友好协商解决。协商不成时，可以</w:t>
      </w:r>
      <w:r>
        <w:rPr>
          <w:rFonts w:hint="eastAsia" w:ascii="宋体" w:hAnsi="宋体" w:eastAsia="宋体" w:cs="宋体"/>
          <w:sz w:val="21"/>
          <w:lang w:eastAsia="zh-CN"/>
        </w:rPr>
        <w:t>向有关组织申请</w:t>
      </w:r>
      <w:r>
        <w:rPr>
          <w:rFonts w:hint="eastAsia" w:ascii="宋体" w:hAnsi="宋体" w:eastAsia="宋体" w:cs="宋体"/>
          <w:sz w:val="21"/>
        </w:rPr>
        <w:t>调解。合同一方或</w:t>
      </w:r>
      <w:r>
        <w:rPr>
          <w:rFonts w:hint="eastAsia" w:ascii="宋体" w:hAnsi="宋体" w:eastAsia="宋体" w:cs="宋体"/>
          <w:sz w:val="21"/>
          <w:lang w:eastAsia="zh-CN"/>
        </w:rPr>
        <w:t>双</w:t>
      </w:r>
      <w:r>
        <w:rPr>
          <w:rFonts w:hint="eastAsia" w:ascii="宋体" w:hAnsi="宋体" w:eastAsia="宋体" w:cs="宋体"/>
          <w:sz w:val="21"/>
        </w:rPr>
        <w:t>方不愿调解或调解不成的，可以通过仲裁或诉讼的方式解决争议。</w:t>
      </w:r>
    </w:p>
    <w:p w14:paraId="4DA843E7">
      <w:pPr>
        <w:pStyle w:val="22"/>
        <w:jc w:val="both"/>
        <w:rPr>
          <w:rFonts w:hint="eastAsia" w:ascii="宋体" w:hAnsi="宋体" w:eastAsia="宋体" w:cs="宋体"/>
          <w:sz w:val="21"/>
        </w:rPr>
      </w:pPr>
      <w:r>
        <w:rPr>
          <w:rFonts w:hint="eastAsia" w:ascii="宋体" w:hAnsi="宋体" w:eastAsia="宋体" w:cs="宋体"/>
          <w:sz w:val="21"/>
          <w:lang w:val="en-US" w:eastAsia="zh-CN"/>
        </w:rPr>
        <w:t>19</w:t>
      </w:r>
      <w:r>
        <w:rPr>
          <w:rFonts w:hint="eastAsia" w:ascii="宋体" w:hAnsi="宋体" w:eastAsia="宋体" w:cs="宋体"/>
          <w:sz w:val="21"/>
        </w:rPr>
        <w:t>.2 选择仲裁的，应在</w:t>
      </w:r>
      <w:r>
        <w:rPr>
          <w:rFonts w:hint="eastAsia" w:ascii="宋体" w:hAnsi="宋体" w:eastAsia="宋体" w:cs="宋体"/>
          <w:b/>
          <w:bCs/>
          <w:color w:val="auto"/>
          <w:sz w:val="21"/>
          <w:szCs w:val="21"/>
          <w:highlight w:val="none"/>
        </w:rPr>
        <w:t>【政府采购合同专用条款】</w:t>
      </w:r>
      <w:r>
        <w:rPr>
          <w:rFonts w:hint="eastAsia" w:ascii="宋体" w:hAnsi="宋体" w:eastAsia="宋体" w:cs="宋体"/>
          <w:sz w:val="21"/>
        </w:rPr>
        <w:t>中明确仲裁机构及仲裁地；通过诉讼方式解决的，可以在</w:t>
      </w:r>
      <w:r>
        <w:rPr>
          <w:rFonts w:hint="eastAsia" w:ascii="宋体" w:hAnsi="宋体" w:eastAsia="宋体" w:cs="宋体"/>
          <w:b/>
          <w:bCs/>
          <w:color w:val="auto"/>
          <w:sz w:val="21"/>
          <w:szCs w:val="21"/>
          <w:highlight w:val="none"/>
        </w:rPr>
        <w:t>【政府采购合同专用条款】</w:t>
      </w:r>
      <w:r>
        <w:rPr>
          <w:rFonts w:hint="eastAsia" w:ascii="宋体" w:hAnsi="宋体" w:eastAsia="宋体" w:cs="宋体"/>
          <w:sz w:val="21"/>
        </w:rPr>
        <w:t>中进一步约定选择与争议有实际联系的地点的人民法院管辖，但管辖法院的约定不得违反级别管辖和专属管辖的规定。</w:t>
      </w:r>
    </w:p>
    <w:p w14:paraId="78DAA442">
      <w:pPr>
        <w:pStyle w:val="22"/>
        <w:jc w:val="both"/>
        <w:rPr>
          <w:rFonts w:hint="eastAsia" w:ascii="宋体" w:hAnsi="宋体" w:eastAsia="宋体" w:cs="宋体"/>
          <w:sz w:val="21"/>
        </w:rPr>
      </w:pPr>
      <w:r>
        <w:rPr>
          <w:rFonts w:hint="eastAsia" w:ascii="宋体" w:hAnsi="宋体" w:eastAsia="宋体" w:cs="宋体"/>
          <w:sz w:val="21"/>
          <w:lang w:val="en-US" w:eastAsia="zh-CN"/>
        </w:rPr>
        <w:t>19</w:t>
      </w:r>
      <w:r>
        <w:rPr>
          <w:rFonts w:hint="eastAsia" w:ascii="宋体" w:hAnsi="宋体" w:eastAsia="宋体" w:cs="宋体"/>
          <w:sz w:val="21"/>
        </w:rPr>
        <w:t>.3 如</w:t>
      </w:r>
      <w:r>
        <w:rPr>
          <w:rFonts w:hint="eastAsia" w:ascii="宋体" w:hAnsi="宋体" w:eastAsia="宋体" w:cs="宋体"/>
          <w:sz w:val="21"/>
          <w:lang w:eastAsia="zh-CN"/>
        </w:rPr>
        <w:t>甲乙双方</w:t>
      </w:r>
      <w:r>
        <w:rPr>
          <w:rFonts w:hint="eastAsia" w:ascii="宋体" w:hAnsi="宋体" w:eastAsia="宋体" w:cs="宋体"/>
          <w:sz w:val="21"/>
        </w:rPr>
        <w:t>有争议的事项不影响合同其他部分的履行，在争议解决期间，合同其他部分应</w:t>
      </w:r>
      <w:r>
        <w:rPr>
          <w:rFonts w:hint="eastAsia" w:ascii="宋体" w:hAnsi="宋体" w:eastAsia="宋体" w:cs="宋体"/>
          <w:sz w:val="21"/>
          <w:lang w:eastAsia="zh-CN"/>
        </w:rPr>
        <w:t>当</w:t>
      </w:r>
      <w:r>
        <w:rPr>
          <w:rFonts w:hint="eastAsia" w:ascii="宋体" w:hAnsi="宋体" w:eastAsia="宋体" w:cs="宋体"/>
          <w:sz w:val="21"/>
        </w:rPr>
        <w:t>继续履行。</w:t>
      </w:r>
    </w:p>
    <w:p w14:paraId="7520D8C4">
      <w:pPr>
        <w:autoSpaceDE w:val="0"/>
        <w:autoSpaceDN w:val="0"/>
        <w:adjustRightInd w:val="0"/>
        <w:snapToGrid w:val="0"/>
        <w:spacing w:before="0" w:line="400" w:lineRule="exact"/>
        <w:jc w:val="left"/>
        <w:rPr>
          <w:rFonts w:ascii="宋体" w:hAnsi="宋体"/>
          <w:color w:val="auto"/>
          <w:sz w:val="24"/>
          <w:highlight w:val="none"/>
        </w:rPr>
      </w:pPr>
      <w:r>
        <w:rPr>
          <w:rFonts w:hint="eastAsia" w:ascii="宋体" w:hAnsi="宋体"/>
          <w:b/>
          <w:color w:val="auto"/>
          <w:sz w:val="24"/>
          <w:highlight w:val="none"/>
          <w:lang w:val="en-US" w:eastAsia="zh-CN"/>
        </w:rPr>
        <w:t>20</w:t>
      </w:r>
      <w:r>
        <w:rPr>
          <w:rFonts w:hint="eastAsia" w:ascii="宋体" w:hAnsi="宋体"/>
          <w:b/>
          <w:color w:val="auto"/>
          <w:sz w:val="24"/>
          <w:highlight w:val="none"/>
        </w:rPr>
        <w:t>.</w:t>
      </w:r>
      <w:r>
        <w:rPr>
          <w:rFonts w:hint="eastAsia" w:ascii="宋体" w:hAnsi="宋体"/>
          <w:b/>
          <w:color w:val="auto"/>
          <w:sz w:val="24"/>
          <w:highlight w:val="none"/>
          <w:lang w:val="en-US" w:eastAsia="zh-CN"/>
        </w:rPr>
        <w:t xml:space="preserve"> </w:t>
      </w:r>
      <w:r>
        <w:rPr>
          <w:rFonts w:hint="eastAsia" w:ascii="宋体" w:hAnsi="宋体"/>
          <w:b/>
          <w:color w:val="auto"/>
          <w:sz w:val="24"/>
          <w:highlight w:val="none"/>
        </w:rPr>
        <w:t>政府采购政策</w:t>
      </w:r>
    </w:p>
    <w:p w14:paraId="4F5957D4">
      <w:pPr>
        <w:autoSpaceDE w:val="0"/>
        <w:autoSpaceDN w:val="0"/>
        <w:adjustRightInd w:val="0"/>
        <w:snapToGrid w:val="0"/>
        <w:spacing w:before="0" w:line="400" w:lineRule="exact"/>
        <w:ind w:firstLine="420" w:firstLineChars="200"/>
        <w:jc w:val="lef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 xml:space="preserve">20.1 </w:t>
      </w:r>
      <w:r>
        <w:rPr>
          <w:rFonts w:hint="eastAsia" w:ascii="宋体" w:hAnsi="宋体" w:eastAsia="宋体" w:cs="宋体"/>
          <w:lang w:val="en-GB"/>
        </w:rPr>
        <w:t>本合同应当按照规定执行政府采购政策。</w:t>
      </w:r>
    </w:p>
    <w:p w14:paraId="5ADB7009">
      <w:pPr>
        <w:autoSpaceDE w:val="0"/>
        <w:autoSpaceDN w:val="0"/>
        <w:adjustRightInd w:val="0"/>
        <w:snapToGrid w:val="0"/>
        <w:spacing w:before="0" w:line="400" w:lineRule="exact"/>
        <w:ind w:firstLine="420" w:firstLineChars="200"/>
        <w:jc w:val="left"/>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lang w:val="en-US" w:eastAsia="zh-CN"/>
        </w:rPr>
        <w:t>0</w:t>
      </w:r>
      <w:r>
        <w:rPr>
          <w:rFonts w:hint="eastAsia" w:ascii="宋体" w:hAnsi="宋体"/>
          <w:color w:val="auto"/>
          <w:szCs w:val="21"/>
          <w:highlight w:val="none"/>
        </w:rPr>
        <w:t>.</w:t>
      </w:r>
      <w:r>
        <w:rPr>
          <w:rFonts w:hint="eastAsia" w:ascii="宋体" w:hAnsi="宋体"/>
          <w:color w:val="auto"/>
          <w:szCs w:val="21"/>
          <w:highlight w:val="none"/>
          <w:lang w:val="en-US" w:eastAsia="zh-CN"/>
        </w:rPr>
        <w:t>2</w:t>
      </w:r>
      <w:r>
        <w:rPr>
          <w:rFonts w:hint="eastAsia" w:ascii="宋体" w:hAnsi="宋体"/>
          <w:color w:val="auto"/>
          <w:szCs w:val="21"/>
          <w:highlight w:val="none"/>
        </w:rPr>
        <w:t xml:space="preserve"> 本合同依法执行政府采购政策的方式和内容，属于合同履约验收的范围。</w:t>
      </w:r>
      <w:r>
        <w:rPr>
          <w:rFonts w:hint="eastAsia" w:ascii="宋体" w:hAnsi="宋体" w:eastAsia="宋体" w:cs="宋体"/>
          <w:sz w:val="21"/>
          <w:lang w:eastAsia="zh-CN"/>
        </w:rPr>
        <w:t>甲乙双方</w:t>
      </w:r>
      <w:r>
        <w:rPr>
          <w:rFonts w:hint="eastAsia" w:ascii="宋体" w:hAnsi="宋体" w:eastAsia="宋体" w:cs="宋体"/>
          <w:lang w:val="en-GB"/>
        </w:rPr>
        <w:t>未按规定要求执行政府采购政策造成损失的</w:t>
      </w:r>
      <w:r>
        <w:rPr>
          <w:rFonts w:hint="eastAsia" w:ascii="宋体" w:hAnsi="宋体"/>
          <w:color w:val="auto"/>
          <w:szCs w:val="21"/>
          <w:highlight w:val="none"/>
        </w:rPr>
        <w:t>，有过错的一方应当承担赔偿责任，双方都有过错的，各自承担相应的责任。</w:t>
      </w:r>
    </w:p>
    <w:p w14:paraId="46435603">
      <w:pPr>
        <w:pStyle w:val="6"/>
        <w:spacing w:after="0" w:line="400" w:lineRule="exact"/>
        <w:ind w:firstLine="420" w:firstLineChars="200"/>
        <w:rPr>
          <w:color w:val="auto"/>
          <w:highlight w:val="none"/>
        </w:rPr>
      </w:pPr>
      <w:r>
        <w:rPr>
          <w:rFonts w:ascii="宋体" w:hAnsi="宋体"/>
          <w:color w:val="auto"/>
          <w:szCs w:val="21"/>
          <w:highlight w:val="none"/>
        </w:rPr>
        <w:t>2</w:t>
      </w:r>
      <w:r>
        <w:rPr>
          <w:rFonts w:hint="eastAsia" w:ascii="宋体" w:hAnsi="宋体"/>
          <w:color w:val="auto"/>
          <w:szCs w:val="21"/>
          <w:highlight w:val="none"/>
          <w:lang w:val="en-US" w:eastAsia="zh-CN"/>
        </w:rPr>
        <w:t>0</w:t>
      </w: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 xml:space="preserve"> 对于</w:t>
      </w:r>
      <w:r>
        <w:rPr>
          <w:rFonts w:hint="eastAsia" w:ascii="宋体" w:hAnsi="宋体"/>
          <w:color w:val="auto"/>
          <w:szCs w:val="21"/>
          <w:highlight w:val="none"/>
          <w:lang w:eastAsia="zh-CN"/>
        </w:rPr>
        <w:t>为落实中小企业支持政策，</w:t>
      </w:r>
      <w:r>
        <w:rPr>
          <w:rFonts w:hint="eastAsia" w:ascii="宋体" w:hAnsi="宋体"/>
          <w:color w:val="auto"/>
          <w:szCs w:val="21"/>
          <w:highlight w:val="none"/>
        </w:rPr>
        <w:t>通过采购项目</w:t>
      </w:r>
      <w:r>
        <w:rPr>
          <w:rFonts w:hint="eastAsia" w:ascii="宋体" w:hAnsi="宋体"/>
          <w:color w:val="auto"/>
          <w:szCs w:val="21"/>
          <w:highlight w:val="none"/>
          <w:lang w:eastAsia="zh-CN"/>
        </w:rPr>
        <w:t>整体</w:t>
      </w:r>
      <w:r>
        <w:rPr>
          <w:rFonts w:hint="eastAsia" w:ascii="宋体" w:hAnsi="宋体"/>
          <w:color w:val="auto"/>
          <w:szCs w:val="21"/>
          <w:highlight w:val="none"/>
        </w:rPr>
        <w:t>预留、</w:t>
      </w:r>
      <w:r>
        <w:rPr>
          <w:rFonts w:hint="eastAsia" w:ascii="宋体" w:hAnsi="宋体"/>
          <w:color w:val="auto"/>
          <w:szCs w:val="21"/>
          <w:highlight w:val="none"/>
          <w:lang w:eastAsia="zh-CN"/>
        </w:rPr>
        <w:t>设置</w:t>
      </w:r>
      <w:r>
        <w:rPr>
          <w:rFonts w:hint="eastAsia" w:ascii="宋体" w:hAnsi="宋体"/>
          <w:color w:val="auto"/>
          <w:szCs w:val="21"/>
          <w:highlight w:val="none"/>
        </w:rPr>
        <w:t>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6ACA6733">
      <w:pPr>
        <w:autoSpaceDE w:val="0"/>
        <w:autoSpaceDN w:val="0"/>
        <w:adjustRightInd w:val="0"/>
        <w:snapToGrid w:val="0"/>
        <w:spacing w:before="0" w:line="400" w:lineRule="exact"/>
        <w:jc w:val="left"/>
        <w:rPr>
          <w:rFonts w:hint="eastAsia" w:ascii="宋体" w:hAnsi="宋体"/>
          <w:b/>
          <w:color w:val="auto"/>
          <w:sz w:val="24"/>
          <w:highlight w:val="none"/>
        </w:rPr>
      </w:pPr>
      <w:r>
        <w:rPr>
          <w:rFonts w:hint="eastAsia" w:ascii="宋体" w:hAnsi="宋体"/>
          <w:b/>
          <w:color w:val="auto"/>
          <w:sz w:val="24"/>
          <w:highlight w:val="none"/>
        </w:rPr>
        <w:t>2</w:t>
      </w:r>
      <w:r>
        <w:rPr>
          <w:rFonts w:hint="eastAsia" w:ascii="宋体" w:hAnsi="宋体"/>
          <w:b/>
          <w:color w:val="auto"/>
          <w:sz w:val="24"/>
          <w:highlight w:val="none"/>
          <w:lang w:val="en-US" w:eastAsia="zh-CN"/>
        </w:rPr>
        <w:t>1</w:t>
      </w:r>
      <w:r>
        <w:rPr>
          <w:rFonts w:hint="eastAsia" w:ascii="宋体" w:hAnsi="宋体"/>
          <w:b/>
          <w:color w:val="auto"/>
          <w:sz w:val="24"/>
          <w:highlight w:val="none"/>
        </w:rPr>
        <w:t>.</w:t>
      </w:r>
      <w:r>
        <w:rPr>
          <w:rFonts w:hint="eastAsia" w:ascii="宋体" w:hAnsi="宋体"/>
          <w:b/>
          <w:color w:val="auto"/>
          <w:sz w:val="24"/>
          <w:highlight w:val="none"/>
          <w:lang w:val="en-US" w:eastAsia="zh-CN"/>
        </w:rPr>
        <w:t xml:space="preserve"> </w:t>
      </w:r>
      <w:r>
        <w:rPr>
          <w:rFonts w:hint="eastAsia" w:ascii="宋体" w:hAnsi="宋体"/>
          <w:b/>
          <w:color w:val="auto"/>
          <w:sz w:val="24"/>
          <w:highlight w:val="none"/>
        </w:rPr>
        <w:t>法律适用</w:t>
      </w:r>
    </w:p>
    <w:p w14:paraId="4F04CEC3">
      <w:pPr>
        <w:pStyle w:val="22"/>
        <w:jc w:val="both"/>
        <w:rPr>
          <w:rFonts w:hint="eastAsia" w:ascii="宋体" w:hAnsi="宋体" w:eastAsia="宋体" w:cs="宋体"/>
          <w:sz w:val="21"/>
        </w:rPr>
      </w:pPr>
      <w:r>
        <w:rPr>
          <w:rFonts w:hint="eastAsia" w:ascii="宋体" w:hAnsi="宋体" w:eastAsia="宋体" w:cs="宋体"/>
          <w:sz w:val="21"/>
        </w:rPr>
        <w:t>2</w:t>
      </w:r>
      <w:r>
        <w:rPr>
          <w:rFonts w:hint="eastAsia" w:ascii="宋体" w:hAnsi="宋体" w:eastAsia="宋体" w:cs="宋体"/>
          <w:sz w:val="21"/>
          <w:lang w:val="en-US" w:eastAsia="zh-CN"/>
        </w:rPr>
        <w:t>1</w:t>
      </w:r>
      <w:r>
        <w:rPr>
          <w:rFonts w:hint="eastAsia" w:ascii="宋体" w:hAnsi="宋体" w:eastAsia="宋体" w:cs="宋体"/>
          <w:sz w:val="21"/>
        </w:rPr>
        <w:t>.1 本合同的订立、生效、解释、履行及与本合同有关的争议解决，均适用法律、行政法规。</w:t>
      </w:r>
    </w:p>
    <w:p w14:paraId="782FD89F">
      <w:pPr>
        <w:pStyle w:val="22"/>
        <w:jc w:val="both"/>
        <w:rPr>
          <w:rFonts w:hint="eastAsia" w:ascii="宋体" w:hAnsi="宋体" w:eastAsia="宋体" w:cs="宋体"/>
          <w:sz w:val="21"/>
        </w:rPr>
      </w:pPr>
      <w:r>
        <w:rPr>
          <w:rFonts w:hint="eastAsia" w:ascii="宋体" w:hAnsi="宋体" w:eastAsia="宋体" w:cs="宋体"/>
          <w:sz w:val="21"/>
        </w:rPr>
        <w:t>2</w:t>
      </w:r>
      <w:r>
        <w:rPr>
          <w:rFonts w:hint="eastAsia" w:ascii="宋体" w:hAnsi="宋体" w:eastAsia="宋体" w:cs="宋体"/>
          <w:sz w:val="21"/>
          <w:lang w:val="en-US" w:eastAsia="zh-CN"/>
        </w:rPr>
        <w:t>1</w:t>
      </w:r>
      <w:r>
        <w:rPr>
          <w:rFonts w:hint="eastAsia" w:ascii="宋体" w:hAnsi="宋体" w:eastAsia="宋体" w:cs="宋体"/>
          <w:sz w:val="21"/>
        </w:rPr>
        <w:t>.2 本合同条款与法律、行政法规的强制性规定不一致的，双方当事人应按照法律、行政法规的强制性规定修改本合同的相关条款。</w:t>
      </w:r>
    </w:p>
    <w:p w14:paraId="6F543389">
      <w:pPr>
        <w:numPr>
          <w:ilvl w:val="-1"/>
          <w:numId w:val="0"/>
        </w:numPr>
        <w:autoSpaceDE w:val="0"/>
        <w:autoSpaceDN w:val="0"/>
        <w:adjustRightInd w:val="0"/>
        <w:snapToGrid w:val="0"/>
        <w:spacing w:before="0" w:line="400" w:lineRule="exact"/>
        <w:jc w:val="left"/>
        <w:rPr>
          <w:rFonts w:ascii="宋体" w:hAnsi="宋体"/>
          <w:b/>
          <w:color w:val="auto"/>
          <w:sz w:val="24"/>
          <w:highlight w:val="none"/>
        </w:rPr>
      </w:pPr>
      <w:r>
        <w:rPr>
          <w:rFonts w:hint="eastAsia" w:ascii="宋体" w:hAnsi="宋体"/>
          <w:b/>
          <w:color w:val="auto"/>
          <w:sz w:val="24"/>
          <w:highlight w:val="none"/>
          <w:lang w:val="en-US" w:eastAsia="zh-CN"/>
        </w:rPr>
        <w:t xml:space="preserve">22. </w:t>
      </w:r>
      <w:r>
        <w:rPr>
          <w:rFonts w:hint="eastAsia" w:ascii="宋体" w:hAnsi="宋体"/>
          <w:b/>
          <w:color w:val="auto"/>
          <w:sz w:val="24"/>
          <w:highlight w:val="none"/>
        </w:rPr>
        <w:t>通知</w:t>
      </w:r>
    </w:p>
    <w:p w14:paraId="23AF6558">
      <w:pPr>
        <w:pStyle w:val="22"/>
        <w:jc w:val="both"/>
        <w:rPr>
          <w:rFonts w:hint="eastAsia" w:ascii="宋体" w:hAnsi="宋体" w:eastAsia="宋体" w:cs="宋体"/>
          <w:sz w:val="21"/>
        </w:rPr>
      </w:pPr>
      <w:r>
        <w:rPr>
          <w:rFonts w:hint="eastAsia" w:ascii="宋体" w:hAnsi="宋体" w:eastAsia="宋体" w:cs="宋体"/>
          <w:sz w:val="21"/>
        </w:rPr>
        <w:t>2</w:t>
      </w:r>
      <w:r>
        <w:rPr>
          <w:rFonts w:hint="eastAsia" w:ascii="宋体" w:hAnsi="宋体" w:eastAsia="宋体" w:cs="宋体"/>
          <w:sz w:val="21"/>
          <w:lang w:val="en-US" w:eastAsia="zh-CN"/>
        </w:rPr>
        <w:t>2</w:t>
      </w:r>
      <w:r>
        <w:rPr>
          <w:rFonts w:hint="eastAsia" w:ascii="宋体" w:hAnsi="宋体" w:eastAsia="宋体" w:cs="宋体"/>
          <w:sz w:val="21"/>
        </w:rPr>
        <w:t>.1</w:t>
      </w:r>
      <w:r>
        <w:rPr>
          <w:rFonts w:hint="eastAsia" w:ascii="宋体" w:hAnsi="宋体" w:eastAsia="宋体" w:cs="宋体"/>
          <w:sz w:val="21"/>
          <w:lang w:val="en-US" w:eastAsia="zh-CN"/>
        </w:rPr>
        <w:t xml:space="preserve"> </w:t>
      </w:r>
      <w:r>
        <w:rPr>
          <w:rFonts w:hint="eastAsia" w:ascii="宋体" w:hAnsi="宋体" w:eastAsia="宋体" w:cs="宋体"/>
          <w:sz w:val="21"/>
        </w:rPr>
        <w:t>本合同任何一方向对方发出的通知、信件、数据电文等，应当发送至本合同第一部分《政府采购合同协议书》所约定的通讯地址、联系人、联系电话或电子邮箱。</w:t>
      </w:r>
    </w:p>
    <w:p w14:paraId="593CC9C2">
      <w:pPr>
        <w:pStyle w:val="22"/>
        <w:ind w:firstLine="0" w:firstLineChars="0"/>
        <w:jc w:val="both"/>
        <w:rPr>
          <w:sz w:val="21"/>
        </w:rPr>
      </w:pPr>
      <w:r>
        <w:rPr>
          <w:rFonts w:hint="eastAsia" w:ascii="宋体" w:hAnsi="宋体" w:eastAsia="宋体" w:cs="宋体"/>
          <w:sz w:val="21"/>
          <w:lang w:val="en-US" w:eastAsia="zh-CN"/>
        </w:rPr>
        <w:t xml:space="preserve">    </w:t>
      </w:r>
      <w:r>
        <w:rPr>
          <w:rFonts w:hint="eastAsia" w:ascii="宋体" w:hAnsi="宋体" w:eastAsia="宋体" w:cs="宋体"/>
          <w:sz w:val="21"/>
        </w:rPr>
        <w:t>2</w:t>
      </w:r>
      <w:r>
        <w:rPr>
          <w:rFonts w:hint="eastAsia" w:ascii="宋体" w:hAnsi="宋体" w:eastAsia="宋体" w:cs="宋体"/>
          <w:sz w:val="21"/>
          <w:lang w:val="en-US" w:eastAsia="zh-CN"/>
        </w:rPr>
        <w:t>2</w:t>
      </w:r>
      <w:r>
        <w:rPr>
          <w:rFonts w:hint="eastAsia" w:ascii="宋体" w:hAnsi="宋体" w:eastAsia="宋体" w:cs="宋体"/>
          <w:sz w:val="21"/>
        </w:rPr>
        <w:t>.2</w:t>
      </w:r>
      <w:r>
        <w:rPr>
          <w:rFonts w:hint="eastAsia" w:ascii="宋体" w:hAnsi="宋体" w:eastAsia="宋体" w:cs="宋体"/>
          <w:sz w:val="21"/>
          <w:lang w:val="en-US" w:eastAsia="zh-CN"/>
        </w:rPr>
        <w:t xml:space="preserve"> </w:t>
      </w:r>
      <w:r>
        <w:rPr>
          <w:rFonts w:hint="eastAsia" w:ascii="宋体" w:hAnsi="宋体" w:eastAsia="宋体" w:cs="宋体"/>
          <w:sz w:val="21"/>
        </w:rPr>
        <w:t>一方当事人变更名称、</w:t>
      </w:r>
      <w:r>
        <w:rPr>
          <w:rFonts w:hint="eastAsia" w:ascii="宋体" w:hAnsi="宋体" w:eastAsia="宋体" w:cs="宋体"/>
          <w:sz w:val="21"/>
          <w:lang w:eastAsia="zh-CN"/>
        </w:rPr>
        <w:t>住所</w:t>
      </w:r>
      <w:r>
        <w:rPr>
          <w:rFonts w:hint="eastAsia" w:ascii="宋体" w:hAnsi="宋体" w:eastAsia="宋体" w:cs="宋体"/>
          <w:sz w:val="21"/>
        </w:rPr>
        <w:t>、联系人、联系电话或电子邮箱</w:t>
      </w:r>
      <w:r>
        <w:rPr>
          <w:rFonts w:hint="eastAsia" w:ascii="宋体" w:hAnsi="宋体" w:eastAsia="宋体" w:cs="宋体"/>
          <w:sz w:val="21"/>
          <w:lang w:eastAsia="zh-CN"/>
        </w:rPr>
        <w:t>等信息</w:t>
      </w:r>
      <w:r>
        <w:rPr>
          <w:rFonts w:hint="eastAsia" w:ascii="宋体" w:hAnsi="宋体" w:eastAsia="宋体" w:cs="宋体"/>
          <w:sz w:val="21"/>
        </w:rPr>
        <w:t>的，应当在变更后3日内及时书面通知对方，对方实际收到变更通知前的送达仍为有效送达。</w:t>
      </w:r>
    </w:p>
    <w:p w14:paraId="4AED2AC1">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2</w:t>
      </w:r>
      <w:r>
        <w:rPr>
          <w:rFonts w:hint="eastAsia" w:ascii="宋体" w:hAnsi="宋体"/>
          <w:color w:val="auto"/>
          <w:szCs w:val="21"/>
          <w:highlight w:val="none"/>
        </w:rPr>
        <w:t>.</w:t>
      </w:r>
      <w:r>
        <w:rPr>
          <w:rFonts w:hint="eastAsia" w:ascii="宋体" w:hAnsi="宋体"/>
          <w:color w:val="auto"/>
          <w:szCs w:val="21"/>
          <w:highlight w:val="none"/>
          <w:lang w:val="en-US" w:eastAsia="zh-CN"/>
        </w:rPr>
        <w:t>3</w:t>
      </w:r>
      <w:r>
        <w:rPr>
          <w:rFonts w:hint="eastAsia" w:ascii="宋体" w:hAnsi="宋体"/>
          <w:color w:val="auto"/>
          <w:szCs w:val="21"/>
          <w:highlight w:val="none"/>
        </w:rPr>
        <w:t>本合同一方给另一方的通知均应采用书面形式，传真或快递送到本合同中规定的对方的地址和办理签收手续。</w:t>
      </w:r>
    </w:p>
    <w:p w14:paraId="4EE8C056">
      <w:pPr>
        <w:adjustRightInd w:val="0"/>
        <w:snapToGrid w:val="0"/>
        <w:spacing w:before="0"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val="en-US" w:eastAsia="zh-CN"/>
        </w:rPr>
        <w:t>2</w:t>
      </w:r>
      <w:r>
        <w:rPr>
          <w:rFonts w:hint="eastAsia" w:ascii="宋体" w:hAnsi="宋体"/>
          <w:color w:val="auto"/>
          <w:szCs w:val="21"/>
          <w:highlight w:val="none"/>
        </w:rPr>
        <w:t>.</w:t>
      </w:r>
      <w:r>
        <w:rPr>
          <w:rFonts w:hint="eastAsia" w:ascii="宋体" w:hAnsi="宋体"/>
          <w:color w:val="auto"/>
          <w:szCs w:val="21"/>
          <w:highlight w:val="none"/>
          <w:lang w:val="en-US" w:eastAsia="zh-CN"/>
        </w:rPr>
        <w:t>4</w:t>
      </w:r>
      <w:r>
        <w:rPr>
          <w:rFonts w:hint="eastAsia" w:ascii="宋体" w:hAnsi="宋体"/>
          <w:color w:val="auto"/>
          <w:szCs w:val="21"/>
          <w:highlight w:val="none"/>
        </w:rPr>
        <w:t>通知以送达之日或通知书中规定的生效之日起生效，两者中以较迟之日为准。</w:t>
      </w:r>
    </w:p>
    <w:p w14:paraId="29776983">
      <w:pPr>
        <w:numPr>
          <w:ilvl w:val="0"/>
          <w:numId w:val="9"/>
        </w:numPr>
        <w:adjustRightInd w:val="0"/>
        <w:snapToGrid w:val="0"/>
        <w:spacing w:before="0" w:line="400" w:lineRule="exact"/>
        <w:jc w:val="left"/>
        <w:rPr>
          <w:rFonts w:ascii="宋体" w:hAnsi="宋体"/>
          <w:b/>
          <w:bCs/>
          <w:color w:val="auto"/>
          <w:sz w:val="24"/>
          <w:highlight w:val="none"/>
        </w:rPr>
      </w:pPr>
      <w:r>
        <w:rPr>
          <w:rFonts w:hint="eastAsia" w:ascii="宋体" w:hAnsi="宋体"/>
          <w:b/>
          <w:bCs/>
          <w:color w:val="auto"/>
          <w:sz w:val="24"/>
          <w:highlight w:val="none"/>
        </w:rPr>
        <w:t>合同未尽事项</w:t>
      </w:r>
    </w:p>
    <w:p w14:paraId="6550941B">
      <w:pPr>
        <w:adjustRightInd w:val="0"/>
        <w:snapToGrid w:val="0"/>
        <w:spacing w:before="0" w:line="400" w:lineRule="exact"/>
        <w:ind w:firstLine="420" w:firstLineChars="200"/>
        <w:jc w:val="left"/>
        <w:rPr>
          <w:rFonts w:hint="eastAsia" w:ascii="宋体" w:hAnsi="宋体"/>
          <w:bCs/>
          <w:color w:val="auto"/>
          <w:szCs w:val="21"/>
          <w:highlight w:val="none"/>
        </w:rPr>
      </w:pPr>
      <w:r>
        <w:rPr>
          <w:rFonts w:hint="eastAsia" w:ascii="宋体" w:hAnsi="宋体"/>
          <w:bCs/>
          <w:color w:val="auto"/>
          <w:szCs w:val="21"/>
          <w:highlight w:val="none"/>
        </w:rPr>
        <w:t>2</w:t>
      </w:r>
      <w:r>
        <w:rPr>
          <w:rFonts w:hint="eastAsia" w:ascii="宋体" w:hAnsi="宋体"/>
          <w:bCs/>
          <w:color w:val="auto"/>
          <w:szCs w:val="21"/>
          <w:highlight w:val="none"/>
          <w:lang w:val="en-US" w:eastAsia="zh-CN"/>
        </w:rPr>
        <w:t>3</w:t>
      </w:r>
      <w:r>
        <w:rPr>
          <w:rFonts w:hint="eastAsia" w:ascii="宋体" w:hAnsi="宋体"/>
          <w:bCs/>
          <w:color w:val="auto"/>
          <w:szCs w:val="21"/>
          <w:highlight w:val="none"/>
        </w:rPr>
        <w:t>.1合同未尽事项见</w:t>
      </w:r>
      <w:r>
        <w:rPr>
          <w:rFonts w:hint="eastAsia" w:ascii="宋体" w:hAnsi="宋体"/>
          <w:b/>
          <w:color w:val="auto"/>
          <w:szCs w:val="21"/>
          <w:highlight w:val="none"/>
        </w:rPr>
        <w:t>【政府采购合同专用条款】</w:t>
      </w:r>
      <w:r>
        <w:rPr>
          <w:rFonts w:hint="eastAsia" w:ascii="宋体" w:hAnsi="宋体"/>
          <w:bCs/>
          <w:color w:val="auto"/>
          <w:szCs w:val="21"/>
          <w:highlight w:val="none"/>
        </w:rPr>
        <w:t>。</w:t>
      </w:r>
    </w:p>
    <w:p w14:paraId="4268B2F0">
      <w:pPr>
        <w:adjustRightInd w:val="0"/>
        <w:snapToGrid w:val="0"/>
        <w:spacing w:line="400" w:lineRule="exact"/>
        <w:ind w:firstLine="0" w:firstLineChars="0"/>
        <w:jc w:val="left"/>
        <w:rPr>
          <w:rFonts w:ascii="黑体" w:hAnsi="华文中宋" w:eastAsia="黑体"/>
          <w:color w:val="auto"/>
          <w:sz w:val="28"/>
          <w:szCs w:val="28"/>
        </w:rPr>
      </w:pPr>
      <w:r>
        <w:rPr>
          <w:rFonts w:hint="eastAsia" w:ascii="宋体" w:hAnsi="宋体"/>
          <w:bCs/>
          <w:color w:val="auto"/>
          <w:szCs w:val="21"/>
          <w:highlight w:val="none"/>
          <w:lang w:val="en-US" w:eastAsia="zh-CN"/>
        </w:rPr>
        <w:t xml:space="preserve">    23.2 合同附件与合同正文具有同等的法律效力。</w:t>
      </w:r>
      <w:bookmarkStart w:id="9" w:name="_Toc20313"/>
    </w:p>
    <w:p w14:paraId="1907EAF0">
      <w:pPr>
        <w:adjustRightInd w:val="0"/>
        <w:snapToGrid w:val="0"/>
        <w:jc w:val="center"/>
        <w:rPr>
          <w:rFonts w:hint="eastAsia" w:ascii="黑体" w:hAnsi="华文中宋" w:eastAsia="黑体"/>
          <w:b w:val="0"/>
          <w:bCs w:val="0"/>
          <w:sz w:val="28"/>
          <w:szCs w:val="28"/>
        </w:rPr>
      </w:pPr>
      <w:r>
        <w:rPr>
          <w:rFonts w:hint="eastAsia" w:ascii="黑体" w:hAnsi="华文中宋" w:eastAsia="黑体"/>
          <w:b w:val="0"/>
          <w:bCs w:val="0"/>
          <w:sz w:val="28"/>
          <w:szCs w:val="28"/>
        </w:rPr>
        <w:br w:type="page"/>
      </w:r>
    </w:p>
    <w:p w14:paraId="51839307">
      <w:pPr>
        <w:pStyle w:val="4"/>
        <w:adjustRightInd w:val="0"/>
        <w:snapToGrid w:val="0"/>
        <w:jc w:val="center"/>
        <w:rPr>
          <w:rFonts w:ascii="黑体" w:hAnsi="华文中宋" w:eastAsia="黑体"/>
          <w:b w:val="0"/>
          <w:bCs w:val="0"/>
          <w:sz w:val="28"/>
          <w:szCs w:val="28"/>
        </w:rPr>
      </w:pPr>
      <w:r>
        <w:rPr>
          <w:rFonts w:hint="eastAsia" w:ascii="黑体" w:hAnsi="华文中宋" w:eastAsia="黑体"/>
          <w:b w:val="0"/>
          <w:bCs w:val="0"/>
          <w:sz w:val="28"/>
          <w:szCs w:val="28"/>
        </w:rPr>
        <w:t>第三节 政府采购合同专用条款</w:t>
      </w:r>
      <w:bookmarkEnd w:id="9"/>
    </w:p>
    <w:tbl>
      <w:tblPr>
        <w:tblStyle w:val="18"/>
        <w:tblW w:w="851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07"/>
        <w:gridCol w:w="1742"/>
        <w:gridCol w:w="5170"/>
      </w:tblGrid>
      <w:tr w14:paraId="6F5B78C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4C323D22">
            <w:pPr>
              <w:adjustRightInd w:val="0"/>
              <w:snapToGrid w:val="0"/>
              <w:jc w:val="center"/>
              <w:rPr>
                <w:rFonts w:ascii="宋体" w:hAnsi="宋体"/>
                <w:szCs w:val="21"/>
              </w:rPr>
            </w:pPr>
            <w:r>
              <w:rPr>
                <w:rFonts w:hint="eastAsia" w:ascii="宋体" w:hAnsi="宋体"/>
                <w:szCs w:val="21"/>
              </w:rPr>
              <w:t>第二节</w:t>
            </w:r>
          </w:p>
          <w:p w14:paraId="6CFF6E5F">
            <w:pPr>
              <w:adjustRightInd w:val="0"/>
              <w:snapToGrid w:val="0"/>
              <w:jc w:val="center"/>
              <w:rPr>
                <w:rFonts w:ascii="宋体" w:hAnsi="宋体"/>
                <w:szCs w:val="21"/>
              </w:rPr>
            </w:pPr>
            <w:r>
              <w:rPr>
                <w:rFonts w:hint="eastAsia" w:ascii="宋体" w:hAnsi="宋体"/>
                <w:szCs w:val="21"/>
              </w:rPr>
              <w:t>第1.2（</w:t>
            </w:r>
            <w:r>
              <w:rPr>
                <w:rFonts w:hint="eastAsia" w:ascii="宋体" w:hAnsi="宋体"/>
                <w:szCs w:val="21"/>
                <w:lang w:val="en-US" w:eastAsia="zh-CN"/>
              </w:rPr>
              <w:t>6</w:t>
            </w:r>
            <w:r>
              <w:rPr>
                <w:rFonts w:hint="eastAsia" w:ascii="宋体" w:hAnsi="宋体"/>
                <w:szCs w:val="21"/>
              </w:rPr>
              <w:t>）项</w:t>
            </w:r>
          </w:p>
        </w:tc>
        <w:tc>
          <w:tcPr>
            <w:tcW w:w="1742" w:type="dxa"/>
            <w:vAlign w:val="center"/>
          </w:tcPr>
          <w:p w14:paraId="239E4390">
            <w:pPr>
              <w:adjustRightInd w:val="0"/>
              <w:snapToGrid w:val="0"/>
              <w:jc w:val="left"/>
              <w:rPr>
                <w:rFonts w:ascii="宋体" w:hAnsi="宋体"/>
                <w:szCs w:val="21"/>
              </w:rPr>
            </w:pPr>
            <w:r>
              <w:rPr>
                <w:rFonts w:hint="eastAsia" w:ascii="宋体" w:hAnsi="宋体"/>
                <w:szCs w:val="21"/>
                <w:lang w:eastAsia="zh-CN"/>
              </w:rPr>
              <w:t>联合体具体要求</w:t>
            </w:r>
          </w:p>
        </w:tc>
        <w:tc>
          <w:tcPr>
            <w:tcW w:w="5170" w:type="dxa"/>
            <w:vAlign w:val="center"/>
          </w:tcPr>
          <w:p w14:paraId="5BBB2DE7">
            <w:pPr>
              <w:adjustRightInd w:val="0"/>
              <w:snapToGrid w:val="0"/>
              <w:jc w:val="left"/>
              <w:rPr>
                <w:rFonts w:hint="eastAsia" w:ascii="宋体" w:hAnsi="宋体" w:eastAsia="宋体"/>
                <w:szCs w:val="21"/>
                <w:lang w:eastAsia="zh-CN"/>
              </w:rPr>
            </w:pPr>
            <w:r>
              <w:rPr>
                <w:rFonts w:hint="eastAsia" w:ascii="宋体" w:hAnsi="宋体"/>
                <w:szCs w:val="21"/>
                <w:lang w:eastAsia="zh-CN"/>
              </w:rPr>
              <w:t>不要求</w:t>
            </w:r>
          </w:p>
        </w:tc>
      </w:tr>
      <w:tr w14:paraId="377A50C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74" w:hRule="atLeast"/>
        </w:trPr>
        <w:tc>
          <w:tcPr>
            <w:tcW w:w="1607" w:type="dxa"/>
            <w:vAlign w:val="center"/>
          </w:tcPr>
          <w:p w14:paraId="27FF8CE8">
            <w:pPr>
              <w:adjustRightInd w:val="0"/>
              <w:snapToGrid w:val="0"/>
              <w:jc w:val="center"/>
              <w:rPr>
                <w:rFonts w:ascii="宋体" w:hAnsi="宋体"/>
                <w:szCs w:val="21"/>
              </w:rPr>
            </w:pPr>
            <w:r>
              <w:rPr>
                <w:rFonts w:hint="eastAsia" w:ascii="宋体" w:hAnsi="宋体"/>
                <w:szCs w:val="21"/>
              </w:rPr>
              <w:t>第二节</w:t>
            </w:r>
          </w:p>
          <w:p w14:paraId="4244E9F6">
            <w:pPr>
              <w:adjustRightInd w:val="0"/>
              <w:snapToGrid w:val="0"/>
              <w:jc w:val="center"/>
              <w:rPr>
                <w:rFonts w:hint="eastAsia" w:ascii="宋体" w:hAnsi="宋体" w:eastAsia="宋体" w:cs="Times New Roman"/>
                <w:kern w:val="2"/>
                <w:sz w:val="21"/>
                <w:szCs w:val="21"/>
                <w:lang w:val="en-US" w:eastAsia="zh-CN" w:bidi="ar-SA"/>
              </w:rPr>
            </w:pPr>
            <w:r>
              <w:rPr>
                <w:rFonts w:hint="eastAsia" w:ascii="宋体" w:hAnsi="宋体"/>
                <w:szCs w:val="21"/>
              </w:rPr>
              <w:t>第1.2（</w:t>
            </w:r>
            <w:r>
              <w:rPr>
                <w:rFonts w:hint="eastAsia" w:ascii="宋体" w:hAnsi="宋体"/>
                <w:szCs w:val="21"/>
                <w:lang w:val="en-US" w:eastAsia="zh-CN"/>
              </w:rPr>
              <w:t>7</w:t>
            </w:r>
            <w:r>
              <w:rPr>
                <w:rFonts w:hint="eastAsia" w:ascii="宋体" w:hAnsi="宋体"/>
                <w:szCs w:val="21"/>
              </w:rPr>
              <w:t>）项</w:t>
            </w:r>
          </w:p>
        </w:tc>
        <w:tc>
          <w:tcPr>
            <w:tcW w:w="1742" w:type="dxa"/>
            <w:vAlign w:val="center"/>
          </w:tcPr>
          <w:p w14:paraId="37F23CAB">
            <w:pPr>
              <w:adjustRightInd w:val="0"/>
              <w:snapToGrid w:val="0"/>
              <w:jc w:val="left"/>
              <w:rPr>
                <w:rFonts w:hint="eastAsia" w:ascii="宋体" w:hAnsi="宋体" w:eastAsia="宋体" w:cs="Times New Roman"/>
                <w:kern w:val="2"/>
                <w:sz w:val="21"/>
                <w:szCs w:val="21"/>
                <w:lang w:val="en-US" w:eastAsia="zh-CN" w:bidi="ar-SA"/>
              </w:rPr>
            </w:pPr>
            <w:r>
              <w:rPr>
                <w:rFonts w:hint="eastAsia" w:ascii="宋体" w:hAnsi="宋体"/>
                <w:szCs w:val="21"/>
              </w:rPr>
              <w:t>其他术语解释</w:t>
            </w:r>
          </w:p>
        </w:tc>
        <w:tc>
          <w:tcPr>
            <w:tcW w:w="5170" w:type="dxa"/>
            <w:vAlign w:val="center"/>
          </w:tcPr>
          <w:p w14:paraId="2FD70B30">
            <w:pPr>
              <w:adjustRightInd w:val="0"/>
              <w:snapToGrid w:val="0"/>
              <w:jc w:val="left"/>
              <w:rPr>
                <w:rFonts w:hint="default"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w:t>
            </w:r>
          </w:p>
        </w:tc>
      </w:tr>
      <w:tr w14:paraId="0F7235C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2406235">
            <w:pPr>
              <w:adjustRightInd w:val="0"/>
              <w:snapToGrid w:val="0"/>
              <w:jc w:val="center"/>
              <w:rPr>
                <w:rFonts w:ascii="宋体" w:hAnsi="宋体"/>
                <w:szCs w:val="21"/>
              </w:rPr>
            </w:pPr>
            <w:r>
              <w:rPr>
                <w:rFonts w:hint="eastAsia" w:ascii="宋体" w:hAnsi="宋体"/>
                <w:szCs w:val="21"/>
              </w:rPr>
              <w:t>第二节</w:t>
            </w:r>
          </w:p>
          <w:p w14:paraId="26E45BE2">
            <w:pPr>
              <w:adjustRightInd w:val="0"/>
              <w:snapToGrid w:val="0"/>
              <w:jc w:val="center"/>
              <w:rPr>
                <w:rFonts w:hint="default" w:ascii="宋体" w:hAnsi="宋体" w:eastAsia="宋体"/>
                <w:szCs w:val="21"/>
                <w:lang w:val="en-US" w:eastAsia="zh-CN"/>
              </w:rPr>
            </w:pPr>
            <w:r>
              <w:rPr>
                <w:rFonts w:hint="eastAsia" w:ascii="宋体" w:hAnsi="宋体"/>
                <w:szCs w:val="21"/>
                <w:lang w:eastAsia="zh-CN"/>
              </w:rPr>
              <w:t>第</w:t>
            </w:r>
            <w:r>
              <w:rPr>
                <w:rFonts w:hint="eastAsia" w:ascii="宋体" w:hAnsi="宋体"/>
                <w:szCs w:val="21"/>
                <w:lang w:val="en-US" w:eastAsia="zh-CN"/>
              </w:rPr>
              <w:t>4.4款</w:t>
            </w:r>
          </w:p>
        </w:tc>
        <w:tc>
          <w:tcPr>
            <w:tcW w:w="1742" w:type="dxa"/>
            <w:vAlign w:val="center"/>
          </w:tcPr>
          <w:p w14:paraId="1BD2981A">
            <w:pPr>
              <w:adjustRightInd w:val="0"/>
              <w:snapToGrid w:val="0"/>
              <w:jc w:val="left"/>
              <w:rPr>
                <w:rFonts w:hint="eastAsia" w:ascii="宋体" w:hAnsi="宋体" w:eastAsia="宋体"/>
                <w:szCs w:val="21"/>
                <w:lang w:eastAsia="zh-CN"/>
              </w:rPr>
            </w:pPr>
            <w:r>
              <w:rPr>
                <w:rFonts w:hint="eastAsia" w:ascii="宋体" w:hAnsi="宋体"/>
                <w:szCs w:val="21"/>
                <w:lang w:eastAsia="zh-CN"/>
              </w:rPr>
              <w:t>履约验收中甲方提出异议或作出说明的期限</w:t>
            </w:r>
          </w:p>
        </w:tc>
        <w:tc>
          <w:tcPr>
            <w:tcW w:w="5170" w:type="dxa"/>
            <w:vAlign w:val="center"/>
          </w:tcPr>
          <w:p w14:paraId="3E5240A4">
            <w:pPr>
              <w:adjustRightInd w:val="0"/>
              <w:snapToGrid w:val="0"/>
              <w:jc w:val="left"/>
              <w:rPr>
                <w:rFonts w:hint="default"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14日</w:t>
            </w:r>
          </w:p>
        </w:tc>
      </w:tr>
      <w:tr w14:paraId="1A36E3A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315011E4">
            <w:pPr>
              <w:adjustRightInd w:val="0"/>
              <w:snapToGrid w:val="0"/>
              <w:jc w:val="center"/>
              <w:rPr>
                <w:rFonts w:ascii="宋体" w:hAnsi="宋体"/>
                <w:szCs w:val="21"/>
              </w:rPr>
            </w:pPr>
            <w:r>
              <w:rPr>
                <w:rFonts w:hint="eastAsia" w:ascii="宋体" w:hAnsi="宋体"/>
                <w:szCs w:val="21"/>
              </w:rPr>
              <w:t>第二节</w:t>
            </w:r>
          </w:p>
          <w:p w14:paraId="2B0332CD">
            <w:pPr>
              <w:adjustRightInd w:val="0"/>
              <w:snapToGrid w:val="0"/>
              <w:jc w:val="center"/>
              <w:rPr>
                <w:rFonts w:hint="eastAsia" w:ascii="宋体" w:hAnsi="宋体"/>
                <w:szCs w:val="21"/>
              </w:rPr>
            </w:pPr>
            <w:r>
              <w:rPr>
                <w:rFonts w:hint="eastAsia" w:ascii="宋体" w:hAnsi="宋体"/>
                <w:szCs w:val="21"/>
                <w:lang w:eastAsia="zh-CN"/>
              </w:rPr>
              <w:t>第</w:t>
            </w:r>
            <w:r>
              <w:rPr>
                <w:rFonts w:hint="eastAsia" w:ascii="宋体" w:hAnsi="宋体"/>
                <w:szCs w:val="21"/>
                <w:lang w:val="en-US" w:eastAsia="zh-CN"/>
              </w:rPr>
              <w:t>4.6款</w:t>
            </w:r>
          </w:p>
        </w:tc>
        <w:tc>
          <w:tcPr>
            <w:tcW w:w="1742" w:type="dxa"/>
            <w:vAlign w:val="center"/>
          </w:tcPr>
          <w:p w14:paraId="3F89CACD">
            <w:pPr>
              <w:adjustRightInd w:val="0"/>
              <w:snapToGrid w:val="0"/>
              <w:jc w:val="left"/>
              <w:rPr>
                <w:rFonts w:hint="eastAsia" w:ascii="宋体" w:hAnsi="宋体" w:eastAsia="宋体"/>
                <w:szCs w:val="21"/>
                <w:lang w:eastAsia="zh-CN"/>
              </w:rPr>
            </w:pPr>
            <w:r>
              <w:rPr>
                <w:rFonts w:hint="eastAsia" w:ascii="宋体" w:hAnsi="宋体"/>
                <w:szCs w:val="21"/>
                <w:lang w:eastAsia="zh-CN"/>
              </w:rPr>
              <w:t>约定甲方承担的其他义务和责任</w:t>
            </w:r>
          </w:p>
        </w:tc>
        <w:tc>
          <w:tcPr>
            <w:tcW w:w="5170" w:type="dxa"/>
            <w:vAlign w:val="center"/>
          </w:tcPr>
          <w:p w14:paraId="4321DFEC">
            <w:pPr>
              <w:adjustRightInd w:val="0"/>
              <w:snapToGrid w:val="0"/>
              <w:jc w:val="left"/>
              <w:rPr>
                <w:rFonts w:hint="default"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w:t>
            </w:r>
          </w:p>
        </w:tc>
      </w:tr>
      <w:tr w14:paraId="73AAF81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2C6AF209">
            <w:pPr>
              <w:adjustRightInd w:val="0"/>
              <w:snapToGrid w:val="0"/>
              <w:jc w:val="center"/>
              <w:rPr>
                <w:rFonts w:hint="eastAsia" w:ascii="宋体" w:hAnsi="宋体"/>
                <w:szCs w:val="21"/>
                <w:lang w:eastAsia="zh-CN"/>
              </w:rPr>
            </w:pPr>
            <w:r>
              <w:rPr>
                <w:rFonts w:hint="eastAsia" w:ascii="宋体" w:hAnsi="宋体"/>
                <w:szCs w:val="21"/>
                <w:lang w:eastAsia="zh-CN"/>
              </w:rPr>
              <w:t>第二节</w:t>
            </w:r>
          </w:p>
          <w:p w14:paraId="31DACEB6">
            <w:pPr>
              <w:snapToGrid w:val="0"/>
              <w:jc w:val="center"/>
              <w:rPr>
                <w:rFonts w:hint="default"/>
                <w:lang w:val="en-US" w:eastAsia="zh-CN"/>
              </w:rPr>
            </w:pPr>
            <w:r>
              <w:rPr>
                <w:rFonts w:hint="eastAsia" w:ascii="宋体" w:hAnsi="宋体"/>
                <w:szCs w:val="21"/>
                <w:lang w:eastAsia="zh-CN"/>
              </w:rPr>
              <w:t>第</w:t>
            </w:r>
            <w:r>
              <w:rPr>
                <w:rFonts w:hint="eastAsia" w:ascii="宋体" w:hAnsi="宋体"/>
                <w:szCs w:val="21"/>
                <w:lang w:val="en-US" w:eastAsia="zh-CN"/>
              </w:rPr>
              <w:t>5.4款</w:t>
            </w:r>
          </w:p>
        </w:tc>
        <w:tc>
          <w:tcPr>
            <w:tcW w:w="1742" w:type="dxa"/>
            <w:vAlign w:val="center"/>
          </w:tcPr>
          <w:p w14:paraId="1C68B11A">
            <w:pPr>
              <w:adjustRightInd w:val="0"/>
              <w:snapToGrid w:val="0"/>
              <w:jc w:val="left"/>
              <w:rPr>
                <w:rFonts w:hint="eastAsia" w:ascii="宋体" w:hAnsi="宋体"/>
                <w:szCs w:val="21"/>
                <w:lang w:eastAsia="zh-CN"/>
              </w:rPr>
            </w:pPr>
            <w:r>
              <w:rPr>
                <w:rFonts w:hint="eastAsia" w:ascii="宋体" w:hAnsi="宋体"/>
                <w:szCs w:val="21"/>
                <w:lang w:eastAsia="zh-CN"/>
              </w:rPr>
              <w:t>约定乙方承担的其他义务和责任</w:t>
            </w:r>
          </w:p>
        </w:tc>
        <w:tc>
          <w:tcPr>
            <w:tcW w:w="5170" w:type="dxa"/>
            <w:vAlign w:val="center"/>
          </w:tcPr>
          <w:p w14:paraId="5AEB9723">
            <w:pPr>
              <w:adjustRightInd w:val="0"/>
              <w:snapToGrid w:val="0"/>
              <w:jc w:val="left"/>
              <w:rPr>
                <w:rFonts w:hint="default" w:ascii="宋体" w:hAnsi="宋体" w:eastAsia="宋体" w:cs="Times New Roman"/>
                <w:kern w:val="2"/>
                <w:sz w:val="21"/>
                <w:szCs w:val="21"/>
                <w:highlight w:val="none"/>
                <w:lang w:val="en-US" w:eastAsia="zh-CN" w:bidi="ar-SA"/>
              </w:rPr>
            </w:pPr>
            <w:r>
              <w:rPr>
                <w:rFonts w:hint="eastAsia" w:ascii="宋体" w:hAnsi="宋体" w:cs="Times New Roman"/>
                <w:kern w:val="2"/>
                <w:sz w:val="21"/>
                <w:szCs w:val="21"/>
                <w:highlight w:val="none"/>
                <w:lang w:val="en-US" w:eastAsia="zh-CN" w:bidi="ar-SA"/>
              </w:rPr>
              <w:t>1.乙方具有向甲方合同约定货物以外的有关单证、资料的义务，包括但不限于产品合格证、质量保证书、质量鉴定书、品质检验证书、进口产品检疫书、保险单、保修单、原场地证明书、使用说明书、装箱单等；2.标的物的品质瑕疵担保义务。</w:t>
            </w:r>
          </w:p>
        </w:tc>
      </w:tr>
      <w:tr w14:paraId="5D07DB1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23A9812">
            <w:pPr>
              <w:adjustRightInd w:val="0"/>
              <w:snapToGrid w:val="0"/>
              <w:jc w:val="center"/>
              <w:rPr>
                <w:rFonts w:hint="eastAsia" w:ascii="宋体" w:hAnsi="宋体"/>
                <w:szCs w:val="21"/>
                <w:lang w:eastAsia="zh-CN"/>
              </w:rPr>
            </w:pPr>
            <w:r>
              <w:rPr>
                <w:rFonts w:hint="eastAsia" w:ascii="宋体" w:hAnsi="宋体"/>
                <w:szCs w:val="21"/>
                <w:lang w:eastAsia="zh-CN"/>
              </w:rPr>
              <w:t>第二节</w:t>
            </w:r>
          </w:p>
          <w:p w14:paraId="3FCAD7B4">
            <w:pPr>
              <w:snapToGrid w:val="0"/>
              <w:jc w:val="center"/>
              <w:rPr>
                <w:rFonts w:hint="eastAsia" w:ascii="宋体" w:hAnsi="宋体"/>
                <w:szCs w:val="21"/>
                <w:lang w:eastAsia="zh-CN"/>
              </w:rPr>
            </w:pPr>
            <w:r>
              <w:rPr>
                <w:rFonts w:hint="eastAsia" w:ascii="宋体" w:hAnsi="宋体"/>
                <w:szCs w:val="21"/>
                <w:lang w:eastAsia="zh-CN"/>
              </w:rPr>
              <w:t>第</w:t>
            </w:r>
            <w:r>
              <w:rPr>
                <w:rFonts w:hint="eastAsia" w:ascii="宋体" w:hAnsi="宋体"/>
                <w:szCs w:val="21"/>
                <w:lang w:val="en-US" w:eastAsia="zh-CN"/>
              </w:rPr>
              <w:t>6.1款</w:t>
            </w:r>
          </w:p>
        </w:tc>
        <w:tc>
          <w:tcPr>
            <w:tcW w:w="1742" w:type="dxa"/>
            <w:vAlign w:val="center"/>
          </w:tcPr>
          <w:p w14:paraId="798BB8D5">
            <w:pPr>
              <w:adjustRightInd w:val="0"/>
              <w:snapToGrid w:val="0"/>
              <w:jc w:val="left"/>
              <w:rPr>
                <w:rFonts w:hint="eastAsia" w:ascii="宋体" w:hAnsi="宋体"/>
                <w:szCs w:val="21"/>
                <w:lang w:eastAsia="zh-CN"/>
              </w:rPr>
            </w:pPr>
            <w:r>
              <w:rPr>
                <w:rFonts w:hint="eastAsia" w:ascii="宋体" w:hAnsi="宋体"/>
                <w:szCs w:val="21"/>
                <w:lang w:eastAsia="zh-CN"/>
              </w:rPr>
              <w:t>履行合同义务的顺序</w:t>
            </w:r>
          </w:p>
        </w:tc>
        <w:tc>
          <w:tcPr>
            <w:tcW w:w="5170" w:type="dxa"/>
            <w:vAlign w:val="center"/>
          </w:tcPr>
          <w:p w14:paraId="6F8EBFD0">
            <w:pPr>
              <w:adjustRightInd w:val="0"/>
              <w:snapToGrid w:val="0"/>
              <w:jc w:val="left"/>
              <w:rPr>
                <w:rFonts w:hint="default" w:ascii="宋体" w:hAnsi="宋体" w:eastAsia="宋体" w:cs="Times New Roman"/>
                <w:kern w:val="2"/>
                <w:sz w:val="21"/>
                <w:szCs w:val="21"/>
                <w:lang w:val="en-US" w:eastAsia="zh-CN" w:bidi="ar-SA"/>
              </w:rPr>
            </w:pPr>
            <w:r>
              <w:rPr>
                <w:rFonts w:hint="eastAsia" w:ascii="宋体" w:hAnsi="宋体" w:cs="Times New Roman"/>
                <w:kern w:val="2"/>
                <w:sz w:val="21"/>
                <w:szCs w:val="21"/>
                <w:lang w:val="en-US" w:eastAsia="zh-CN" w:bidi="ar-SA"/>
              </w:rPr>
              <w:t>/</w:t>
            </w:r>
          </w:p>
        </w:tc>
      </w:tr>
      <w:tr w14:paraId="1F5A715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restart"/>
            <w:vAlign w:val="center"/>
          </w:tcPr>
          <w:p w14:paraId="4A7BE266">
            <w:pPr>
              <w:adjustRightInd w:val="0"/>
              <w:snapToGrid w:val="0"/>
              <w:jc w:val="center"/>
              <w:rPr>
                <w:rFonts w:ascii="宋体" w:hAnsi="宋体"/>
                <w:szCs w:val="21"/>
              </w:rPr>
            </w:pPr>
            <w:r>
              <w:rPr>
                <w:rFonts w:hint="eastAsia" w:ascii="宋体" w:hAnsi="宋体"/>
                <w:szCs w:val="21"/>
              </w:rPr>
              <w:t>第二节</w:t>
            </w:r>
          </w:p>
          <w:p w14:paraId="589E33CC">
            <w:pPr>
              <w:adjustRightInd w:val="0"/>
              <w:snapToGrid w:val="0"/>
              <w:jc w:val="center"/>
              <w:rPr>
                <w:rFonts w:ascii="宋体" w:hAnsi="宋体"/>
                <w:szCs w:val="21"/>
              </w:rPr>
            </w:pPr>
            <w:r>
              <w:rPr>
                <w:rFonts w:hint="eastAsia" w:ascii="宋体" w:hAnsi="宋体"/>
                <w:szCs w:val="21"/>
              </w:rPr>
              <w:t>第</w:t>
            </w:r>
            <w:r>
              <w:rPr>
                <w:rFonts w:hint="eastAsia" w:ascii="宋体" w:hAnsi="宋体"/>
                <w:szCs w:val="21"/>
                <w:lang w:val="en-US" w:eastAsia="zh-CN"/>
              </w:rPr>
              <w:t>7</w:t>
            </w:r>
            <w:r>
              <w:rPr>
                <w:rFonts w:hint="eastAsia" w:ascii="宋体" w:hAnsi="宋体"/>
                <w:szCs w:val="21"/>
              </w:rPr>
              <w:t>.1</w:t>
            </w:r>
            <w:r>
              <w:rPr>
                <w:rFonts w:hint="eastAsia" w:ascii="宋体" w:hAnsi="宋体"/>
                <w:szCs w:val="21"/>
                <w:lang w:val="en-US" w:eastAsia="zh-CN"/>
              </w:rPr>
              <w:t>款</w:t>
            </w:r>
          </w:p>
        </w:tc>
        <w:tc>
          <w:tcPr>
            <w:tcW w:w="1742" w:type="dxa"/>
            <w:vAlign w:val="center"/>
          </w:tcPr>
          <w:p w14:paraId="0CA5965D">
            <w:pPr>
              <w:adjustRightInd w:val="0"/>
              <w:snapToGrid w:val="0"/>
              <w:jc w:val="left"/>
              <w:rPr>
                <w:rFonts w:ascii="宋体" w:hAnsi="宋体"/>
                <w:szCs w:val="21"/>
              </w:rPr>
            </w:pPr>
            <w:r>
              <w:rPr>
                <w:rFonts w:hint="eastAsia" w:ascii="宋体" w:hAnsi="宋体"/>
                <w:szCs w:val="21"/>
              </w:rPr>
              <w:t>包装</w:t>
            </w:r>
            <w:r>
              <w:rPr>
                <w:rFonts w:hint="eastAsia" w:ascii="宋体" w:hAnsi="宋体"/>
                <w:szCs w:val="21"/>
                <w:lang w:eastAsia="zh-CN"/>
              </w:rPr>
              <w:t>特殊要求</w:t>
            </w:r>
          </w:p>
        </w:tc>
        <w:tc>
          <w:tcPr>
            <w:tcW w:w="5170" w:type="dxa"/>
            <w:vAlign w:val="center"/>
          </w:tcPr>
          <w:p w14:paraId="246E49E2">
            <w:pPr>
              <w:rPr>
                <w:rFonts w:hint="eastAsia" w:eastAsia="宋体"/>
                <w:lang w:val="en-US" w:eastAsia="zh-CN"/>
              </w:rPr>
            </w:pPr>
            <w:r>
              <w:rPr>
                <w:rFonts w:hint="eastAsia"/>
                <w:lang w:val="en-US" w:eastAsia="zh-CN"/>
              </w:rPr>
              <w:t>/</w:t>
            </w:r>
          </w:p>
        </w:tc>
      </w:tr>
      <w:tr w14:paraId="7EA0BB3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continue"/>
            <w:vAlign w:val="center"/>
          </w:tcPr>
          <w:p w14:paraId="553766D6">
            <w:pPr>
              <w:adjustRightInd w:val="0"/>
              <w:snapToGrid w:val="0"/>
              <w:jc w:val="center"/>
              <w:rPr>
                <w:rFonts w:hint="eastAsia" w:ascii="宋体" w:hAnsi="宋体"/>
                <w:szCs w:val="21"/>
              </w:rPr>
            </w:pPr>
          </w:p>
        </w:tc>
        <w:tc>
          <w:tcPr>
            <w:tcW w:w="1742" w:type="dxa"/>
            <w:vAlign w:val="center"/>
          </w:tcPr>
          <w:p w14:paraId="4CD881B7">
            <w:pPr>
              <w:adjustRightInd w:val="0"/>
              <w:snapToGrid w:val="0"/>
              <w:jc w:val="left"/>
              <w:rPr>
                <w:rFonts w:hint="eastAsia" w:ascii="宋体" w:hAnsi="宋体" w:eastAsia="宋体"/>
                <w:szCs w:val="21"/>
                <w:lang w:eastAsia="zh-CN"/>
              </w:rPr>
            </w:pPr>
            <w:r>
              <w:rPr>
                <w:rFonts w:hint="eastAsia" w:ascii="宋体" w:hAnsi="宋体"/>
                <w:szCs w:val="21"/>
                <w:lang w:eastAsia="zh-CN"/>
              </w:rPr>
              <w:t>指定现场</w:t>
            </w:r>
          </w:p>
        </w:tc>
        <w:tc>
          <w:tcPr>
            <w:tcW w:w="5170" w:type="dxa"/>
            <w:vAlign w:val="center"/>
          </w:tcPr>
          <w:p w14:paraId="5F957ED2">
            <w:pPr>
              <w:rPr>
                <w:rFonts w:hint="eastAsia" w:eastAsia="宋体"/>
                <w:lang w:eastAsia="zh-CN"/>
              </w:rPr>
            </w:pPr>
            <w:r>
              <w:rPr>
                <w:rFonts w:hint="eastAsia"/>
                <w:lang w:eastAsia="zh-CN"/>
              </w:rPr>
              <w:t>甲方指定场地</w:t>
            </w:r>
          </w:p>
        </w:tc>
      </w:tr>
      <w:tr w14:paraId="7061107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2" w:hRule="atLeast"/>
        </w:trPr>
        <w:tc>
          <w:tcPr>
            <w:tcW w:w="1607" w:type="dxa"/>
            <w:vAlign w:val="center"/>
          </w:tcPr>
          <w:p w14:paraId="54690ADE">
            <w:pPr>
              <w:adjustRightInd w:val="0"/>
              <w:snapToGrid w:val="0"/>
              <w:jc w:val="center"/>
              <w:rPr>
                <w:rFonts w:ascii="宋体" w:hAnsi="宋体"/>
                <w:szCs w:val="21"/>
              </w:rPr>
            </w:pPr>
            <w:r>
              <w:rPr>
                <w:rFonts w:hint="eastAsia" w:ascii="宋体" w:hAnsi="宋体"/>
                <w:szCs w:val="21"/>
              </w:rPr>
              <w:t>第二节</w:t>
            </w:r>
          </w:p>
          <w:p w14:paraId="3AB73C51">
            <w:pPr>
              <w:adjustRightInd w:val="0"/>
              <w:snapToGrid w:val="0"/>
              <w:jc w:val="center"/>
              <w:rPr>
                <w:rFonts w:hint="eastAsia" w:ascii="宋体" w:hAnsi="宋体"/>
                <w:szCs w:val="21"/>
              </w:rPr>
            </w:pPr>
            <w:r>
              <w:rPr>
                <w:rFonts w:hint="eastAsia" w:ascii="宋体" w:hAnsi="宋体"/>
                <w:szCs w:val="21"/>
              </w:rPr>
              <w:t>第</w:t>
            </w:r>
            <w:r>
              <w:rPr>
                <w:rFonts w:hint="eastAsia" w:ascii="宋体" w:hAnsi="宋体"/>
                <w:szCs w:val="21"/>
                <w:lang w:val="en-US" w:eastAsia="zh-CN"/>
              </w:rPr>
              <w:t>7</w:t>
            </w:r>
            <w:r>
              <w:rPr>
                <w:rFonts w:hint="eastAsia" w:ascii="宋体" w:hAnsi="宋体"/>
                <w:szCs w:val="21"/>
              </w:rPr>
              <w:t>.2</w:t>
            </w:r>
            <w:r>
              <w:rPr>
                <w:rFonts w:hint="eastAsia" w:ascii="宋体" w:hAnsi="宋体"/>
                <w:szCs w:val="21"/>
                <w:lang w:val="en-US" w:eastAsia="zh-CN"/>
              </w:rPr>
              <w:t>款</w:t>
            </w:r>
          </w:p>
        </w:tc>
        <w:tc>
          <w:tcPr>
            <w:tcW w:w="1742" w:type="dxa"/>
            <w:vAlign w:val="center"/>
          </w:tcPr>
          <w:p w14:paraId="0A583D90">
            <w:pPr>
              <w:adjustRightInd w:val="0"/>
              <w:snapToGrid w:val="0"/>
              <w:jc w:val="left"/>
              <w:rPr>
                <w:rFonts w:hint="eastAsia" w:ascii="宋体" w:hAnsi="宋体" w:eastAsia="宋体"/>
                <w:szCs w:val="21"/>
                <w:lang w:eastAsia="zh-CN"/>
              </w:rPr>
            </w:pPr>
            <w:r>
              <w:rPr>
                <w:rFonts w:hint="eastAsia" w:ascii="宋体" w:hAnsi="宋体"/>
                <w:szCs w:val="21"/>
                <w:lang w:eastAsia="zh-CN"/>
              </w:rPr>
              <w:t>运输特殊要求</w:t>
            </w:r>
          </w:p>
        </w:tc>
        <w:tc>
          <w:tcPr>
            <w:tcW w:w="5170" w:type="dxa"/>
            <w:vAlign w:val="center"/>
          </w:tcPr>
          <w:p w14:paraId="38207C54">
            <w:pPr>
              <w:rPr>
                <w:rFonts w:hint="eastAsia" w:eastAsia="宋体"/>
                <w:lang w:val="en-US" w:eastAsia="zh-CN"/>
              </w:rPr>
            </w:pPr>
            <w:r>
              <w:rPr>
                <w:rFonts w:hint="eastAsia"/>
                <w:lang w:val="en-US" w:eastAsia="zh-CN"/>
              </w:rPr>
              <w:t>/</w:t>
            </w:r>
          </w:p>
        </w:tc>
      </w:tr>
      <w:tr w14:paraId="3AD9645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Align w:val="center"/>
          </w:tcPr>
          <w:p w14:paraId="79079728">
            <w:pPr>
              <w:adjustRightInd w:val="0"/>
              <w:snapToGrid w:val="0"/>
              <w:jc w:val="center"/>
              <w:rPr>
                <w:rFonts w:ascii="宋体" w:hAnsi="宋体"/>
                <w:szCs w:val="21"/>
              </w:rPr>
            </w:pPr>
            <w:r>
              <w:rPr>
                <w:rFonts w:hint="eastAsia" w:ascii="宋体" w:hAnsi="宋体"/>
                <w:szCs w:val="21"/>
              </w:rPr>
              <w:t>第二节</w:t>
            </w:r>
          </w:p>
          <w:p w14:paraId="23A075EF">
            <w:pPr>
              <w:adjustRightInd w:val="0"/>
              <w:snapToGrid w:val="0"/>
              <w:jc w:val="center"/>
              <w:rPr>
                <w:rFonts w:hint="eastAsia" w:ascii="宋体" w:hAnsi="宋体"/>
                <w:szCs w:val="21"/>
              </w:rPr>
            </w:pPr>
            <w:r>
              <w:rPr>
                <w:rFonts w:hint="eastAsia" w:ascii="宋体" w:hAnsi="宋体"/>
                <w:szCs w:val="21"/>
              </w:rPr>
              <w:t>第</w:t>
            </w:r>
            <w:r>
              <w:rPr>
                <w:rFonts w:hint="eastAsia" w:ascii="宋体" w:hAnsi="宋体"/>
                <w:szCs w:val="21"/>
                <w:lang w:val="en-US" w:eastAsia="zh-CN"/>
              </w:rPr>
              <w:t>7</w:t>
            </w:r>
            <w:r>
              <w:rPr>
                <w:rFonts w:hint="eastAsia" w:ascii="宋体" w:hAnsi="宋体"/>
                <w:szCs w:val="21"/>
              </w:rPr>
              <w:t>.3</w:t>
            </w:r>
            <w:r>
              <w:rPr>
                <w:rFonts w:hint="eastAsia" w:ascii="宋体" w:hAnsi="宋体"/>
                <w:szCs w:val="21"/>
                <w:lang w:val="en-US" w:eastAsia="zh-CN"/>
              </w:rPr>
              <w:t>款</w:t>
            </w:r>
          </w:p>
        </w:tc>
        <w:tc>
          <w:tcPr>
            <w:tcW w:w="1742" w:type="dxa"/>
            <w:vAlign w:val="center"/>
          </w:tcPr>
          <w:p w14:paraId="69148F37">
            <w:pPr>
              <w:adjustRightInd w:val="0"/>
              <w:snapToGrid w:val="0"/>
              <w:jc w:val="left"/>
              <w:rPr>
                <w:rFonts w:hint="eastAsia" w:ascii="宋体" w:hAnsi="宋体" w:eastAsia="宋体"/>
                <w:szCs w:val="21"/>
                <w:lang w:eastAsia="zh-CN"/>
              </w:rPr>
            </w:pPr>
            <w:r>
              <w:rPr>
                <w:rFonts w:hint="eastAsia" w:ascii="宋体" w:hAnsi="宋体"/>
                <w:szCs w:val="21"/>
                <w:lang w:eastAsia="zh-CN"/>
              </w:rPr>
              <w:t>保险要求</w:t>
            </w:r>
          </w:p>
        </w:tc>
        <w:tc>
          <w:tcPr>
            <w:tcW w:w="5170" w:type="dxa"/>
            <w:vAlign w:val="center"/>
          </w:tcPr>
          <w:p w14:paraId="22125231">
            <w:pPr>
              <w:rPr>
                <w:rFonts w:hint="eastAsia" w:eastAsia="宋体"/>
                <w:lang w:eastAsia="zh-CN"/>
              </w:rPr>
            </w:pPr>
            <w:r>
              <w:rPr>
                <w:rFonts w:hint="eastAsia"/>
                <w:lang w:eastAsia="zh-CN"/>
              </w:rPr>
              <w:t>由乙方自行确定是否投保，甲方费用不在另行支付</w:t>
            </w:r>
          </w:p>
        </w:tc>
      </w:tr>
      <w:tr w14:paraId="1E68752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BDD0A30">
            <w:pPr>
              <w:adjustRightInd w:val="0"/>
              <w:snapToGrid w:val="0"/>
              <w:jc w:val="center"/>
              <w:rPr>
                <w:rFonts w:ascii="宋体" w:hAnsi="宋体"/>
                <w:szCs w:val="21"/>
              </w:rPr>
            </w:pPr>
            <w:r>
              <w:rPr>
                <w:rFonts w:hint="eastAsia" w:ascii="宋体" w:hAnsi="宋体"/>
                <w:szCs w:val="21"/>
              </w:rPr>
              <w:t>第二节</w:t>
            </w:r>
          </w:p>
          <w:p w14:paraId="506171A1">
            <w:pPr>
              <w:adjustRightInd w:val="0"/>
              <w:snapToGrid w:val="0"/>
              <w:jc w:val="center"/>
              <w:rPr>
                <w:rFonts w:ascii="宋体" w:hAnsi="宋体"/>
                <w:szCs w:val="21"/>
              </w:rPr>
            </w:pPr>
            <w:r>
              <w:rPr>
                <w:rFonts w:hint="eastAsia" w:ascii="宋体" w:hAnsi="宋体"/>
                <w:szCs w:val="21"/>
              </w:rPr>
              <w:t>第</w:t>
            </w:r>
            <w:r>
              <w:rPr>
                <w:rFonts w:hint="eastAsia" w:ascii="宋体" w:hAnsi="宋体"/>
                <w:szCs w:val="21"/>
                <w:lang w:val="en-US" w:eastAsia="zh-CN"/>
              </w:rPr>
              <w:t>8</w:t>
            </w:r>
            <w:r>
              <w:rPr>
                <w:rFonts w:hint="eastAsia" w:ascii="宋体" w:hAnsi="宋体"/>
                <w:szCs w:val="21"/>
              </w:rPr>
              <w:t>.2（1）项</w:t>
            </w:r>
          </w:p>
        </w:tc>
        <w:tc>
          <w:tcPr>
            <w:tcW w:w="1742" w:type="dxa"/>
            <w:vAlign w:val="center"/>
          </w:tcPr>
          <w:p w14:paraId="4012B94F">
            <w:pPr>
              <w:adjustRightInd w:val="0"/>
              <w:snapToGrid w:val="0"/>
              <w:jc w:val="left"/>
              <w:rPr>
                <w:rFonts w:ascii="宋体" w:hAnsi="宋体"/>
                <w:szCs w:val="21"/>
              </w:rPr>
            </w:pPr>
            <w:r>
              <w:rPr>
                <w:rFonts w:hint="eastAsia" w:ascii="宋体" w:hAnsi="宋体"/>
                <w:szCs w:val="21"/>
              </w:rPr>
              <w:t>质量保证期</w:t>
            </w:r>
          </w:p>
        </w:tc>
        <w:tc>
          <w:tcPr>
            <w:tcW w:w="5170" w:type="dxa"/>
            <w:vAlign w:val="center"/>
          </w:tcPr>
          <w:p w14:paraId="19156C61">
            <w:pPr>
              <w:autoSpaceDE w:val="0"/>
              <w:autoSpaceDN w:val="0"/>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1538CD0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05A226D">
            <w:pPr>
              <w:adjustRightInd w:val="0"/>
              <w:snapToGrid w:val="0"/>
              <w:jc w:val="center"/>
              <w:rPr>
                <w:rFonts w:ascii="宋体" w:hAnsi="宋体"/>
                <w:szCs w:val="21"/>
              </w:rPr>
            </w:pPr>
            <w:r>
              <w:rPr>
                <w:rFonts w:hint="eastAsia" w:ascii="宋体" w:hAnsi="宋体"/>
                <w:szCs w:val="21"/>
              </w:rPr>
              <w:t>第二节</w:t>
            </w:r>
          </w:p>
          <w:p w14:paraId="6C4B39BF">
            <w:pPr>
              <w:adjustRightInd w:val="0"/>
              <w:snapToGrid w:val="0"/>
              <w:jc w:val="center"/>
              <w:rPr>
                <w:rFonts w:ascii="宋体" w:hAnsi="宋体"/>
                <w:szCs w:val="21"/>
              </w:rPr>
            </w:pPr>
            <w:r>
              <w:rPr>
                <w:rFonts w:hint="eastAsia" w:ascii="宋体" w:hAnsi="宋体"/>
                <w:szCs w:val="21"/>
              </w:rPr>
              <w:t>第</w:t>
            </w:r>
            <w:r>
              <w:rPr>
                <w:rFonts w:hint="eastAsia" w:ascii="宋体" w:hAnsi="宋体"/>
                <w:szCs w:val="21"/>
                <w:lang w:val="en-US" w:eastAsia="zh-CN"/>
              </w:rPr>
              <w:t>8</w:t>
            </w:r>
            <w:r>
              <w:rPr>
                <w:rFonts w:hint="eastAsia" w:ascii="宋体" w:hAnsi="宋体"/>
                <w:szCs w:val="21"/>
              </w:rPr>
              <w:t>.2（3）项</w:t>
            </w:r>
          </w:p>
        </w:tc>
        <w:tc>
          <w:tcPr>
            <w:tcW w:w="1742" w:type="dxa"/>
            <w:vAlign w:val="center"/>
          </w:tcPr>
          <w:p w14:paraId="3931D381">
            <w:pPr>
              <w:adjustRightInd w:val="0"/>
              <w:snapToGrid w:val="0"/>
              <w:jc w:val="left"/>
              <w:rPr>
                <w:rFonts w:hint="eastAsia" w:ascii="宋体" w:hAnsi="宋体"/>
                <w:szCs w:val="21"/>
                <w:lang w:eastAsia="zh-CN"/>
              </w:rPr>
            </w:pPr>
            <w:r>
              <w:rPr>
                <w:rFonts w:hint="eastAsia" w:ascii="宋体" w:hAnsi="宋体"/>
                <w:szCs w:val="21"/>
                <w:lang w:eastAsia="zh-CN"/>
              </w:rPr>
              <w:t>货物质量缺陷</w:t>
            </w:r>
          </w:p>
          <w:p w14:paraId="05A8BF1F">
            <w:pPr>
              <w:adjustRightInd w:val="0"/>
              <w:snapToGrid w:val="0"/>
              <w:jc w:val="left"/>
              <w:rPr>
                <w:rFonts w:ascii="宋体" w:hAnsi="宋体"/>
                <w:szCs w:val="21"/>
              </w:rPr>
            </w:pPr>
            <w:r>
              <w:rPr>
                <w:rFonts w:hint="eastAsia" w:ascii="宋体" w:hAnsi="宋体"/>
                <w:szCs w:val="21"/>
              </w:rPr>
              <w:t>响应时间</w:t>
            </w:r>
          </w:p>
        </w:tc>
        <w:tc>
          <w:tcPr>
            <w:tcW w:w="5170" w:type="dxa"/>
            <w:vAlign w:val="center"/>
          </w:tcPr>
          <w:p w14:paraId="77965646">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3B7439A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6E98CEC9">
            <w:pPr>
              <w:snapToGrid w:val="0"/>
              <w:jc w:val="center"/>
              <w:rPr>
                <w:rFonts w:hint="eastAsia" w:ascii="宋体" w:hAnsi="宋体" w:cs="宋体"/>
                <w:szCs w:val="21"/>
                <w:lang w:val="en-US" w:eastAsia="zh-CN"/>
              </w:rPr>
            </w:pPr>
            <w:r>
              <w:rPr>
                <w:rFonts w:hint="eastAsia" w:ascii="宋体" w:hAnsi="宋体" w:cs="宋体"/>
                <w:szCs w:val="21"/>
                <w:lang w:val="en-US" w:eastAsia="zh-CN"/>
              </w:rPr>
              <w:t>第二节</w:t>
            </w:r>
          </w:p>
          <w:p w14:paraId="6014F1F0">
            <w:pPr>
              <w:pStyle w:val="22"/>
              <w:ind w:firstLine="0" w:firstLineChars="0"/>
              <w:jc w:val="center"/>
              <w:rPr>
                <w:rFonts w:hint="default"/>
                <w:lang w:val="en-US" w:eastAsia="zh-CN"/>
              </w:rPr>
            </w:pPr>
            <w:r>
              <w:rPr>
                <w:rFonts w:hint="eastAsia" w:ascii="宋体" w:hAnsi="宋体" w:eastAsia="宋体" w:cs="宋体"/>
                <w:szCs w:val="21"/>
                <w:lang w:val="en-US" w:eastAsia="zh-CN"/>
              </w:rPr>
              <w:t>第11.1款</w:t>
            </w:r>
          </w:p>
        </w:tc>
        <w:tc>
          <w:tcPr>
            <w:tcW w:w="1742" w:type="dxa"/>
            <w:vAlign w:val="center"/>
          </w:tcPr>
          <w:p w14:paraId="3E67AAB3">
            <w:pPr>
              <w:adjustRightInd w:val="0"/>
              <w:snapToGrid w:val="0"/>
              <w:jc w:val="both"/>
              <w:rPr>
                <w:rFonts w:hint="default" w:ascii="宋体" w:hAnsi="宋体" w:eastAsia="宋体"/>
                <w:szCs w:val="21"/>
                <w:lang w:val="en-US" w:eastAsia="zh-CN"/>
              </w:rPr>
            </w:pPr>
            <w:r>
              <w:rPr>
                <w:rFonts w:hint="eastAsia" w:ascii="宋体" w:hAnsi="宋体"/>
                <w:szCs w:val="21"/>
                <w:lang w:val="en-US" w:eastAsia="zh-CN"/>
              </w:rPr>
              <w:t>其他应当保密的信息</w:t>
            </w:r>
          </w:p>
        </w:tc>
        <w:tc>
          <w:tcPr>
            <w:tcW w:w="5170" w:type="dxa"/>
            <w:vAlign w:val="center"/>
          </w:tcPr>
          <w:p w14:paraId="2D7C6F85">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0422D37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2DB5B275">
            <w:pPr>
              <w:adjustRightInd w:val="0"/>
              <w:snapToGrid w:val="0"/>
              <w:jc w:val="center"/>
              <w:rPr>
                <w:rFonts w:ascii="宋体" w:hAnsi="宋体"/>
                <w:szCs w:val="21"/>
              </w:rPr>
            </w:pPr>
            <w:r>
              <w:rPr>
                <w:rFonts w:hint="eastAsia" w:ascii="宋体" w:hAnsi="宋体"/>
                <w:szCs w:val="21"/>
              </w:rPr>
              <w:t>第二节</w:t>
            </w:r>
          </w:p>
          <w:p w14:paraId="22388B14">
            <w:pPr>
              <w:adjustRightInd w:val="0"/>
              <w:snapToGrid w:val="0"/>
              <w:jc w:val="center"/>
              <w:rPr>
                <w:rFonts w:ascii="宋体" w:hAnsi="宋体"/>
                <w:szCs w:val="21"/>
              </w:rPr>
            </w:pPr>
            <w:r>
              <w:rPr>
                <w:rFonts w:hint="eastAsia" w:ascii="宋体" w:hAnsi="宋体"/>
                <w:szCs w:val="21"/>
              </w:rPr>
              <w:t>第1</w:t>
            </w:r>
            <w:r>
              <w:rPr>
                <w:rFonts w:hint="eastAsia" w:ascii="宋体" w:hAnsi="宋体"/>
                <w:szCs w:val="21"/>
                <w:lang w:val="en-US" w:eastAsia="zh-CN"/>
              </w:rPr>
              <w:t>2</w:t>
            </w:r>
            <w:r>
              <w:rPr>
                <w:rFonts w:hint="eastAsia" w:ascii="宋体" w:hAnsi="宋体"/>
                <w:szCs w:val="21"/>
              </w:rPr>
              <w:t>.2款</w:t>
            </w:r>
          </w:p>
        </w:tc>
        <w:tc>
          <w:tcPr>
            <w:tcW w:w="1742" w:type="dxa"/>
            <w:vAlign w:val="center"/>
          </w:tcPr>
          <w:p w14:paraId="6814263F">
            <w:pPr>
              <w:adjustRightInd w:val="0"/>
              <w:snapToGrid w:val="0"/>
              <w:jc w:val="left"/>
              <w:rPr>
                <w:rFonts w:hint="eastAsia" w:ascii="宋体" w:hAnsi="宋体" w:eastAsia="宋体"/>
                <w:szCs w:val="21"/>
                <w:lang w:eastAsia="zh-CN"/>
              </w:rPr>
            </w:pPr>
            <w:r>
              <w:rPr>
                <w:rFonts w:hint="eastAsia" w:ascii="宋体" w:hAnsi="宋体"/>
                <w:szCs w:val="21"/>
              </w:rPr>
              <w:t>合同价款支付</w:t>
            </w:r>
            <w:r>
              <w:rPr>
                <w:rFonts w:hint="eastAsia" w:ascii="宋体" w:hAnsi="宋体"/>
                <w:szCs w:val="21"/>
                <w:lang w:eastAsia="zh-CN"/>
              </w:rPr>
              <w:t>时间</w:t>
            </w:r>
          </w:p>
        </w:tc>
        <w:tc>
          <w:tcPr>
            <w:tcW w:w="5170" w:type="dxa"/>
            <w:vAlign w:val="center"/>
          </w:tcPr>
          <w:p w14:paraId="5978E037">
            <w:pPr>
              <w:adjustRightInd w:val="0"/>
              <w:snapToGrid w:val="0"/>
              <w:jc w:val="left"/>
              <w:rPr>
                <w:rFonts w:hint="eastAsia" w:ascii="宋体" w:hAnsi="宋体" w:eastAsia="宋体"/>
                <w:szCs w:val="21"/>
                <w:highlight w:val="none"/>
                <w:lang w:eastAsia="zh-CN"/>
              </w:rPr>
            </w:pPr>
            <w:r>
              <w:rPr>
                <w:rFonts w:hint="eastAsia" w:ascii="宋体" w:hAnsi="宋体"/>
                <w:szCs w:val="21"/>
                <w:highlight w:val="none"/>
                <w:lang w:eastAsia="zh-CN"/>
              </w:rPr>
              <w:t>按项目自主填写</w:t>
            </w:r>
          </w:p>
        </w:tc>
      </w:tr>
      <w:tr w14:paraId="3074E1C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vAlign w:val="center"/>
          </w:tcPr>
          <w:p w14:paraId="308B1A22">
            <w:pPr>
              <w:adjustRightInd w:val="0"/>
              <w:snapToGrid w:val="0"/>
              <w:jc w:val="center"/>
              <w:rPr>
                <w:rFonts w:hint="eastAsia" w:ascii="宋体" w:hAnsi="宋体"/>
                <w:szCs w:val="21"/>
              </w:rPr>
            </w:pPr>
            <w:r>
              <w:rPr>
                <w:rFonts w:hint="eastAsia" w:ascii="宋体" w:hAnsi="宋体"/>
                <w:szCs w:val="21"/>
              </w:rPr>
              <w:t>第二节</w:t>
            </w:r>
          </w:p>
          <w:p w14:paraId="0DA8EF40">
            <w:pPr>
              <w:adjustRightInd w:val="0"/>
              <w:snapToGrid w:val="0"/>
              <w:jc w:val="center"/>
              <w:rPr>
                <w:rFonts w:hint="eastAsia" w:ascii="宋体" w:hAnsi="宋体"/>
                <w:szCs w:val="21"/>
              </w:rPr>
            </w:pPr>
            <w:r>
              <w:rPr>
                <w:rFonts w:hint="eastAsia" w:ascii="宋体" w:hAnsi="宋体"/>
                <w:szCs w:val="21"/>
              </w:rPr>
              <w:t>第</w:t>
            </w:r>
            <w:r>
              <w:rPr>
                <w:rFonts w:hint="eastAsia" w:ascii="宋体" w:hAnsi="宋体"/>
                <w:szCs w:val="21"/>
                <w:lang w:val="en-US" w:eastAsia="zh-CN"/>
              </w:rPr>
              <w:t>13.2</w:t>
            </w:r>
            <w:r>
              <w:rPr>
                <w:rFonts w:hint="eastAsia" w:ascii="宋体" w:hAnsi="宋体"/>
                <w:szCs w:val="21"/>
              </w:rPr>
              <w:t>款</w:t>
            </w:r>
          </w:p>
        </w:tc>
        <w:tc>
          <w:tcPr>
            <w:tcW w:w="1742" w:type="dxa"/>
            <w:vAlign w:val="center"/>
          </w:tcPr>
          <w:p w14:paraId="213DA8C6">
            <w:pPr>
              <w:adjustRightInd w:val="0"/>
              <w:snapToGrid w:val="0"/>
              <w:jc w:val="left"/>
              <w:rPr>
                <w:rFonts w:hint="default" w:ascii="宋体" w:hAnsi="宋体" w:eastAsia="宋体"/>
                <w:szCs w:val="21"/>
                <w:lang w:val="en-US" w:eastAsia="zh-CN"/>
              </w:rPr>
            </w:pPr>
            <w:r>
              <w:rPr>
                <w:rFonts w:hint="eastAsia" w:ascii="宋体" w:hAnsi="宋体"/>
                <w:szCs w:val="21"/>
                <w:lang w:val="en-US" w:eastAsia="zh-CN"/>
              </w:rPr>
              <w:t>履约保证金不予退还的情形</w:t>
            </w:r>
          </w:p>
        </w:tc>
        <w:tc>
          <w:tcPr>
            <w:tcW w:w="5170" w:type="dxa"/>
            <w:vAlign w:val="center"/>
          </w:tcPr>
          <w:p w14:paraId="1246555D">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0E9BCED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5B98EF88">
            <w:pPr>
              <w:adjustRightInd w:val="0"/>
              <w:snapToGrid w:val="0"/>
              <w:jc w:val="center"/>
              <w:rPr>
                <w:rFonts w:hint="eastAsia" w:ascii="宋体" w:hAnsi="宋体"/>
                <w:szCs w:val="21"/>
              </w:rPr>
            </w:pPr>
            <w:r>
              <w:rPr>
                <w:rFonts w:hint="eastAsia" w:ascii="宋体" w:hAnsi="宋体"/>
                <w:szCs w:val="21"/>
              </w:rPr>
              <w:t>第二节</w:t>
            </w:r>
          </w:p>
          <w:p w14:paraId="44F1D90D">
            <w:pPr>
              <w:adjustRightInd w:val="0"/>
              <w:snapToGrid w:val="0"/>
              <w:jc w:val="center"/>
              <w:rPr>
                <w:rFonts w:hint="eastAsia" w:ascii="宋体" w:hAnsi="宋体"/>
                <w:szCs w:val="21"/>
              </w:rPr>
            </w:pPr>
            <w:r>
              <w:rPr>
                <w:rFonts w:hint="eastAsia" w:ascii="宋体" w:hAnsi="宋体"/>
                <w:szCs w:val="21"/>
              </w:rPr>
              <w:t>第</w:t>
            </w:r>
            <w:r>
              <w:rPr>
                <w:rFonts w:hint="eastAsia" w:ascii="宋体" w:hAnsi="宋体"/>
                <w:szCs w:val="21"/>
                <w:lang w:val="en-US" w:eastAsia="zh-CN"/>
              </w:rPr>
              <w:t>13.3</w:t>
            </w:r>
            <w:r>
              <w:rPr>
                <w:rFonts w:hint="eastAsia" w:ascii="宋体" w:hAnsi="宋体"/>
                <w:szCs w:val="21"/>
              </w:rPr>
              <w:t>款</w:t>
            </w:r>
          </w:p>
        </w:tc>
        <w:tc>
          <w:tcPr>
            <w:tcW w:w="1742" w:type="dxa"/>
            <w:vAlign w:val="center"/>
          </w:tcPr>
          <w:p w14:paraId="1BC17F52">
            <w:pPr>
              <w:adjustRightInd w:val="0"/>
              <w:snapToGrid w:val="0"/>
              <w:jc w:val="left"/>
              <w:rPr>
                <w:rFonts w:ascii="宋体" w:hAnsi="宋体"/>
                <w:szCs w:val="21"/>
              </w:rPr>
            </w:pPr>
            <w:r>
              <w:rPr>
                <w:rFonts w:hint="eastAsia" w:ascii="宋体" w:hAnsi="宋体"/>
                <w:szCs w:val="21"/>
              </w:rPr>
              <w:t>履约保证金退还时间及</w:t>
            </w:r>
            <w:r>
              <w:rPr>
                <w:rFonts w:hint="eastAsia" w:ascii="宋体" w:hAnsi="宋体"/>
                <w:szCs w:val="21"/>
                <w:lang w:eastAsia="zh-CN"/>
              </w:rPr>
              <w:t>逾期退还的</w:t>
            </w:r>
            <w:r>
              <w:rPr>
                <w:rFonts w:hint="eastAsia" w:ascii="宋体" w:hAnsi="宋体"/>
                <w:szCs w:val="21"/>
              </w:rPr>
              <w:t>违约金</w:t>
            </w:r>
          </w:p>
        </w:tc>
        <w:tc>
          <w:tcPr>
            <w:tcW w:w="5170" w:type="dxa"/>
            <w:vAlign w:val="center"/>
          </w:tcPr>
          <w:p w14:paraId="283E5FB3">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6EFF3F2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02A0912B">
            <w:pPr>
              <w:adjustRightInd w:val="0"/>
              <w:snapToGrid w:val="0"/>
              <w:jc w:val="center"/>
              <w:rPr>
                <w:rFonts w:ascii="宋体" w:hAnsi="宋体"/>
                <w:szCs w:val="21"/>
              </w:rPr>
            </w:pPr>
            <w:r>
              <w:rPr>
                <w:rFonts w:hint="eastAsia" w:ascii="宋体" w:hAnsi="宋体"/>
                <w:szCs w:val="21"/>
              </w:rPr>
              <w:t>第二节</w:t>
            </w:r>
          </w:p>
          <w:p w14:paraId="0FC9756E">
            <w:pPr>
              <w:adjustRightInd w:val="0"/>
              <w:snapToGrid w:val="0"/>
              <w:jc w:val="center"/>
              <w:rPr>
                <w:rFonts w:hint="eastAsia" w:ascii="宋体" w:hAnsi="宋体"/>
                <w:szCs w:val="21"/>
              </w:rPr>
            </w:pPr>
            <w:r>
              <w:rPr>
                <w:rFonts w:hint="eastAsia" w:ascii="宋体" w:hAnsi="宋体"/>
                <w:szCs w:val="21"/>
              </w:rPr>
              <w:t>第1</w:t>
            </w:r>
            <w:r>
              <w:rPr>
                <w:rFonts w:hint="eastAsia" w:ascii="宋体" w:hAnsi="宋体"/>
                <w:szCs w:val="21"/>
                <w:lang w:val="en-US" w:eastAsia="zh-CN"/>
              </w:rPr>
              <w:t>4</w:t>
            </w:r>
            <w:r>
              <w:rPr>
                <w:rFonts w:hint="eastAsia" w:ascii="宋体" w:hAnsi="宋体"/>
                <w:szCs w:val="21"/>
              </w:rPr>
              <w:t>.1（</w:t>
            </w:r>
            <w:r>
              <w:rPr>
                <w:rFonts w:hint="eastAsia" w:ascii="宋体" w:hAnsi="宋体"/>
                <w:szCs w:val="21"/>
                <w:lang w:val="en-US" w:eastAsia="zh-CN"/>
              </w:rPr>
              <w:t>3</w:t>
            </w:r>
            <w:r>
              <w:rPr>
                <w:rFonts w:hint="eastAsia" w:ascii="宋体" w:hAnsi="宋体"/>
                <w:szCs w:val="21"/>
              </w:rPr>
              <w:t>）项</w:t>
            </w:r>
          </w:p>
        </w:tc>
        <w:tc>
          <w:tcPr>
            <w:tcW w:w="1742" w:type="dxa"/>
            <w:vAlign w:val="center"/>
          </w:tcPr>
          <w:p w14:paraId="1CFB0B5D">
            <w:pPr>
              <w:adjustRightInd w:val="0"/>
              <w:snapToGrid w:val="0"/>
              <w:jc w:val="left"/>
              <w:rPr>
                <w:rFonts w:hint="eastAsia" w:ascii="宋体" w:hAnsi="宋体"/>
                <w:szCs w:val="21"/>
                <w:lang w:val="en-US" w:eastAsia="zh-CN"/>
              </w:rPr>
            </w:pPr>
            <w:r>
              <w:rPr>
                <w:rFonts w:hint="eastAsia" w:ascii="宋体" w:hAnsi="宋体"/>
                <w:szCs w:val="21"/>
                <w:lang w:val="en-US" w:eastAsia="zh-CN"/>
              </w:rPr>
              <w:t>运行监督、维修期限</w:t>
            </w:r>
          </w:p>
        </w:tc>
        <w:tc>
          <w:tcPr>
            <w:tcW w:w="5170" w:type="dxa"/>
            <w:vAlign w:val="center"/>
          </w:tcPr>
          <w:p w14:paraId="44A3E0BE">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0281968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vAlign w:val="center"/>
          </w:tcPr>
          <w:p w14:paraId="0F549314">
            <w:pPr>
              <w:adjustRightInd w:val="0"/>
              <w:snapToGrid w:val="0"/>
              <w:jc w:val="center"/>
              <w:rPr>
                <w:rFonts w:ascii="宋体" w:hAnsi="宋体"/>
                <w:szCs w:val="21"/>
              </w:rPr>
            </w:pPr>
            <w:r>
              <w:rPr>
                <w:rFonts w:hint="eastAsia" w:ascii="宋体" w:hAnsi="宋体"/>
                <w:szCs w:val="21"/>
              </w:rPr>
              <w:t>第二节</w:t>
            </w:r>
          </w:p>
          <w:p w14:paraId="08E6A35B">
            <w:pPr>
              <w:adjustRightInd w:val="0"/>
              <w:snapToGrid w:val="0"/>
              <w:jc w:val="center"/>
              <w:rPr>
                <w:rFonts w:hint="eastAsia" w:ascii="宋体" w:hAnsi="宋体"/>
                <w:szCs w:val="21"/>
              </w:rPr>
            </w:pPr>
            <w:r>
              <w:rPr>
                <w:rFonts w:hint="eastAsia" w:ascii="宋体" w:hAnsi="宋体"/>
                <w:szCs w:val="21"/>
              </w:rPr>
              <w:t>第1</w:t>
            </w:r>
            <w:r>
              <w:rPr>
                <w:rFonts w:hint="eastAsia" w:ascii="宋体" w:hAnsi="宋体"/>
                <w:szCs w:val="21"/>
                <w:lang w:val="en-US" w:eastAsia="zh-CN"/>
              </w:rPr>
              <w:t>4</w:t>
            </w:r>
            <w:r>
              <w:rPr>
                <w:rFonts w:hint="eastAsia" w:ascii="宋体" w:hAnsi="宋体"/>
                <w:szCs w:val="21"/>
              </w:rPr>
              <w:t>.1（</w:t>
            </w:r>
            <w:r>
              <w:rPr>
                <w:rFonts w:hint="eastAsia" w:ascii="宋体" w:hAnsi="宋体"/>
                <w:szCs w:val="21"/>
                <w:lang w:val="en-US" w:eastAsia="zh-CN"/>
              </w:rPr>
              <w:t>5</w:t>
            </w:r>
            <w:r>
              <w:rPr>
                <w:rFonts w:hint="eastAsia" w:ascii="宋体" w:hAnsi="宋体"/>
                <w:szCs w:val="21"/>
              </w:rPr>
              <w:t>）项</w:t>
            </w:r>
          </w:p>
        </w:tc>
        <w:tc>
          <w:tcPr>
            <w:tcW w:w="1742" w:type="dxa"/>
            <w:vAlign w:val="center"/>
          </w:tcPr>
          <w:p w14:paraId="1BDA9A79">
            <w:pPr>
              <w:adjustRightInd w:val="0"/>
              <w:snapToGrid w:val="0"/>
              <w:jc w:val="left"/>
              <w:rPr>
                <w:rFonts w:hint="default" w:ascii="宋体" w:hAnsi="宋体" w:eastAsia="宋体"/>
                <w:szCs w:val="21"/>
                <w:lang w:val="en-US" w:eastAsia="zh-CN"/>
              </w:rPr>
            </w:pPr>
            <w:r>
              <w:rPr>
                <w:rFonts w:hint="eastAsia" w:ascii="宋体" w:hAnsi="宋体"/>
                <w:szCs w:val="21"/>
                <w:lang w:val="en-US" w:eastAsia="zh-CN"/>
              </w:rPr>
              <w:t>货物回收的约定</w:t>
            </w:r>
          </w:p>
        </w:tc>
        <w:tc>
          <w:tcPr>
            <w:tcW w:w="5170" w:type="dxa"/>
            <w:vAlign w:val="center"/>
          </w:tcPr>
          <w:p w14:paraId="78D02E4D">
            <w:pPr>
              <w:adjustRightInd w:val="0"/>
              <w:snapToGrid w:val="0"/>
              <w:jc w:val="left"/>
              <w:rPr>
                <w:rFonts w:hint="eastAsia" w:ascii="宋体" w:hAnsi="宋体" w:eastAsia="宋体"/>
                <w:szCs w:val="21"/>
                <w:lang w:eastAsia="zh-CN"/>
              </w:rPr>
            </w:pPr>
            <w:r>
              <w:rPr>
                <w:rFonts w:hint="eastAsia" w:ascii="宋体" w:hAnsi="宋体"/>
                <w:szCs w:val="21"/>
                <w:lang w:eastAsia="zh-CN"/>
              </w:rPr>
              <w:t>货物由甲方回收</w:t>
            </w:r>
          </w:p>
        </w:tc>
      </w:tr>
      <w:tr w14:paraId="1AE21AE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10246364">
            <w:pPr>
              <w:adjustRightInd w:val="0"/>
              <w:snapToGrid w:val="0"/>
              <w:jc w:val="center"/>
              <w:rPr>
                <w:rFonts w:ascii="宋体" w:hAnsi="宋体"/>
                <w:szCs w:val="21"/>
              </w:rPr>
            </w:pPr>
            <w:r>
              <w:rPr>
                <w:rFonts w:hint="eastAsia" w:ascii="宋体" w:hAnsi="宋体"/>
                <w:szCs w:val="21"/>
              </w:rPr>
              <w:t>第二节</w:t>
            </w:r>
          </w:p>
          <w:p w14:paraId="66731711">
            <w:pPr>
              <w:adjustRightInd w:val="0"/>
              <w:snapToGrid w:val="0"/>
              <w:jc w:val="center"/>
              <w:rPr>
                <w:rFonts w:ascii="宋体" w:hAnsi="宋体"/>
                <w:szCs w:val="21"/>
              </w:rPr>
            </w:pPr>
            <w:r>
              <w:rPr>
                <w:rFonts w:hint="eastAsia" w:ascii="宋体" w:hAnsi="宋体"/>
                <w:szCs w:val="21"/>
              </w:rPr>
              <w:t>第1</w:t>
            </w:r>
            <w:r>
              <w:rPr>
                <w:rFonts w:hint="eastAsia" w:ascii="宋体" w:hAnsi="宋体"/>
                <w:szCs w:val="21"/>
                <w:lang w:val="en-US" w:eastAsia="zh-CN"/>
              </w:rPr>
              <w:t>4</w:t>
            </w:r>
            <w:r>
              <w:rPr>
                <w:rFonts w:hint="eastAsia" w:ascii="宋体" w:hAnsi="宋体"/>
                <w:szCs w:val="21"/>
              </w:rPr>
              <w:t>.1（</w:t>
            </w:r>
            <w:r>
              <w:rPr>
                <w:rFonts w:hint="eastAsia" w:ascii="宋体" w:hAnsi="宋体"/>
                <w:szCs w:val="21"/>
                <w:lang w:val="en-US" w:eastAsia="zh-CN"/>
              </w:rPr>
              <w:t>6</w:t>
            </w:r>
            <w:r>
              <w:rPr>
                <w:rFonts w:hint="eastAsia" w:ascii="宋体" w:hAnsi="宋体"/>
                <w:szCs w:val="21"/>
              </w:rPr>
              <w:t>）项</w:t>
            </w:r>
          </w:p>
        </w:tc>
        <w:tc>
          <w:tcPr>
            <w:tcW w:w="1742" w:type="dxa"/>
            <w:vAlign w:val="center"/>
          </w:tcPr>
          <w:p w14:paraId="4198E025">
            <w:pPr>
              <w:adjustRightInd w:val="0"/>
              <w:snapToGrid w:val="0"/>
              <w:jc w:val="left"/>
              <w:rPr>
                <w:rFonts w:ascii="宋体" w:hAnsi="宋体"/>
                <w:szCs w:val="21"/>
              </w:rPr>
            </w:pPr>
            <w:r>
              <w:rPr>
                <w:rFonts w:hint="eastAsia" w:ascii="宋体" w:hAnsi="宋体"/>
                <w:szCs w:val="21"/>
              </w:rPr>
              <w:t>乙方提供的其他服务</w:t>
            </w:r>
          </w:p>
        </w:tc>
        <w:tc>
          <w:tcPr>
            <w:tcW w:w="5170" w:type="dxa"/>
            <w:vAlign w:val="center"/>
          </w:tcPr>
          <w:p w14:paraId="347D6470">
            <w:pPr>
              <w:adjustRightInd w:val="0"/>
              <w:snapToGrid w:val="0"/>
              <w:jc w:val="left"/>
              <w:rPr>
                <w:rFonts w:ascii="宋体" w:hAnsi="宋体"/>
                <w:szCs w:val="21"/>
                <w:highlight w:val="none"/>
              </w:rPr>
            </w:pPr>
            <w:r>
              <w:rPr>
                <w:rFonts w:hint="eastAsia" w:ascii="宋体" w:hAnsi="宋体"/>
                <w:szCs w:val="21"/>
                <w:highlight w:val="none"/>
                <w:lang w:eastAsia="zh-CN"/>
              </w:rPr>
              <w:t>按项目自主填写</w:t>
            </w:r>
          </w:p>
        </w:tc>
      </w:tr>
      <w:tr w14:paraId="4C4D4EC2">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4ADB52D">
            <w:pPr>
              <w:adjustRightInd w:val="0"/>
              <w:snapToGrid w:val="0"/>
              <w:jc w:val="center"/>
              <w:rPr>
                <w:rFonts w:ascii="宋体" w:hAnsi="宋体"/>
                <w:szCs w:val="21"/>
              </w:rPr>
            </w:pPr>
            <w:r>
              <w:rPr>
                <w:rFonts w:hint="eastAsia" w:ascii="宋体" w:hAnsi="宋体"/>
                <w:szCs w:val="21"/>
              </w:rPr>
              <w:t>第二节</w:t>
            </w:r>
          </w:p>
          <w:p w14:paraId="2285EEEA">
            <w:pPr>
              <w:adjustRightInd w:val="0"/>
              <w:snapToGrid w:val="0"/>
              <w:jc w:val="center"/>
              <w:rPr>
                <w:rFonts w:hint="default" w:ascii="宋体" w:hAnsi="宋体" w:eastAsia="宋体"/>
                <w:szCs w:val="21"/>
                <w:lang w:val="en-US" w:eastAsia="zh-CN"/>
              </w:rPr>
            </w:pPr>
            <w:r>
              <w:rPr>
                <w:rFonts w:hint="eastAsia" w:ascii="宋体" w:hAnsi="宋体"/>
                <w:szCs w:val="21"/>
              </w:rPr>
              <w:t>第1</w:t>
            </w:r>
            <w:r>
              <w:rPr>
                <w:rFonts w:hint="eastAsia" w:ascii="宋体" w:hAnsi="宋体"/>
                <w:szCs w:val="21"/>
                <w:lang w:val="en-US" w:eastAsia="zh-CN"/>
              </w:rPr>
              <w:t>5</w:t>
            </w:r>
            <w:r>
              <w:rPr>
                <w:rFonts w:hint="eastAsia" w:ascii="宋体" w:hAnsi="宋体"/>
                <w:szCs w:val="21"/>
              </w:rPr>
              <w:t>.</w:t>
            </w:r>
            <w:r>
              <w:rPr>
                <w:rFonts w:hint="eastAsia" w:ascii="宋体" w:hAnsi="宋体"/>
                <w:szCs w:val="21"/>
                <w:lang w:val="en-US" w:eastAsia="zh-CN"/>
              </w:rPr>
              <w:t>1款</w:t>
            </w:r>
          </w:p>
        </w:tc>
        <w:tc>
          <w:tcPr>
            <w:tcW w:w="1742" w:type="dxa"/>
            <w:vAlign w:val="center"/>
          </w:tcPr>
          <w:p w14:paraId="09A11154">
            <w:pPr>
              <w:adjustRightInd w:val="0"/>
              <w:snapToGrid w:val="0"/>
              <w:jc w:val="left"/>
              <w:rPr>
                <w:rFonts w:hint="eastAsia" w:ascii="宋体" w:hAnsi="宋体"/>
                <w:szCs w:val="21"/>
              </w:rPr>
            </w:pPr>
            <w:r>
              <w:rPr>
                <w:rFonts w:hint="eastAsia" w:ascii="宋体" w:hAnsi="宋体"/>
                <w:color w:val="auto"/>
                <w:szCs w:val="21"/>
                <w:highlight w:val="none"/>
                <w:lang w:eastAsia="zh-CN"/>
              </w:rPr>
              <w:t>修理、重作、更换相关具体规定</w:t>
            </w:r>
          </w:p>
        </w:tc>
        <w:tc>
          <w:tcPr>
            <w:tcW w:w="5170" w:type="dxa"/>
            <w:vAlign w:val="center"/>
          </w:tcPr>
          <w:p w14:paraId="40603C88">
            <w:pPr>
              <w:adjustRightInd w:val="0"/>
              <w:snapToGrid w:val="0"/>
              <w:jc w:val="left"/>
              <w:rPr>
                <w:rFonts w:hint="eastAsia" w:ascii="宋体" w:hAnsi="宋体" w:eastAsia="宋体"/>
                <w:szCs w:val="21"/>
                <w:lang w:val="en-US" w:eastAsia="zh-CN"/>
              </w:rPr>
            </w:pPr>
            <w:r>
              <w:rPr>
                <w:rFonts w:hint="eastAsia" w:ascii="宋体" w:hAnsi="宋体"/>
                <w:szCs w:val="21"/>
                <w:lang w:val="en-US" w:eastAsia="zh-CN"/>
              </w:rPr>
              <w:t>/</w:t>
            </w:r>
          </w:p>
        </w:tc>
      </w:tr>
      <w:tr w14:paraId="223B839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329F7F9A">
            <w:pPr>
              <w:adjustRightInd w:val="0"/>
              <w:snapToGrid w:val="0"/>
              <w:jc w:val="center"/>
              <w:rPr>
                <w:rFonts w:ascii="宋体" w:hAnsi="宋体"/>
                <w:szCs w:val="21"/>
              </w:rPr>
            </w:pPr>
            <w:r>
              <w:rPr>
                <w:rFonts w:hint="eastAsia" w:ascii="宋体" w:hAnsi="宋体"/>
                <w:szCs w:val="21"/>
              </w:rPr>
              <w:t>第二节</w:t>
            </w:r>
          </w:p>
          <w:p w14:paraId="7E0317CB">
            <w:pPr>
              <w:adjustRightInd w:val="0"/>
              <w:snapToGrid w:val="0"/>
              <w:jc w:val="center"/>
              <w:rPr>
                <w:rFonts w:ascii="宋体" w:hAnsi="宋体"/>
                <w:szCs w:val="21"/>
              </w:rPr>
            </w:pPr>
            <w:r>
              <w:rPr>
                <w:rFonts w:hint="eastAsia" w:ascii="宋体" w:hAnsi="宋体"/>
                <w:szCs w:val="21"/>
              </w:rPr>
              <w:t>第1</w:t>
            </w:r>
            <w:r>
              <w:rPr>
                <w:rFonts w:hint="eastAsia" w:ascii="宋体" w:hAnsi="宋体"/>
                <w:szCs w:val="21"/>
                <w:lang w:val="en-US" w:eastAsia="zh-CN"/>
              </w:rPr>
              <w:t>5</w:t>
            </w:r>
            <w:r>
              <w:rPr>
                <w:rFonts w:hint="eastAsia" w:ascii="宋体" w:hAnsi="宋体"/>
                <w:szCs w:val="21"/>
              </w:rPr>
              <w:t>.2（2）项</w:t>
            </w:r>
          </w:p>
        </w:tc>
        <w:tc>
          <w:tcPr>
            <w:tcW w:w="1742" w:type="dxa"/>
            <w:vAlign w:val="center"/>
          </w:tcPr>
          <w:p w14:paraId="5EB3E406">
            <w:pPr>
              <w:adjustRightInd w:val="0"/>
              <w:snapToGrid w:val="0"/>
              <w:jc w:val="left"/>
              <w:rPr>
                <w:rFonts w:ascii="宋体" w:hAnsi="宋体"/>
                <w:szCs w:val="21"/>
              </w:rPr>
            </w:pPr>
            <w:r>
              <w:rPr>
                <w:rFonts w:hint="eastAsia" w:ascii="宋体" w:hAnsi="宋体"/>
                <w:szCs w:val="21"/>
              </w:rPr>
              <w:t>迟延交货赔偿费</w:t>
            </w:r>
          </w:p>
        </w:tc>
        <w:tc>
          <w:tcPr>
            <w:tcW w:w="5170" w:type="dxa"/>
            <w:vAlign w:val="center"/>
          </w:tcPr>
          <w:p w14:paraId="696F875E">
            <w:pPr>
              <w:adjustRightInd w:val="0"/>
              <w:snapToGrid w:val="0"/>
              <w:jc w:val="left"/>
              <w:rPr>
                <w:rFonts w:hint="default" w:ascii="宋体" w:hAnsi="宋体" w:eastAsia="宋体"/>
                <w:szCs w:val="21"/>
                <w:highlight w:val="none"/>
                <w:u w:val="single"/>
                <w:lang w:val="en-US" w:eastAsia="zh-CN"/>
              </w:rPr>
            </w:pPr>
            <w:r>
              <w:rPr>
                <w:rFonts w:hint="eastAsia" w:ascii="宋体" w:hAnsi="宋体"/>
                <w:szCs w:val="21"/>
                <w:highlight w:val="none"/>
                <w:u w:val="single"/>
                <w:lang w:eastAsia="zh-CN"/>
              </w:rPr>
              <w:t>延迟交货的金额</w:t>
            </w:r>
            <w:r>
              <w:rPr>
                <w:rFonts w:hint="default" w:ascii="Arial" w:hAnsi="Arial" w:cs="Arial"/>
                <w:szCs w:val="21"/>
                <w:highlight w:val="none"/>
                <w:u w:val="single"/>
                <w:lang w:eastAsia="zh-CN"/>
              </w:rPr>
              <w:t>×</w:t>
            </w:r>
            <w:r>
              <w:rPr>
                <w:rFonts w:hint="eastAsia" w:ascii="Arial" w:hAnsi="Arial" w:cs="Arial"/>
                <w:szCs w:val="21"/>
                <w:highlight w:val="none"/>
                <w:u w:val="single"/>
                <w:lang w:eastAsia="zh-CN"/>
              </w:rPr>
              <w:t>延迟交付天数</w:t>
            </w:r>
            <w:r>
              <w:rPr>
                <w:rFonts w:hint="default" w:ascii="Arial" w:hAnsi="Arial" w:cs="Arial"/>
                <w:szCs w:val="21"/>
                <w:highlight w:val="none"/>
                <w:u w:val="single"/>
                <w:lang w:eastAsia="zh-CN"/>
              </w:rPr>
              <w:t>×</w:t>
            </w:r>
            <w:r>
              <w:rPr>
                <w:rFonts w:hint="eastAsia" w:ascii="Arial" w:hAnsi="Arial" w:cs="Arial"/>
                <w:szCs w:val="21"/>
                <w:highlight w:val="none"/>
                <w:u w:val="single"/>
                <w:lang w:val="en-US" w:eastAsia="zh-CN"/>
              </w:rPr>
              <w:t>0.08%；上限为合同价的10%</w:t>
            </w:r>
          </w:p>
        </w:tc>
      </w:tr>
      <w:tr w14:paraId="45076F2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vAlign w:val="center"/>
          </w:tcPr>
          <w:p w14:paraId="0372D5AD">
            <w:pPr>
              <w:adjustRightInd w:val="0"/>
              <w:snapToGrid w:val="0"/>
              <w:jc w:val="center"/>
              <w:rPr>
                <w:rFonts w:ascii="宋体" w:hAnsi="宋体"/>
                <w:szCs w:val="21"/>
              </w:rPr>
            </w:pPr>
            <w:r>
              <w:rPr>
                <w:rFonts w:hint="eastAsia" w:ascii="宋体" w:hAnsi="宋体"/>
                <w:szCs w:val="21"/>
              </w:rPr>
              <w:t>第二节</w:t>
            </w:r>
          </w:p>
          <w:p w14:paraId="551B3DC7">
            <w:pPr>
              <w:adjustRightInd w:val="0"/>
              <w:snapToGrid w:val="0"/>
              <w:jc w:val="center"/>
              <w:rPr>
                <w:rFonts w:hint="eastAsia" w:ascii="宋体" w:hAnsi="宋体"/>
                <w:szCs w:val="21"/>
              </w:rPr>
            </w:pPr>
            <w:r>
              <w:rPr>
                <w:rFonts w:hint="eastAsia" w:ascii="宋体" w:hAnsi="宋体"/>
                <w:szCs w:val="21"/>
              </w:rPr>
              <w:t>第1</w:t>
            </w:r>
            <w:r>
              <w:rPr>
                <w:rFonts w:hint="eastAsia" w:ascii="宋体" w:hAnsi="宋体"/>
                <w:szCs w:val="21"/>
                <w:lang w:val="en-US" w:eastAsia="zh-CN"/>
              </w:rPr>
              <w:t>5</w:t>
            </w:r>
            <w:r>
              <w:rPr>
                <w:rFonts w:hint="eastAsia" w:ascii="宋体" w:hAnsi="宋体"/>
                <w:szCs w:val="21"/>
              </w:rPr>
              <w:t>.</w:t>
            </w:r>
            <w:r>
              <w:rPr>
                <w:rFonts w:hint="eastAsia" w:ascii="宋体" w:hAnsi="宋体"/>
                <w:szCs w:val="21"/>
                <w:lang w:val="en-US" w:eastAsia="zh-CN"/>
              </w:rPr>
              <w:t>3款</w:t>
            </w:r>
          </w:p>
        </w:tc>
        <w:tc>
          <w:tcPr>
            <w:tcW w:w="1742" w:type="dxa"/>
            <w:vAlign w:val="center"/>
          </w:tcPr>
          <w:p w14:paraId="7C2EA2E4">
            <w:pPr>
              <w:adjustRightInd w:val="0"/>
              <w:snapToGrid w:val="0"/>
              <w:jc w:val="left"/>
              <w:rPr>
                <w:rFonts w:hint="eastAsia" w:ascii="宋体" w:hAnsi="宋体"/>
                <w:szCs w:val="21"/>
              </w:rPr>
            </w:pPr>
            <w:r>
              <w:rPr>
                <w:rFonts w:hint="eastAsia" w:ascii="宋体" w:hAnsi="宋体"/>
                <w:szCs w:val="21"/>
              </w:rPr>
              <w:t>逾期付款利息</w:t>
            </w:r>
          </w:p>
        </w:tc>
        <w:tc>
          <w:tcPr>
            <w:tcW w:w="5170" w:type="dxa"/>
            <w:vAlign w:val="center"/>
          </w:tcPr>
          <w:p w14:paraId="4D284AD3">
            <w:pPr>
              <w:adjustRightInd w:val="0"/>
              <w:snapToGrid w:val="0"/>
              <w:jc w:val="left"/>
              <w:rPr>
                <w:rFonts w:hint="eastAsia" w:ascii="宋体" w:hAnsi="宋体" w:eastAsia="宋体"/>
                <w:szCs w:val="21"/>
                <w:highlight w:val="none"/>
                <w:u w:val="single"/>
                <w:lang w:eastAsia="zh-CN"/>
              </w:rPr>
            </w:pPr>
            <w:r>
              <w:rPr>
                <w:rFonts w:hint="eastAsia" w:ascii="宋体" w:hAnsi="宋体"/>
                <w:szCs w:val="21"/>
                <w:highlight w:val="none"/>
                <w:u w:val="single"/>
                <w:lang w:eastAsia="zh-CN"/>
              </w:rPr>
              <w:t>参照同期银行利息</w:t>
            </w:r>
          </w:p>
        </w:tc>
      </w:tr>
      <w:tr w14:paraId="4770CDB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6" w:hRule="atLeast"/>
        </w:trPr>
        <w:tc>
          <w:tcPr>
            <w:tcW w:w="1607" w:type="dxa"/>
            <w:tcBorders>
              <w:bottom w:val="single" w:color="auto" w:sz="2" w:space="0"/>
              <w:right w:val="single" w:color="auto" w:sz="2" w:space="0"/>
            </w:tcBorders>
            <w:vAlign w:val="center"/>
          </w:tcPr>
          <w:p w14:paraId="015980B3">
            <w:pPr>
              <w:adjustRightInd w:val="0"/>
              <w:snapToGrid w:val="0"/>
              <w:jc w:val="center"/>
              <w:rPr>
                <w:rFonts w:ascii="宋体" w:hAnsi="宋体"/>
                <w:szCs w:val="21"/>
              </w:rPr>
            </w:pPr>
            <w:r>
              <w:rPr>
                <w:rFonts w:hint="eastAsia" w:ascii="宋体" w:hAnsi="宋体"/>
                <w:szCs w:val="21"/>
              </w:rPr>
              <w:t>第二节</w:t>
            </w:r>
          </w:p>
          <w:p w14:paraId="0AE25426">
            <w:pPr>
              <w:adjustRightInd w:val="0"/>
              <w:snapToGrid w:val="0"/>
              <w:jc w:val="center"/>
              <w:rPr>
                <w:rFonts w:ascii="宋体" w:hAnsi="宋体"/>
                <w:szCs w:val="21"/>
              </w:rPr>
            </w:pPr>
            <w:r>
              <w:rPr>
                <w:rFonts w:hint="eastAsia" w:ascii="宋体" w:hAnsi="宋体"/>
                <w:szCs w:val="21"/>
              </w:rPr>
              <w:t>第1</w:t>
            </w:r>
            <w:r>
              <w:rPr>
                <w:rFonts w:hint="eastAsia" w:ascii="宋体" w:hAnsi="宋体"/>
                <w:szCs w:val="21"/>
                <w:lang w:val="en-US" w:eastAsia="zh-CN"/>
              </w:rPr>
              <w:t>5</w:t>
            </w:r>
            <w:r>
              <w:rPr>
                <w:rFonts w:hint="eastAsia" w:ascii="宋体" w:hAnsi="宋体"/>
                <w:szCs w:val="21"/>
              </w:rPr>
              <w:t>.4</w:t>
            </w:r>
            <w:r>
              <w:rPr>
                <w:rFonts w:hint="eastAsia" w:ascii="宋体" w:hAnsi="宋体"/>
                <w:szCs w:val="21"/>
                <w:lang w:val="en-US" w:eastAsia="zh-CN"/>
              </w:rPr>
              <w:t>款</w:t>
            </w:r>
          </w:p>
        </w:tc>
        <w:tc>
          <w:tcPr>
            <w:tcW w:w="1742" w:type="dxa"/>
            <w:tcBorders>
              <w:left w:val="single" w:color="auto" w:sz="2" w:space="0"/>
              <w:bottom w:val="single" w:color="auto" w:sz="2" w:space="0"/>
              <w:right w:val="single" w:color="auto" w:sz="2" w:space="0"/>
            </w:tcBorders>
            <w:vAlign w:val="center"/>
          </w:tcPr>
          <w:p w14:paraId="5FADDCA8">
            <w:pPr>
              <w:adjustRightInd w:val="0"/>
              <w:snapToGrid w:val="0"/>
              <w:jc w:val="left"/>
              <w:rPr>
                <w:rFonts w:ascii="宋体" w:hAnsi="宋体"/>
                <w:szCs w:val="21"/>
              </w:rPr>
            </w:pPr>
            <w:r>
              <w:rPr>
                <w:rFonts w:hint="eastAsia" w:ascii="宋体" w:hAnsi="宋体"/>
                <w:szCs w:val="21"/>
              </w:rPr>
              <w:t>其他违约责任</w:t>
            </w:r>
          </w:p>
        </w:tc>
        <w:tc>
          <w:tcPr>
            <w:tcW w:w="5170" w:type="dxa"/>
            <w:tcBorders>
              <w:left w:val="single" w:color="auto" w:sz="2" w:space="0"/>
              <w:bottom w:val="single" w:color="auto" w:sz="2" w:space="0"/>
            </w:tcBorders>
            <w:vAlign w:val="center"/>
          </w:tcPr>
          <w:p w14:paraId="6C3C38C1">
            <w:pPr>
              <w:adjustRightInd w:val="0"/>
              <w:snapToGrid w:val="0"/>
              <w:jc w:val="left"/>
              <w:rPr>
                <w:rFonts w:hint="eastAsia" w:ascii="宋体" w:hAnsi="宋体" w:eastAsia="宋体"/>
                <w:szCs w:val="21"/>
                <w:u w:val="single"/>
                <w:lang w:val="en-US" w:eastAsia="zh-CN"/>
              </w:rPr>
            </w:pPr>
            <w:r>
              <w:rPr>
                <w:rFonts w:hint="eastAsia" w:ascii="宋体" w:hAnsi="宋体"/>
                <w:szCs w:val="21"/>
                <w:u w:val="single"/>
                <w:lang w:val="en-US" w:eastAsia="zh-CN"/>
              </w:rPr>
              <w:t>/</w:t>
            </w:r>
          </w:p>
        </w:tc>
      </w:tr>
      <w:tr w14:paraId="4FCD730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607" w:type="dxa"/>
            <w:tcBorders>
              <w:top w:val="single" w:color="auto" w:sz="2" w:space="0"/>
              <w:right w:val="single" w:color="auto" w:sz="2" w:space="0"/>
            </w:tcBorders>
            <w:vAlign w:val="center"/>
          </w:tcPr>
          <w:p w14:paraId="6250BD2C">
            <w:pPr>
              <w:adjustRightInd w:val="0"/>
              <w:snapToGrid w:val="0"/>
              <w:jc w:val="center"/>
              <w:rPr>
                <w:rFonts w:ascii="宋体" w:hAnsi="宋体"/>
                <w:szCs w:val="21"/>
              </w:rPr>
            </w:pPr>
            <w:r>
              <w:rPr>
                <w:rFonts w:hint="eastAsia" w:ascii="宋体" w:hAnsi="宋体"/>
                <w:szCs w:val="21"/>
              </w:rPr>
              <w:t>第二节</w:t>
            </w:r>
          </w:p>
          <w:p w14:paraId="6CE1C08A">
            <w:pPr>
              <w:adjustRightInd w:val="0"/>
              <w:snapToGrid w:val="0"/>
              <w:jc w:val="center"/>
              <w:rPr>
                <w:rFonts w:ascii="宋体" w:hAnsi="宋体"/>
                <w:szCs w:val="21"/>
              </w:rPr>
            </w:pPr>
            <w:r>
              <w:rPr>
                <w:rFonts w:hint="eastAsia" w:ascii="宋体" w:hAnsi="宋体"/>
                <w:szCs w:val="21"/>
              </w:rPr>
              <w:t>第</w:t>
            </w:r>
            <w:r>
              <w:rPr>
                <w:rFonts w:hint="eastAsia" w:ascii="宋体" w:hAnsi="宋体"/>
                <w:szCs w:val="21"/>
                <w:lang w:val="en-US" w:eastAsia="zh-CN"/>
              </w:rPr>
              <w:t>19</w:t>
            </w:r>
            <w:r>
              <w:rPr>
                <w:rFonts w:hint="eastAsia" w:ascii="宋体" w:hAnsi="宋体"/>
                <w:szCs w:val="21"/>
              </w:rPr>
              <w:t>.2</w:t>
            </w:r>
            <w:r>
              <w:rPr>
                <w:rFonts w:hint="eastAsia" w:ascii="宋体" w:hAnsi="宋体"/>
                <w:szCs w:val="21"/>
                <w:lang w:val="en-US" w:eastAsia="zh-CN"/>
              </w:rPr>
              <w:t>款</w:t>
            </w:r>
          </w:p>
        </w:tc>
        <w:tc>
          <w:tcPr>
            <w:tcW w:w="1742" w:type="dxa"/>
            <w:tcBorders>
              <w:top w:val="single" w:color="auto" w:sz="2" w:space="0"/>
              <w:left w:val="single" w:color="auto" w:sz="2" w:space="0"/>
              <w:right w:val="single" w:color="auto" w:sz="2" w:space="0"/>
            </w:tcBorders>
            <w:vAlign w:val="center"/>
          </w:tcPr>
          <w:p w14:paraId="6C098B29">
            <w:pPr>
              <w:adjustRightInd w:val="0"/>
              <w:snapToGrid w:val="0"/>
              <w:jc w:val="left"/>
              <w:rPr>
                <w:rFonts w:ascii="宋体" w:hAnsi="宋体"/>
                <w:szCs w:val="21"/>
              </w:rPr>
            </w:pPr>
            <w:r>
              <w:rPr>
                <w:rFonts w:hint="eastAsia" w:ascii="宋体" w:hAnsi="宋体"/>
                <w:szCs w:val="21"/>
                <w:lang w:val="en-US" w:eastAsia="zh-CN"/>
              </w:rPr>
              <w:t>解决争议的方法</w:t>
            </w:r>
          </w:p>
        </w:tc>
        <w:tc>
          <w:tcPr>
            <w:tcW w:w="5170" w:type="dxa"/>
            <w:tcBorders>
              <w:top w:val="single" w:color="auto" w:sz="2" w:space="0"/>
              <w:left w:val="single" w:color="auto" w:sz="2" w:space="0"/>
            </w:tcBorders>
            <w:vAlign w:val="center"/>
          </w:tcPr>
          <w:p w14:paraId="2FF16971">
            <w:pPr>
              <w:autoSpaceDE w:val="0"/>
              <w:autoSpaceDN w:val="0"/>
              <w:adjustRightInd w:val="0"/>
              <w:snapToGrid w:val="0"/>
              <w:spacing w:line="400" w:lineRule="exact"/>
              <w:jc w:val="left"/>
              <w:rPr>
                <w:rFonts w:hint="eastAsia" w:ascii="宋体" w:hAnsi="宋体" w:eastAsia="宋体" w:cs="宋体"/>
                <w:b w:val="0"/>
                <w:bCs w:val="0"/>
                <w:iCs/>
                <w:szCs w:val="21"/>
              </w:rPr>
            </w:pPr>
            <w:r>
              <w:rPr>
                <w:rFonts w:hint="eastAsia" w:ascii="宋体" w:hAnsi="宋体" w:eastAsia="宋体" w:cs="宋体"/>
                <w:b w:val="0"/>
                <w:bCs w:val="0"/>
                <w:iCs/>
                <w:szCs w:val="21"/>
              </w:rPr>
              <w:t>因本合同及合同有关事项发生的争议，按下列第</w:t>
            </w:r>
            <w:r>
              <w:rPr>
                <w:rFonts w:hint="eastAsia" w:ascii="宋体" w:hAnsi="宋体" w:eastAsia="宋体" w:cs="宋体"/>
                <w:b w:val="0"/>
                <w:bCs w:val="0"/>
                <w:iCs/>
                <w:szCs w:val="21"/>
                <w:u w:val="single"/>
              </w:rPr>
              <w:t xml:space="preserve"> </w:t>
            </w:r>
            <w:r>
              <w:rPr>
                <w:rFonts w:hint="eastAsia" w:ascii="宋体" w:hAnsi="宋体" w:cs="宋体"/>
                <w:b w:val="0"/>
                <w:bCs w:val="0"/>
                <w:iCs/>
                <w:szCs w:val="21"/>
                <w:u w:val="single"/>
                <w:lang w:val="en-US" w:eastAsia="zh-CN"/>
              </w:rPr>
              <w:t>2</w:t>
            </w:r>
            <w:r>
              <w:rPr>
                <w:rFonts w:hint="eastAsia" w:ascii="宋体" w:hAnsi="宋体" w:eastAsia="宋体" w:cs="宋体"/>
                <w:b w:val="0"/>
                <w:bCs w:val="0"/>
                <w:iCs/>
                <w:szCs w:val="21"/>
                <w:u w:val="single"/>
              </w:rPr>
              <w:t xml:space="preserve">  </w:t>
            </w:r>
            <w:r>
              <w:rPr>
                <w:rFonts w:hint="eastAsia" w:ascii="宋体" w:hAnsi="宋体" w:eastAsia="宋体" w:cs="宋体"/>
                <w:b w:val="0"/>
                <w:bCs w:val="0"/>
                <w:iCs/>
                <w:szCs w:val="21"/>
              </w:rPr>
              <w:t>种方式解决：</w:t>
            </w:r>
          </w:p>
          <w:p w14:paraId="67AB91C2">
            <w:pPr>
              <w:autoSpaceDE w:val="0"/>
              <w:autoSpaceDN w:val="0"/>
              <w:adjustRightInd w:val="0"/>
              <w:snapToGrid w:val="0"/>
              <w:spacing w:line="400" w:lineRule="exact"/>
              <w:jc w:val="left"/>
              <w:rPr>
                <w:rFonts w:hint="eastAsia" w:ascii="宋体" w:hAnsi="宋体" w:eastAsia="宋体" w:cs="宋体"/>
                <w:b w:val="0"/>
                <w:bCs w:val="0"/>
                <w:iCs/>
                <w:szCs w:val="21"/>
              </w:rPr>
            </w:pPr>
            <w:r>
              <w:rPr>
                <w:rFonts w:hint="eastAsia" w:ascii="宋体" w:hAnsi="宋体" w:eastAsia="宋体" w:cs="宋体"/>
                <w:b w:val="0"/>
                <w:bCs w:val="0"/>
                <w:iCs/>
                <w:szCs w:val="21"/>
              </w:rPr>
              <w:t>（1）向</w:t>
            </w:r>
            <w:r>
              <w:rPr>
                <w:rFonts w:hint="eastAsia" w:ascii="宋体" w:hAnsi="宋体" w:eastAsia="宋体" w:cs="宋体"/>
                <w:b w:val="0"/>
                <w:bCs w:val="0"/>
                <w:iCs/>
                <w:szCs w:val="21"/>
                <w:u w:val="single"/>
              </w:rPr>
              <w:t xml:space="preserve">             </w:t>
            </w:r>
            <w:r>
              <w:rPr>
                <w:rFonts w:hint="eastAsia" w:ascii="宋体" w:hAnsi="宋体" w:cs="宋体"/>
                <w:b w:val="0"/>
                <w:bCs w:val="0"/>
                <w:iCs/>
                <w:szCs w:val="21"/>
                <w:u w:val="single"/>
                <w:lang w:val="en-US" w:eastAsia="zh-CN"/>
              </w:rPr>
              <w:t>/</w:t>
            </w:r>
            <w:r>
              <w:rPr>
                <w:rFonts w:hint="eastAsia" w:ascii="宋体" w:hAnsi="宋体" w:eastAsia="宋体" w:cs="宋体"/>
                <w:b w:val="0"/>
                <w:bCs w:val="0"/>
                <w:iCs/>
                <w:szCs w:val="21"/>
                <w:u w:val="single"/>
              </w:rPr>
              <w:t xml:space="preserve">       </w:t>
            </w:r>
            <w:r>
              <w:rPr>
                <w:rFonts w:hint="eastAsia" w:ascii="宋体" w:hAnsi="宋体" w:eastAsia="宋体" w:cs="宋体"/>
                <w:b w:val="0"/>
                <w:bCs w:val="0"/>
                <w:iCs/>
                <w:szCs w:val="21"/>
              </w:rPr>
              <w:t>仲裁委员会申请仲裁，仲裁地点为</w:t>
            </w:r>
            <w:r>
              <w:rPr>
                <w:rFonts w:hint="eastAsia" w:ascii="宋体" w:hAnsi="宋体" w:eastAsia="宋体" w:cs="宋体"/>
                <w:b w:val="0"/>
                <w:bCs w:val="0"/>
                <w:iCs/>
                <w:szCs w:val="21"/>
                <w:u w:val="single"/>
              </w:rPr>
              <w:t xml:space="preserve">           </w:t>
            </w:r>
            <w:r>
              <w:rPr>
                <w:rFonts w:hint="eastAsia" w:ascii="宋体" w:hAnsi="宋体" w:eastAsia="宋体" w:cs="宋体"/>
                <w:b w:val="0"/>
                <w:bCs w:val="0"/>
                <w:iCs/>
                <w:szCs w:val="21"/>
              </w:rPr>
              <w:t>；</w:t>
            </w:r>
          </w:p>
          <w:p w14:paraId="5045B01F">
            <w:pPr>
              <w:adjustRightInd w:val="0"/>
              <w:snapToGrid w:val="0"/>
              <w:ind w:firstLine="0" w:firstLineChars="0"/>
              <w:jc w:val="left"/>
              <w:rPr>
                <w:rFonts w:ascii="宋体" w:hAnsi="宋体"/>
                <w:szCs w:val="21"/>
                <w:u w:val="single"/>
              </w:rPr>
            </w:pPr>
            <w:r>
              <w:rPr>
                <w:rFonts w:hint="eastAsia" w:ascii="宋体" w:hAnsi="宋体" w:eastAsia="宋体" w:cs="宋体"/>
                <w:b w:val="0"/>
                <w:bCs w:val="0"/>
                <w:iCs/>
                <w:szCs w:val="21"/>
              </w:rPr>
              <w:t>（2）向</w:t>
            </w:r>
            <w:r>
              <w:rPr>
                <w:rFonts w:hint="eastAsia" w:ascii="宋体" w:hAnsi="宋体" w:eastAsia="宋体" w:cs="宋体"/>
                <w:b w:val="0"/>
                <w:bCs w:val="0"/>
                <w:iCs/>
                <w:szCs w:val="21"/>
                <w:u w:val="single"/>
              </w:rPr>
              <w:t xml:space="preserve">  </w:t>
            </w:r>
            <w:r>
              <w:rPr>
                <w:rFonts w:hint="eastAsia" w:ascii="宋体" w:hAnsi="宋体" w:cs="宋体"/>
                <w:b w:val="0"/>
                <w:bCs w:val="0"/>
                <w:iCs/>
                <w:szCs w:val="21"/>
                <w:u w:val="single"/>
                <w:lang w:eastAsia="zh-CN"/>
              </w:rPr>
              <w:t>甲方所在地</w:t>
            </w:r>
            <w:r>
              <w:rPr>
                <w:rFonts w:hint="eastAsia" w:ascii="宋体" w:hAnsi="宋体" w:eastAsia="宋体" w:cs="宋体"/>
                <w:b w:val="0"/>
                <w:bCs w:val="0"/>
                <w:iCs/>
                <w:szCs w:val="21"/>
                <w:u w:val="single"/>
              </w:rPr>
              <w:t xml:space="preserve">  </w:t>
            </w:r>
            <w:r>
              <w:rPr>
                <w:rFonts w:hint="eastAsia" w:ascii="宋体" w:hAnsi="宋体" w:eastAsia="宋体" w:cs="宋体"/>
                <w:b w:val="0"/>
                <w:bCs w:val="0"/>
                <w:iCs/>
                <w:szCs w:val="21"/>
              </w:rPr>
              <w:t>人民法院起诉。</w:t>
            </w:r>
          </w:p>
        </w:tc>
      </w:tr>
      <w:tr w14:paraId="2F6B050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0" w:hRule="atLeast"/>
        </w:trPr>
        <w:tc>
          <w:tcPr>
            <w:tcW w:w="1607" w:type="dxa"/>
            <w:vAlign w:val="center"/>
          </w:tcPr>
          <w:p w14:paraId="13EC6E43">
            <w:pPr>
              <w:adjustRightInd w:val="0"/>
              <w:snapToGrid w:val="0"/>
              <w:jc w:val="center"/>
              <w:rPr>
                <w:rFonts w:ascii="宋体" w:hAnsi="宋体"/>
                <w:szCs w:val="21"/>
              </w:rPr>
            </w:pPr>
            <w:r>
              <w:rPr>
                <w:rFonts w:hint="eastAsia" w:ascii="宋体" w:hAnsi="宋体"/>
                <w:szCs w:val="21"/>
              </w:rPr>
              <w:t>第二节</w:t>
            </w:r>
          </w:p>
          <w:p w14:paraId="1A8B5001">
            <w:pPr>
              <w:adjustRightInd w:val="0"/>
              <w:snapToGrid w:val="0"/>
              <w:jc w:val="center"/>
              <w:rPr>
                <w:rFonts w:ascii="宋体" w:hAnsi="宋体"/>
                <w:szCs w:val="21"/>
              </w:rPr>
            </w:pPr>
            <w:r>
              <w:rPr>
                <w:rFonts w:hint="eastAsia" w:ascii="宋体" w:hAnsi="宋体"/>
                <w:szCs w:val="21"/>
              </w:rPr>
              <w:t>第2</w:t>
            </w:r>
            <w:r>
              <w:rPr>
                <w:rFonts w:hint="eastAsia" w:ascii="宋体" w:hAnsi="宋体"/>
                <w:szCs w:val="21"/>
                <w:lang w:val="en-US" w:eastAsia="zh-CN"/>
              </w:rPr>
              <w:t>3.1</w:t>
            </w:r>
            <w:r>
              <w:rPr>
                <w:rFonts w:hint="eastAsia" w:ascii="宋体" w:hAnsi="宋体"/>
                <w:szCs w:val="21"/>
                <w:lang w:eastAsia="zh-CN"/>
              </w:rPr>
              <w:t>款</w:t>
            </w:r>
          </w:p>
        </w:tc>
        <w:tc>
          <w:tcPr>
            <w:tcW w:w="1742" w:type="dxa"/>
            <w:vAlign w:val="center"/>
          </w:tcPr>
          <w:p w14:paraId="5C57DFBD">
            <w:pPr>
              <w:adjustRightInd w:val="0"/>
              <w:snapToGrid w:val="0"/>
              <w:jc w:val="left"/>
              <w:rPr>
                <w:rFonts w:ascii="宋体" w:hAnsi="宋体"/>
                <w:szCs w:val="21"/>
              </w:rPr>
            </w:pPr>
            <w:r>
              <w:rPr>
                <w:rFonts w:hint="eastAsia" w:ascii="宋体" w:hAnsi="宋体"/>
                <w:bCs/>
                <w:color w:val="auto"/>
                <w:szCs w:val="21"/>
                <w:highlight w:val="none"/>
                <w:lang w:eastAsia="zh-CN"/>
              </w:rPr>
              <w:t>其他专用条款</w:t>
            </w:r>
          </w:p>
        </w:tc>
        <w:tc>
          <w:tcPr>
            <w:tcW w:w="5170" w:type="dxa"/>
            <w:vAlign w:val="center"/>
          </w:tcPr>
          <w:p w14:paraId="10F72F29">
            <w:pPr>
              <w:adjustRightInd w:val="0"/>
              <w:snapToGrid w:val="0"/>
              <w:jc w:val="left"/>
              <w:rPr>
                <w:rFonts w:hint="default" w:ascii="宋体" w:hAnsi="宋体" w:eastAsia="宋体"/>
                <w:szCs w:val="21"/>
                <w:highlight w:val="none"/>
                <w:lang w:val="en-US" w:eastAsia="zh-CN"/>
              </w:rPr>
            </w:pPr>
            <w:r>
              <w:rPr>
                <w:rFonts w:hint="eastAsia" w:ascii="宋体" w:hAnsi="宋体"/>
                <w:szCs w:val="21"/>
                <w:highlight w:val="none"/>
                <w:lang w:eastAsia="zh-CN"/>
              </w:rPr>
              <w:t>按项目自主填写</w:t>
            </w:r>
          </w:p>
        </w:tc>
      </w:tr>
    </w:tbl>
    <w:p w14:paraId="75813ACE"/>
    <w:p w14:paraId="29198E98"/>
    <w:p w14:paraId="74DEB6F4">
      <w:pPr>
        <w:rPr>
          <w:rFonts w:hint="eastAsia"/>
          <w:sz w:val="21"/>
          <w:szCs w:val="21"/>
          <w:highlight w:val="none"/>
          <w:lang w:val="en-US" w:eastAsia="zh-CN"/>
        </w:rPr>
      </w:pPr>
    </w:p>
    <w:p w14:paraId="43E81380">
      <w:pPr>
        <w:rPr>
          <w:rFonts w:hint="eastAsia" w:ascii="新宋体" w:hAnsi="新宋体" w:eastAsia="新宋体" w:cs="宋体"/>
          <w:b/>
          <w:bCs/>
          <w:kern w:val="0"/>
          <w:sz w:val="32"/>
          <w:szCs w:val="32"/>
          <w:highlight w:val="none"/>
          <w:lang w:val="en-US" w:eastAsia="zh-CN" w:bidi="ar-SA"/>
        </w:rPr>
      </w:pPr>
    </w:p>
    <w:p w14:paraId="08D6C0F7">
      <w:pPr>
        <w:pStyle w:val="2"/>
        <w:rPr>
          <w:rFonts w:hint="eastAsia" w:ascii="新宋体" w:hAnsi="新宋体" w:eastAsia="新宋体" w:cs="宋体"/>
          <w:b/>
          <w:bCs/>
          <w:kern w:val="0"/>
          <w:sz w:val="32"/>
          <w:szCs w:val="32"/>
          <w:highlight w:val="none"/>
          <w:lang w:val="en-US" w:eastAsia="zh-CN" w:bidi="ar-SA"/>
        </w:rPr>
      </w:pPr>
    </w:p>
    <w:p w14:paraId="6F9C2F5A">
      <w:pPr>
        <w:rPr>
          <w:rFonts w:hint="eastAsia" w:ascii="新宋体" w:hAnsi="新宋体" w:eastAsia="新宋体" w:cs="宋体"/>
          <w:b/>
          <w:bCs/>
          <w:kern w:val="0"/>
          <w:sz w:val="32"/>
          <w:szCs w:val="32"/>
          <w:highlight w:val="none"/>
          <w:lang w:val="en-US" w:eastAsia="zh-CN" w:bidi="ar-SA"/>
        </w:rPr>
      </w:pPr>
    </w:p>
    <w:p w14:paraId="69C1FAE5">
      <w:pPr>
        <w:pStyle w:val="2"/>
        <w:rPr>
          <w:rFonts w:hint="eastAsia" w:ascii="新宋体" w:hAnsi="新宋体" w:eastAsia="新宋体" w:cs="宋体"/>
          <w:b/>
          <w:bCs/>
          <w:kern w:val="0"/>
          <w:sz w:val="32"/>
          <w:szCs w:val="32"/>
          <w:highlight w:val="none"/>
          <w:lang w:val="en-US" w:eastAsia="zh-CN" w:bidi="ar-SA"/>
        </w:rPr>
      </w:pPr>
    </w:p>
    <w:p w14:paraId="794CA8DE">
      <w:pPr>
        <w:rPr>
          <w:rFonts w:hint="eastAsia" w:ascii="新宋体" w:hAnsi="新宋体" w:eastAsia="新宋体" w:cs="宋体"/>
          <w:b/>
          <w:bCs/>
          <w:kern w:val="0"/>
          <w:sz w:val="32"/>
          <w:szCs w:val="32"/>
          <w:highlight w:val="none"/>
          <w:lang w:val="en-US" w:eastAsia="zh-CN" w:bidi="ar-SA"/>
        </w:rPr>
      </w:pPr>
    </w:p>
    <w:p w14:paraId="78F331DC">
      <w:pPr>
        <w:pStyle w:val="2"/>
        <w:rPr>
          <w:rFonts w:hint="eastAsia" w:ascii="新宋体" w:hAnsi="新宋体" w:eastAsia="新宋体" w:cs="宋体"/>
          <w:b/>
          <w:bCs/>
          <w:kern w:val="0"/>
          <w:sz w:val="32"/>
          <w:szCs w:val="32"/>
          <w:highlight w:val="none"/>
          <w:lang w:val="en-US" w:eastAsia="zh-CN" w:bidi="ar-SA"/>
        </w:rPr>
      </w:pPr>
    </w:p>
    <w:p w14:paraId="29CB637D">
      <w:pPr>
        <w:rPr>
          <w:rFonts w:hint="eastAsia" w:ascii="新宋体" w:hAnsi="新宋体" w:eastAsia="新宋体" w:cs="宋体"/>
          <w:b/>
          <w:bCs/>
          <w:kern w:val="0"/>
          <w:sz w:val="32"/>
          <w:szCs w:val="32"/>
          <w:highlight w:val="none"/>
          <w:lang w:val="en-US" w:eastAsia="zh-CN" w:bidi="ar-SA"/>
        </w:rPr>
      </w:pPr>
    </w:p>
    <w:p w14:paraId="7E451AEE">
      <w:pPr>
        <w:pStyle w:val="2"/>
        <w:rPr>
          <w:rFonts w:hint="eastAsia" w:ascii="新宋体" w:hAnsi="新宋体" w:eastAsia="新宋体" w:cs="宋体"/>
          <w:b/>
          <w:bCs/>
          <w:kern w:val="0"/>
          <w:sz w:val="32"/>
          <w:szCs w:val="32"/>
          <w:highlight w:val="none"/>
          <w:lang w:val="en-US" w:eastAsia="zh-CN" w:bidi="ar-SA"/>
        </w:rPr>
      </w:pPr>
    </w:p>
    <w:p w14:paraId="41ADD319">
      <w:pPr>
        <w:rPr>
          <w:rFonts w:hint="eastAsia" w:ascii="新宋体" w:hAnsi="新宋体" w:eastAsia="新宋体" w:cs="宋体"/>
          <w:b/>
          <w:bCs/>
          <w:kern w:val="0"/>
          <w:sz w:val="32"/>
          <w:szCs w:val="32"/>
          <w:highlight w:val="none"/>
          <w:lang w:val="en-US" w:eastAsia="zh-CN" w:bidi="ar-SA"/>
        </w:rPr>
      </w:pPr>
    </w:p>
    <w:p w14:paraId="6B2A3DF4">
      <w:pPr>
        <w:pStyle w:val="2"/>
        <w:rPr>
          <w:rFonts w:hint="eastAsia" w:ascii="新宋体" w:hAnsi="新宋体" w:eastAsia="新宋体" w:cs="宋体"/>
          <w:b/>
          <w:bCs/>
          <w:kern w:val="0"/>
          <w:sz w:val="32"/>
          <w:szCs w:val="32"/>
          <w:highlight w:val="none"/>
          <w:lang w:val="en-US" w:eastAsia="zh-CN" w:bidi="ar-SA"/>
        </w:rPr>
      </w:pPr>
    </w:p>
    <w:p w14:paraId="2889E696">
      <w:pPr>
        <w:rPr>
          <w:rFonts w:hint="eastAsia" w:ascii="新宋体" w:hAnsi="新宋体" w:eastAsia="新宋体" w:cs="宋体"/>
          <w:b/>
          <w:bCs/>
          <w:kern w:val="0"/>
          <w:sz w:val="32"/>
          <w:szCs w:val="32"/>
          <w:highlight w:val="none"/>
          <w:lang w:val="en-US" w:eastAsia="zh-CN" w:bidi="ar-SA"/>
        </w:rPr>
      </w:pPr>
    </w:p>
    <w:p w14:paraId="7E0FC966">
      <w:pPr>
        <w:pStyle w:val="2"/>
        <w:rPr>
          <w:rFonts w:hint="eastAsia" w:ascii="新宋体" w:hAnsi="新宋体" w:eastAsia="新宋体" w:cs="宋体"/>
          <w:b/>
          <w:bCs/>
          <w:kern w:val="0"/>
          <w:sz w:val="32"/>
          <w:szCs w:val="32"/>
          <w:highlight w:val="none"/>
          <w:lang w:val="en-US" w:eastAsia="zh-CN" w:bidi="ar-SA"/>
        </w:rPr>
      </w:pPr>
    </w:p>
    <w:p w14:paraId="5C8457A3">
      <w:pPr>
        <w:rPr>
          <w:rFonts w:hint="eastAsia"/>
          <w:lang w:val="en-US" w:eastAsia="zh-CN"/>
        </w:rPr>
      </w:pPr>
    </w:p>
    <w:p w14:paraId="088C41BB">
      <w:pPr>
        <w:rPr>
          <w:rFonts w:hint="default"/>
          <w:highlight w:val="none"/>
          <w:lang w:val="en-US" w:eastAsia="zh-CN"/>
        </w:rPr>
      </w:pPr>
    </w:p>
    <w:p w14:paraId="6E6BF2FA">
      <w:pPr>
        <w:rPr>
          <w:rFonts w:hint="default"/>
          <w:highlight w:val="none"/>
          <w:lang w:val="en-US" w:eastAsia="zh-CN"/>
        </w:rPr>
      </w:pPr>
    </w:p>
    <w:p w14:paraId="22D45BAC">
      <w:pPr>
        <w:rPr>
          <w:rFonts w:hint="eastAsia" w:ascii="新宋体" w:hAnsi="新宋体" w:eastAsia="新宋体" w:cs="宋体"/>
          <w:b/>
          <w:bCs/>
          <w:kern w:val="0"/>
          <w:sz w:val="32"/>
          <w:szCs w:val="32"/>
          <w:highlight w:val="none"/>
          <w:lang w:val="en-US" w:eastAsia="zh-CN" w:bidi="ar-SA"/>
        </w:rPr>
      </w:pPr>
    </w:p>
    <w:p w14:paraId="6185DE63">
      <w:pPr>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103DBD04">
      <w:pPr>
        <w:widowControl/>
        <w:spacing w:line="360" w:lineRule="auto"/>
        <w:jc w:val="left"/>
        <w:rPr>
          <w:sz w:val="24"/>
          <w:szCs w:val="24"/>
          <w:highlight w:val="none"/>
        </w:rPr>
      </w:pPr>
    </w:p>
    <w:p w14:paraId="74545594">
      <w:pPr>
        <w:widowControl/>
        <w:spacing w:line="360" w:lineRule="auto"/>
        <w:jc w:val="left"/>
        <w:rPr>
          <w:sz w:val="24"/>
          <w:szCs w:val="24"/>
          <w:highlight w:val="none"/>
        </w:rPr>
      </w:pPr>
    </w:p>
    <w:p w14:paraId="7D1765A1">
      <w:pPr>
        <w:widowControl/>
        <w:spacing w:line="360" w:lineRule="auto"/>
        <w:jc w:val="left"/>
        <w:rPr>
          <w:sz w:val="24"/>
          <w:szCs w:val="24"/>
          <w:highlight w:val="none"/>
        </w:rPr>
      </w:pP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35CD45DE">
      <w:pPr>
        <w:widowControl/>
        <w:spacing w:line="360" w:lineRule="auto"/>
        <w:jc w:val="left"/>
        <w:rPr>
          <w:sz w:val="24"/>
          <w:szCs w:val="24"/>
          <w:highlight w:val="none"/>
        </w:rPr>
      </w:pPr>
    </w:p>
    <w:p w14:paraId="41574E4D">
      <w:pPr>
        <w:widowControl/>
        <w:spacing w:line="360" w:lineRule="auto"/>
        <w:jc w:val="left"/>
        <w:rPr>
          <w:sz w:val="24"/>
          <w:szCs w:val="24"/>
          <w:highlight w:val="none"/>
        </w:rPr>
      </w:pPr>
    </w:p>
    <w:p w14:paraId="76C54C63">
      <w:pPr>
        <w:widowControl/>
        <w:spacing w:line="360" w:lineRule="auto"/>
        <w:jc w:val="left"/>
        <w:rPr>
          <w:sz w:val="24"/>
          <w:szCs w:val="24"/>
          <w:highlight w:val="none"/>
        </w:rPr>
      </w:pPr>
      <w:r>
        <w:rPr>
          <w:sz w:val="24"/>
          <w:szCs w:val="24"/>
          <w:highlight w:val="none"/>
        </w:rPr>
        <w:br w:type="page"/>
      </w:r>
    </w:p>
    <w:p w14:paraId="39DC78CF">
      <w:pPr>
        <w:spacing w:line="460" w:lineRule="exact"/>
        <w:jc w:val="center"/>
        <w:outlineLvl w:val="3"/>
        <w:rPr>
          <w:rFonts w:hint="eastAsia" w:ascii="新宋体" w:hAnsi="新宋体" w:eastAsia="新宋体" w:cs="新宋体"/>
          <w:b/>
          <w:bCs/>
          <w:sz w:val="22"/>
          <w:szCs w:val="22"/>
          <w:highlight w:val="none"/>
        </w:rPr>
        <w:sectPr>
          <w:footerReference r:id="rId4" w:type="first"/>
          <w:footerReference r:id="rId3" w:type="default"/>
          <w:pgSz w:w="11907" w:h="16840"/>
          <w:pgMar w:top="1134" w:right="1134" w:bottom="1134" w:left="1134" w:header="851" w:footer="992" w:gutter="0"/>
          <w:pgNumType w:start="0"/>
          <w:cols w:space="720" w:num="1"/>
          <w:titlePg/>
          <w:docGrid w:linePitch="312" w:charSpace="0"/>
        </w:sectPr>
      </w:pPr>
    </w:p>
    <w:p w14:paraId="63A267B8">
      <w:pPr>
        <w:keepNext w:val="0"/>
        <w:keepLines w:val="0"/>
        <w:pageBreakBefore w:val="0"/>
        <w:widowControl w:val="0"/>
        <w:kinsoku/>
        <w:wordWrap/>
        <w:overflowPunct/>
        <w:topLinePunct w:val="0"/>
        <w:autoSpaceDE/>
        <w:autoSpaceDN/>
        <w:bidi w:val="0"/>
        <w:adjustRightInd w:val="0"/>
        <w:spacing w:line="360" w:lineRule="auto"/>
        <w:textAlignment w:val="auto"/>
        <w:rPr>
          <w:sz w:val="24"/>
          <w:szCs w:val="24"/>
          <w:highlight w:val="none"/>
        </w:rPr>
      </w:pP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10"/>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rPr>
          <w:sz w:val="24"/>
          <w:szCs w:val="24"/>
          <w:highlight w:val="none"/>
        </w:rPr>
      </w:pPr>
    </w:p>
    <w:p w14:paraId="70A6AAE3">
      <w:pPr>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p w14:paraId="7AC6A3EC">
      <w:pPr>
        <w:autoSpaceDE w:val="0"/>
        <w:autoSpaceDN w:val="0"/>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14:paraId="50589785">
            <w:pPr>
              <w:pStyle w:val="25"/>
              <w:spacing w:after="0"/>
              <w:jc w:val="center"/>
              <w:rPr>
                <w:rFonts w:hint="eastAsia" w:ascii="新宋体" w:hAnsi="新宋体" w:eastAsia="新宋体"/>
                <w:highlight w:val="none"/>
              </w:rPr>
            </w:pPr>
          </w:p>
        </w:tc>
      </w:tr>
    </w:tbl>
    <w:p w14:paraId="252E88CC">
      <w:pPr>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spacing w:line="380" w:lineRule="exact"/>
        <w:outlineLvl w:val="1"/>
        <w:rPr>
          <w:rFonts w:hint="eastAsia" w:ascii="新宋体" w:hAnsi="新宋体" w:eastAsia="新宋体"/>
          <w:b/>
          <w:bCs/>
          <w:sz w:val="22"/>
          <w:szCs w:val="22"/>
          <w:highlight w:val="none"/>
        </w:r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8"/>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rPr>
                <w:rFonts w:ascii="宋体" w:hAnsi="宋体" w:cs="hakuyoxingshu7000"/>
                <w:bCs/>
                <w:sz w:val="24"/>
                <w:szCs w:val="24"/>
                <w:highlight w:val="none"/>
              </w:rPr>
            </w:pPr>
          </w:p>
        </w:tc>
        <w:tc>
          <w:tcPr>
            <w:tcW w:w="2304" w:type="dxa"/>
            <w:vAlign w:val="center"/>
          </w:tcPr>
          <w:p w14:paraId="584EF199">
            <w:pPr>
              <w:spacing w:line="360" w:lineRule="auto"/>
              <w:rPr>
                <w:rFonts w:ascii="宋体" w:hAnsi="宋体" w:cs="hakuyoxingshu7000"/>
                <w:bCs/>
                <w:sz w:val="24"/>
                <w:szCs w:val="24"/>
                <w:highlight w:val="none"/>
              </w:rPr>
            </w:pPr>
          </w:p>
        </w:tc>
        <w:tc>
          <w:tcPr>
            <w:tcW w:w="1525" w:type="dxa"/>
            <w:vAlign w:val="center"/>
          </w:tcPr>
          <w:p w14:paraId="487C9B37">
            <w:pPr>
              <w:spacing w:line="360" w:lineRule="auto"/>
              <w:rPr>
                <w:rFonts w:ascii="宋体" w:hAnsi="宋体" w:cs="hakuyoxingshu7000"/>
                <w:bCs/>
                <w:sz w:val="24"/>
                <w:szCs w:val="24"/>
                <w:highlight w:val="none"/>
              </w:rPr>
            </w:pP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rPr>
                <w:rFonts w:ascii="宋体" w:hAnsi="宋体" w:cs="hakuyoxingshu7000"/>
                <w:bCs/>
                <w:sz w:val="24"/>
                <w:szCs w:val="24"/>
                <w:highlight w:val="none"/>
              </w:rPr>
            </w:pPr>
          </w:p>
        </w:tc>
        <w:tc>
          <w:tcPr>
            <w:tcW w:w="2304" w:type="dxa"/>
            <w:vAlign w:val="center"/>
          </w:tcPr>
          <w:p w14:paraId="2953C44F">
            <w:pPr>
              <w:spacing w:line="360" w:lineRule="auto"/>
              <w:rPr>
                <w:rFonts w:ascii="宋体" w:hAnsi="宋体" w:cs="hakuyoxingshu7000"/>
                <w:bCs/>
                <w:sz w:val="24"/>
                <w:szCs w:val="24"/>
                <w:highlight w:val="none"/>
              </w:rPr>
            </w:pPr>
          </w:p>
        </w:tc>
        <w:tc>
          <w:tcPr>
            <w:tcW w:w="1525" w:type="dxa"/>
            <w:vAlign w:val="center"/>
          </w:tcPr>
          <w:p w14:paraId="4C44FE28">
            <w:pPr>
              <w:spacing w:line="360" w:lineRule="auto"/>
              <w:rPr>
                <w:rFonts w:ascii="宋体" w:hAnsi="宋体" w:cs="hakuyoxingshu7000"/>
                <w:bCs/>
                <w:sz w:val="24"/>
                <w:szCs w:val="24"/>
                <w:highlight w:val="none"/>
              </w:rPr>
            </w:pP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szCs w:val="24"/>
          <w:highlight w:val="none"/>
        </w:rPr>
      </w:pP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汉仪书宋二S">
    <w:altName w:val="宋体"/>
    <w:panose1 w:val="00000000000000000000"/>
    <w:charset w:val="00"/>
    <w:family w:val="auto"/>
    <w:pitch w:val="default"/>
    <w:sig w:usb0="00000000" w:usb1="00000000" w:usb2="00000000" w:usb3="00000000" w:csb0="00000000" w:csb1="00000000"/>
  </w:font>
  <w:font w:name="hakuyoxingshu7000">
    <w:altName w:val="宋体"/>
    <w:panose1 w:val="02000600000000000000"/>
    <w:charset w:val="86"/>
    <w:family w:val="auto"/>
    <w:pitch w:val="default"/>
    <w:sig w:usb0="00000000" w:usb1="00000000"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1"/>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2063A">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6BC116"/>
    <w:multiLevelType w:val="singleLevel"/>
    <w:tmpl w:val="BF6BC116"/>
    <w:lvl w:ilvl="0" w:tentative="0">
      <w:start w:val="16"/>
      <w:numFmt w:val="decimal"/>
      <w:suff w:val="space"/>
      <w:lvlText w:val="%1."/>
      <w:lvlJc w:val="left"/>
    </w:lvl>
  </w:abstractNum>
  <w:abstractNum w:abstractNumId="1">
    <w:nsid w:val="CFE7C3F8"/>
    <w:multiLevelType w:val="singleLevel"/>
    <w:tmpl w:val="CFE7C3F8"/>
    <w:lvl w:ilvl="0" w:tentative="0">
      <w:start w:val="1"/>
      <w:numFmt w:val="decimal"/>
      <w:suff w:val="nothing"/>
      <w:lvlText w:val="（%1）"/>
      <w:lvlJc w:val="left"/>
    </w:lvl>
  </w:abstractNum>
  <w:abstractNum w:abstractNumId="2">
    <w:nsid w:val="DDECD3BC"/>
    <w:multiLevelType w:val="singleLevel"/>
    <w:tmpl w:val="DDECD3BC"/>
    <w:lvl w:ilvl="0" w:tentative="0">
      <w:start w:val="6"/>
      <w:numFmt w:val="decimal"/>
      <w:suff w:val="space"/>
      <w:lvlText w:val="%1."/>
      <w:lvlJc w:val="left"/>
    </w:lvl>
  </w:abstractNum>
  <w:abstractNum w:abstractNumId="3">
    <w:nsid w:val="DE759F4B"/>
    <w:multiLevelType w:val="singleLevel"/>
    <w:tmpl w:val="DE759F4B"/>
    <w:lvl w:ilvl="0" w:tentative="0">
      <w:start w:val="2"/>
      <w:numFmt w:val="decimal"/>
      <w:suff w:val="space"/>
      <w:lvlText w:val="%1."/>
      <w:lvlJc w:val="left"/>
    </w:lvl>
  </w:abstractNum>
  <w:abstractNum w:abstractNumId="4">
    <w:nsid w:val="DEABE1DB"/>
    <w:multiLevelType w:val="singleLevel"/>
    <w:tmpl w:val="DEABE1DB"/>
    <w:lvl w:ilvl="0" w:tentative="0">
      <w:start w:val="23"/>
      <w:numFmt w:val="decimal"/>
      <w:suff w:val="space"/>
      <w:lvlText w:val="%1."/>
      <w:lvlJc w:val="left"/>
    </w:lvl>
  </w:abstractNum>
  <w:abstractNum w:abstractNumId="5">
    <w:nsid w:val="FC00EF3E"/>
    <w:multiLevelType w:val="singleLevel"/>
    <w:tmpl w:val="FC00EF3E"/>
    <w:lvl w:ilvl="0" w:tentative="0">
      <w:start w:val="1"/>
      <w:numFmt w:val="chineseCounting"/>
      <w:suff w:val="nothing"/>
      <w:lvlText w:val="%1、"/>
      <w:lvlJc w:val="left"/>
      <w:rPr>
        <w:rFonts w:hint="eastAsia"/>
      </w:rPr>
    </w:lvl>
  </w:abstractNum>
  <w:abstractNum w:abstractNumId="6">
    <w:nsid w:val="FFEFC674"/>
    <w:multiLevelType w:val="singleLevel"/>
    <w:tmpl w:val="FFEFC674"/>
    <w:lvl w:ilvl="0" w:tentative="0">
      <w:start w:val="1"/>
      <w:numFmt w:val="decimal"/>
      <w:suff w:val="nothing"/>
      <w:lvlText w:val="（%1）"/>
      <w:lvlJc w:val="left"/>
    </w:lvl>
  </w:abstractNum>
  <w:abstractNum w:abstractNumId="7">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5D497C9E"/>
    <w:multiLevelType w:val="multilevel"/>
    <w:tmpl w:val="5D497C9E"/>
    <w:lvl w:ilvl="0" w:tentative="0">
      <w:start w:val="1"/>
      <w:numFmt w:val="chineseCountingThousand"/>
      <w:pStyle w:val="3"/>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9">
    <w:nsid w:val="7A0F6431"/>
    <w:multiLevelType w:val="singleLevel"/>
    <w:tmpl w:val="7A0F6431"/>
    <w:lvl w:ilvl="0" w:tentative="0">
      <w:start w:val="1"/>
      <w:numFmt w:val="decimal"/>
      <w:suff w:val="space"/>
      <w:lvlText w:val="%1."/>
      <w:lvlJc w:val="left"/>
    </w:lvl>
  </w:abstractNum>
  <w:num w:numId="1">
    <w:abstractNumId w:val="8"/>
  </w:num>
  <w:num w:numId="2">
    <w:abstractNumId w:val="5"/>
  </w:num>
  <w:num w:numId="3">
    <w:abstractNumId w:val="9"/>
  </w:num>
  <w:num w:numId="4">
    <w:abstractNumId w:val="1"/>
  </w:num>
  <w:num w:numId="5">
    <w:abstractNumId w:val="6"/>
  </w:num>
  <w:num w:numId="6">
    <w:abstractNumId w:val="3"/>
  </w:num>
  <w:num w:numId="7">
    <w:abstractNumId w:val="2"/>
  </w:num>
  <w:num w:numId="8">
    <w:abstractNumId w:val="0"/>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1735F55"/>
    <w:rsid w:val="01920F12"/>
    <w:rsid w:val="02444CFE"/>
    <w:rsid w:val="02702D13"/>
    <w:rsid w:val="02AE55E9"/>
    <w:rsid w:val="03A32C74"/>
    <w:rsid w:val="03B81543"/>
    <w:rsid w:val="03BE5308"/>
    <w:rsid w:val="04137DFA"/>
    <w:rsid w:val="041E1407"/>
    <w:rsid w:val="043A5387"/>
    <w:rsid w:val="046805A7"/>
    <w:rsid w:val="046C7126"/>
    <w:rsid w:val="048177A5"/>
    <w:rsid w:val="05104339"/>
    <w:rsid w:val="05252DE6"/>
    <w:rsid w:val="054935FC"/>
    <w:rsid w:val="057D45C7"/>
    <w:rsid w:val="05B2719F"/>
    <w:rsid w:val="05D37841"/>
    <w:rsid w:val="063437DC"/>
    <w:rsid w:val="063F15D1"/>
    <w:rsid w:val="0663284C"/>
    <w:rsid w:val="06770E4D"/>
    <w:rsid w:val="07B40FAC"/>
    <w:rsid w:val="07F608F1"/>
    <w:rsid w:val="084367D4"/>
    <w:rsid w:val="08A43261"/>
    <w:rsid w:val="09181A0E"/>
    <w:rsid w:val="09414AC1"/>
    <w:rsid w:val="09682EB8"/>
    <w:rsid w:val="09701596"/>
    <w:rsid w:val="09EF276F"/>
    <w:rsid w:val="0ABB16FD"/>
    <w:rsid w:val="0B280B93"/>
    <w:rsid w:val="0B9E1294"/>
    <w:rsid w:val="0C0F6D61"/>
    <w:rsid w:val="0C3E373D"/>
    <w:rsid w:val="0C48260B"/>
    <w:rsid w:val="0C811679"/>
    <w:rsid w:val="0C88659A"/>
    <w:rsid w:val="0C9814B5"/>
    <w:rsid w:val="0CB67574"/>
    <w:rsid w:val="0CD74F4E"/>
    <w:rsid w:val="0D625D59"/>
    <w:rsid w:val="0DCF4D92"/>
    <w:rsid w:val="0DD57DA6"/>
    <w:rsid w:val="0E1D50C2"/>
    <w:rsid w:val="0E2B3F92"/>
    <w:rsid w:val="0FC6104D"/>
    <w:rsid w:val="102D3FF1"/>
    <w:rsid w:val="10F36FE9"/>
    <w:rsid w:val="110E0BAC"/>
    <w:rsid w:val="114C494B"/>
    <w:rsid w:val="11CB32F9"/>
    <w:rsid w:val="127B54E8"/>
    <w:rsid w:val="12B22195"/>
    <w:rsid w:val="131E40C5"/>
    <w:rsid w:val="13823917"/>
    <w:rsid w:val="13CA1F19"/>
    <w:rsid w:val="13DD44F2"/>
    <w:rsid w:val="144E2A5F"/>
    <w:rsid w:val="14CA0061"/>
    <w:rsid w:val="14D507B4"/>
    <w:rsid w:val="14E32ED1"/>
    <w:rsid w:val="15E52C78"/>
    <w:rsid w:val="16325C9C"/>
    <w:rsid w:val="166B13D0"/>
    <w:rsid w:val="16B234A2"/>
    <w:rsid w:val="173845ED"/>
    <w:rsid w:val="17FD24FB"/>
    <w:rsid w:val="182201B4"/>
    <w:rsid w:val="187B02C7"/>
    <w:rsid w:val="18F00A8A"/>
    <w:rsid w:val="196C08F1"/>
    <w:rsid w:val="1A2521DD"/>
    <w:rsid w:val="1A846F04"/>
    <w:rsid w:val="1A935399"/>
    <w:rsid w:val="1AAF0E80"/>
    <w:rsid w:val="1AC51655"/>
    <w:rsid w:val="1ADA6B24"/>
    <w:rsid w:val="1B676A58"/>
    <w:rsid w:val="1B6D2EC4"/>
    <w:rsid w:val="1B943177"/>
    <w:rsid w:val="1B9969DF"/>
    <w:rsid w:val="1BCD3B84"/>
    <w:rsid w:val="1BD532AE"/>
    <w:rsid w:val="1C275729"/>
    <w:rsid w:val="1C8431EB"/>
    <w:rsid w:val="1CDE389D"/>
    <w:rsid w:val="1D525097"/>
    <w:rsid w:val="1DDC2BB3"/>
    <w:rsid w:val="1DF63C75"/>
    <w:rsid w:val="1E05197A"/>
    <w:rsid w:val="1E6432D4"/>
    <w:rsid w:val="1E960FB4"/>
    <w:rsid w:val="1EEA7AC6"/>
    <w:rsid w:val="1F090697"/>
    <w:rsid w:val="1F7B5265"/>
    <w:rsid w:val="1FD92A7D"/>
    <w:rsid w:val="20140D2A"/>
    <w:rsid w:val="203B6D03"/>
    <w:rsid w:val="206A26F8"/>
    <w:rsid w:val="20825C93"/>
    <w:rsid w:val="20AC4ABE"/>
    <w:rsid w:val="20B300B6"/>
    <w:rsid w:val="20BE4494"/>
    <w:rsid w:val="210B5C89"/>
    <w:rsid w:val="213056EF"/>
    <w:rsid w:val="214B19AF"/>
    <w:rsid w:val="219C2D85"/>
    <w:rsid w:val="21E30D42"/>
    <w:rsid w:val="22201238"/>
    <w:rsid w:val="22617B2B"/>
    <w:rsid w:val="226B2757"/>
    <w:rsid w:val="22C500B9"/>
    <w:rsid w:val="23696C97"/>
    <w:rsid w:val="23CB5BA3"/>
    <w:rsid w:val="23FA2DFB"/>
    <w:rsid w:val="242D0576"/>
    <w:rsid w:val="24BE3012"/>
    <w:rsid w:val="250003E1"/>
    <w:rsid w:val="250032EF"/>
    <w:rsid w:val="25396B3D"/>
    <w:rsid w:val="256F255E"/>
    <w:rsid w:val="2601367E"/>
    <w:rsid w:val="260E1459"/>
    <w:rsid w:val="26647BE9"/>
    <w:rsid w:val="26CB1FFA"/>
    <w:rsid w:val="277327DA"/>
    <w:rsid w:val="278A02F5"/>
    <w:rsid w:val="27BA6FBE"/>
    <w:rsid w:val="282707F3"/>
    <w:rsid w:val="28F33F9C"/>
    <w:rsid w:val="290B7C96"/>
    <w:rsid w:val="299E3412"/>
    <w:rsid w:val="29CC6E69"/>
    <w:rsid w:val="2A24600D"/>
    <w:rsid w:val="2A4B17EC"/>
    <w:rsid w:val="2A5A1159"/>
    <w:rsid w:val="2B0D5F6D"/>
    <w:rsid w:val="2B683928"/>
    <w:rsid w:val="2C025EDA"/>
    <w:rsid w:val="2C273B93"/>
    <w:rsid w:val="2C8402CC"/>
    <w:rsid w:val="2C8965FC"/>
    <w:rsid w:val="2C9F3729"/>
    <w:rsid w:val="2CD25DAF"/>
    <w:rsid w:val="2D381852"/>
    <w:rsid w:val="2DDA4C9A"/>
    <w:rsid w:val="2DE55AB4"/>
    <w:rsid w:val="2DFA155F"/>
    <w:rsid w:val="2E0C3A22"/>
    <w:rsid w:val="2E0D1483"/>
    <w:rsid w:val="2E3D7EEF"/>
    <w:rsid w:val="2EBB4BEE"/>
    <w:rsid w:val="2F137233"/>
    <w:rsid w:val="2FEF49C8"/>
    <w:rsid w:val="319C6045"/>
    <w:rsid w:val="31B41C0A"/>
    <w:rsid w:val="31B45EC9"/>
    <w:rsid w:val="31D54EF7"/>
    <w:rsid w:val="31EB11BF"/>
    <w:rsid w:val="32351D06"/>
    <w:rsid w:val="324B2329"/>
    <w:rsid w:val="32A83B15"/>
    <w:rsid w:val="32E6579B"/>
    <w:rsid w:val="33395E7A"/>
    <w:rsid w:val="3345781A"/>
    <w:rsid w:val="33950813"/>
    <w:rsid w:val="33B91786"/>
    <w:rsid w:val="33D60378"/>
    <w:rsid w:val="33EA7980"/>
    <w:rsid w:val="356419B4"/>
    <w:rsid w:val="35F9034E"/>
    <w:rsid w:val="365A27C8"/>
    <w:rsid w:val="3694744F"/>
    <w:rsid w:val="373F4487"/>
    <w:rsid w:val="37894282"/>
    <w:rsid w:val="378C2AA9"/>
    <w:rsid w:val="38C43CA9"/>
    <w:rsid w:val="39A6259B"/>
    <w:rsid w:val="3B781D15"/>
    <w:rsid w:val="3B9052B1"/>
    <w:rsid w:val="3BE55E13"/>
    <w:rsid w:val="3C4B3FC2"/>
    <w:rsid w:val="3C990FCB"/>
    <w:rsid w:val="3D7E46A8"/>
    <w:rsid w:val="3DF81D2A"/>
    <w:rsid w:val="3E1A70B4"/>
    <w:rsid w:val="3E4A79FC"/>
    <w:rsid w:val="3E5E1BF9"/>
    <w:rsid w:val="3E75078E"/>
    <w:rsid w:val="3EA03A5D"/>
    <w:rsid w:val="3ECF1148"/>
    <w:rsid w:val="3EDC25BB"/>
    <w:rsid w:val="3F1F65DD"/>
    <w:rsid w:val="3FB757CD"/>
    <w:rsid w:val="3FBD724F"/>
    <w:rsid w:val="3FEE56D0"/>
    <w:rsid w:val="40034CE0"/>
    <w:rsid w:val="4045722C"/>
    <w:rsid w:val="40D7128C"/>
    <w:rsid w:val="40EB11DB"/>
    <w:rsid w:val="41272213"/>
    <w:rsid w:val="413F4786"/>
    <w:rsid w:val="41DF2AEE"/>
    <w:rsid w:val="42162BD2"/>
    <w:rsid w:val="423A5616"/>
    <w:rsid w:val="426923B8"/>
    <w:rsid w:val="42CE4911"/>
    <w:rsid w:val="42E12896"/>
    <w:rsid w:val="42E303BC"/>
    <w:rsid w:val="436B215F"/>
    <w:rsid w:val="43703F00"/>
    <w:rsid w:val="43F319C0"/>
    <w:rsid w:val="43F53D29"/>
    <w:rsid w:val="44052F6D"/>
    <w:rsid w:val="45B84D5C"/>
    <w:rsid w:val="461C6516"/>
    <w:rsid w:val="46217054"/>
    <w:rsid w:val="46226C7C"/>
    <w:rsid w:val="46254F1A"/>
    <w:rsid w:val="47B02837"/>
    <w:rsid w:val="48485148"/>
    <w:rsid w:val="48A905A4"/>
    <w:rsid w:val="49044BE8"/>
    <w:rsid w:val="491D3EFC"/>
    <w:rsid w:val="498D2E30"/>
    <w:rsid w:val="49F45D1E"/>
    <w:rsid w:val="4A5C0AFE"/>
    <w:rsid w:val="4ACB490C"/>
    <w:rsid w:val="4B2D35EC"/>
    <w:rsid w:val="4B3F63AB"/>
    <w:rsid w:val="4B6173B9"/>
    <w:rsid w:val="4BA12BC2"/>
    <w:rsid w:val="4BF1634C"/>
    <w:rsid w:val="4C1A1186"/>
    <w:rsid w:val="4C1E4213"/>
    <w:rsid w:val="4C7240D0"/>
    <w:rsid w:val="4C8C2F4B"/>
    <w:rsid w:val="4CA3296A"/>
    <w:rsid w:val="4D4C6D24"/>
    <w:rsid w:val="4D8412CA"/>
    <w:rsid w:val="4DD17574"/>
    <w:rsid w:val="4E50411F"/>
    <w:rsid w:val="4E53118F"/>
    <w:rsid w:val="4E535E94"/>
    <w:rsid w:val="4EBC7D13"/>
    <w:rsid w:val="4ED67027"/>
    <w:rsid w:val="4F156EDC"/>
    <w:rsid w:val="4F195165"/>
    <w:rsid w:val="4F525FCE"/>
    <w:rsid w:val="4FA17CA6"/>
    <w:rsid w:val="4FEB04D1"/>
    <w:rsid w:val="4FED432F"/>
    <w:rsid w:val="501C315F"/>
    <w:rsid w:val="50760AC1"/>
    <w:rsid w:val="50EC3E2B"/>
    <w:rsid w:val="510032E3"/>
    <w:rsid w:val="514840EF"/>
    <w:rsid w:val="51B21297"/>
    <w:rsid w:val="51E97071"/>
    <w:rsid w:val="523302EC"/>
    <w:rsid w:val="524547A9"/>
    <w:rsid w:val="525613B6"/>
    <w:rsid w:val="52741FD4"/>
    <w:rsid w:val="52B43B6C"/>
    <w:rsid w:val="54ED444E"/>
    <w:rsid w:val="552D3719"/>
    <w:rsid w:val="55961CE5"/>
    <w:rsid w:val="56B72E79"/>
    <w:rsid w:val="5730129E"/>
    <w:rsid w:val="57DF67F9"/>
    <w:rsid w:val="582C415B"/>
    <w:rsid w:val="585039A6"/>
    <w:rsid w:val="58F702C5"/>
    <w:rsid w:val="58FD5F53"/>
    <w:rsid w:val="59883613"/>
    <w:rsid w:val="59D74F82"/>
    <w:rsid w:val="5A807902"/>
    <w:rsid w:val="5B044F1C"/>
    <w:rsid w:val="5B235531"/>
    <w:rsid w:val="5BB300C0"/>
    <w:rsid w:val="5C1E200D"/>
    <w:rsid w:val="5C3F2F33"/>
    <w:rsid w:val="5C7E30BB"/>
    <w:rsid w:val="5C7E5810"/>
    <w:rsid w:val="5CA54D24"/>
    <w:rsid w:val="5CE70651"/>
    <w:rsid w:val="5D5B41FF"/>
    <w:rsid w:val="5D7F0889"/>
    <w:rsid w:val="5D944335"/>
    <w:rsid w:val="5DBF01BE"/>
    <w:rsid w:val="5DEE5043"/>
    <w:rsid w:val="5E117222"/>
    <w:rsid w:val="5E4775F9"/>
    <w:rsid w:val="5E5674C7"/>
    <w:rsid w:val="5EA17159"/>
    <w:rsid w:val="5EEB267A"/>
    <w:rsid w:val="5F8748DA"/>
    <w:rsid w:val="5FDE1234"/>
    <w:rsid w:val="60C21E5F"/>
    <w:rsid w:val="6171498D"/>
    <w:rsid w:val="61E6537B"/>
    <w:rsid w:val="621E2D67"/>
    <w:rsid w:val="62AA45FB"/>
    <w:rsid w:val="63604C33"/>
    <w:rsid w:val="63653CAD"/>
    <w:rsid w:val="63F7532D"/>
    <w:rsid w:val="643407A7"/>
    <w:rsid w:val="647B1A55"/>
    <w:rsid w:val="64DB0A9B"/>
    <w:rsid w:val="65561E5B"/>
    <w:rsid w:val="6573295C"/>
    <w:rsid w:val="6582360D"/>
    <w:rsid w:val="65931DA1"/>
    <w:rsid w:val="65B5026D"/>
    <w:rsid w:val="65C14135"/>
    <w:rsid w:val="65D17642"/>
    <w:rsid w:val="661701F9"/>
    <w:rsid w:val="66292968"/>
    <w:rsid w:val="667761EE"/>
    <w:rsid w:val="669D6869"/>
    <w:rsid w:val="66EB7B2A"/>
    <w:rsid w:val="67201A8D"/>
    <w:rsid w:val="673E0C66"/>
    <w:rsid w:val="675170DC"/>
    <w:rsid w:val="675F33B7"/>
    <w:rsid w:val="68103152"/>
    <w:rsid w:val="68A25790"/>
    <w:rsid w:val="69643755"/>
    <w:rsid w:val="69DC26B1"/>
    <w:rsid w:val="6A184540"/>
    <w:rsid w:val="6A2151A2"/>
    <w:rsid w:val="6AF74490"/>
    <w:rsid w:val="6B144E28"/>
    <w:rsid w:val="6C6D4A58"/>
    <w:rsid w:val="6D154D66"/>
    <w:rsid w:val="6D905053"/>
    <w:rsid w:val="6DD469CF"/>
    <w:rsid w:val="6E542593"/>
    <w:rsid w:val="6E573888"/>
    <w:rsid w:val="6ECD3B4B"/>
    <w:rsid w:val="6ED8429D"/>
    <w:rsid w:val="6F556684"/>
    <w:rsid w:val="6F9E54E7"/>
    <w:rsid w:val="70134ABB"/>
    <w:rsid w:val="70377E36"/>
    <w:rsid w:val="70A703CB"/>
    <w:rsid w:val="70B3479D"/>
    <w:rsid w:val="70F75741"/>
    <w:rsid w:val="712029B9"/>
    <w:rsid w:val="7174432C"/>
    <w:rsid w:val="728C5ACB"/>
    <w:rsid w:val="7298621E"/>
    <w:rsid w:val="72B76A57"/>
    <w:rsid w:val="73565C82"/>
    <w:rsid w:val="73D9089C"/>
    <w:rsid w:val="745B5217"/>
    <w:rsid w:val="747B2D8F"/>
    <w:rsid w:val="74C01E69"/>
    <w:rsid w:val="74D067FF"/>
    <w:rsid w:val="74D64461"/>
    <w:rsid w:val="755C628B"/>
    <w:rsid w:val="755E58D5"/>
    <w:rsid w:val="755F74C6"/>
    <w:rsid w:val="75995B4F"/>
    <w:rsid w:val="76036494"/>
    <w:rsid w:val="761360D7"/>
    <w:rsid w:val="76312C11"/>
    <w:rsid w:val="76375D4D"/>
    <w:rsid w:val="76992E80"/>
    <w:rsid w:val="76DE455C"/>
    <w:rsid w:val="77D00208"/>
    <w:rsid w:val="77D5581E"/>
    <w:rsid w:val="77D9530E"/>
    <w:rsid w:val="77F03ED5"/>
    <w:rsid w:val="78A44248"/>
    <w:rsid w:val="78C935D5"/>
    <w:rsid w:val="78C95383"/>
    <w:rsid w:val="794E57F6"/>
    <w:rsid w:val="79972073"/>
    <w:rsid w:val="79BF70EF"/>
    <w:rsid w:val="7A195E96"/>
    <w:rsid w:val="7A3E58FC"/>
    <w:rsid w:val="7A434CC1"/>
    <w:rsid w:val="7A9A058E"/>
    <w:rsid w:val="7AB6266E"/>
    <w:rsid w:val="7ADB139D"/>
    <w:rsid w:val="7B68601A"/>
    <w:rsid w:val="7B713AB0"/>
    <w:rsid w:val="7BAB3527"/>
    <w:rsid w:val="7BE349AD"/>
    <w:rsid w:val="7C38637B"/>
    <w:rsid w:val="7C4C159F"/>
    <w:rsid w:val="7C857813"/>
    <w:rsid w:val="7CC935D6"/>
    <w:rsid w:val="7DE25B31"/>
    <w:rsid w:val="7E1F77F3"/>
    <w:rsid w:val="7E9D2BEE"/>
    <w:rsid w:val="7F361298"/>
    <w:rsid w:val="7F4E65E2"/>
    <w:rsid w:val="7FA513FD"/>
    <w:rsid w:val="7FAC4A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3"/>
    <w:qFormat/>
    <w:uiPriority w:val="0"/>
    <w:pPr>
      <w:keepNext/>
      <w:numPr>
        <w:ilvl w:val="0"/>
        <w:numId w:val="1"/>
      </w:numPr>
      <w:jc w:val="center"/>
      <w:outlineLvl w:val="0"/>
    </w:pPr>
    <w:rPr>
      <w:rFonts w:eastAsia="黑体"/>
      <w:b/>
      <w:sz w:val="32"/>
      <w:szCs w:val="20"/>
    </w:rPr>
  </w:style>
  <w:style w:type="paragraph" w:styleId="4">
    <w:name w:val="heading 2"/>
    <w:basedOn w:val="1"/>
    <w:next w:val="1"/>
    <w:qFormat/>
    <w:uiPriority w:val="0"/>
    <w:pPr>
      <w:keepNext/>
      <w:keepLines/>
      <w:spacing w:line="360" w:lineRule="auto"/>
      <w:outlineLvl w:val="1"/>
    </w:pPr>
    <w:rPr>
      <w:rFonts w:ascii="Arial" w:hAnsi="Arial"/>
      <w:b/>
      <w:bCs/>
      <w:sz w:val="24"/>
      <w:szCs w:val="32"/>
    </w:rPr>
  </w:style>
  <w:style w:type="paragraph" w:styleId="5">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afterLines="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2">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3">
    <w:name w:val="toc 1"/>
    <w:basedOn w:val="1"/>
    <w:next w:val="1"/>
    <w:unhideWhenUsed/>
    <w:qFormat/>
    <w:uiPriority w:val="39"/>
  </w:style>
  <w:style w:type="paragraph" w:styleId="14">
    <w:name w:val="toc 2"/>
    <w:basedOn w:val="1"/>
    <w:next w:val="1"/>
    <w:qFormat/>
    <w:uiPriority w:val="0"/>
    <w:pPr>
      <w:ind w:left="200" w:leftChars="200"/>
    </w:pPr>
  </w:style>
  <w:style w:type="paragraph" w:styleId="15">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6">
    <w:name w:val="Body Text First Indent"/>
    <w:basedOn w:val="6"/>
    <w:next w:val="1"/>
    <w:qFormat/>
    <w:uiPriority w:val="0"/>
    <w:pPr>
      <w:ind w:firstLine="420" w:firstLineChars="100"/>
    </w:pPr>
    <w:rPr>
      <w:b/>
      <w:bCs/>
      <w:szCs w:val="24"/>
    </w:rPr>
  </w:style>
  <w:style w:type="paragraph" w:styleId="17">
    <w:name w:val="Body Text First Indent 2"/>
    <w:basedOn w:val="7"/>
    <w:qFormat/>
    <w:uiPriority w:val="0"/>
    <w:pPr>
      <w:spacing w:after="120"/>
      <w:ind w:left="420" w:leftChars="200" w:firstLine="420"/>
    </w:pPr>
    <w:rPr>
      <w:rFonts w:cs="宋体"/>
      <w:sz w:val="21"/>
      <w:szCs w:val="21"/>
    </w:rPr>
  </w:style>
  <w:style w:type="table" w:styleId="19">
    <w:name w:val="Table Grid"/>
    <w:basedOn w:val="18"/>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paragraph" w:customStyle="1" w:styleId="2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3">
    <w:name w:val="标题 1 字符"/>
    <w:link w:val="3"/>
    <w:qFormat/>
    <w:uiPriority w:val="0"/>
    <w:rPr>
      <w:rFonts w:eastAsia="黑体"/>
      <w:b/>
      <w:sz w:val="32"/>
      <w:szCs w:val="20"/>
    </w:rPr>
  </w:style>
  <w:style w:type="paragraph" w:styleId="24">
    <w:name w:val="List Paragraph"/>
    <w:basedOn w:val="1"/>
    <w:qFormat/>
    <w:uiPriority w:val="0"/>
    <w:pPr>
      <w:ind w:firstLine="420" w:firstLineChars="200"/>
    </w:pPr>
    <w:rPr>
      <w:rFonts w:ascii="Calibri" w:hAnsi="Calibri"/>
      <w:szCs w:val="22"/>
    </w:rPr>
  </w:style>
  <w:style w:type="paragraph" w:customStyle="1" w:styleId="25">
    <w:name w:val="保留正文"/>
    <w:basedOn w:val="6"/>
    <w:qFormat/>
    <w:uiPriority w:val="0"/>
  </w:style>
  <w:style w:type="table" w:customStyle="1" w:styleId="26">
    <w:name w:val="Table Normal"/>
    <w:unhideWhenUsed/>
    <w:qFormat/>
    <w:uiPriority w:val="0"/>
    <w:tblPr>
      <w:tblCellMar>
        <w:top w:w="0" w:type="dxa"/>
        <w:left w:w="0" w:type="dxa"/>
        <w:bottom w:w="0" w:type="dxa"/>
        <w:right w:w="0" w:type="dxa"/>
      </w:tblCellMar>
    </w:tblPr>
  </w:style>
  <w:style w:type="paragraph" w:customStyle="1" w:styleId="27">
    <w:name w:val="Table Text"/>
    <w:basedOn w:val="1"/>
    <w:semiHidden/>
    <w:qFormat/>
    <w:uiPriority w:val="0"/>
    <w:rPr>
      <w:rFonts w:ascii="宋体" w:hAnsi="宋体" w:eastAsia="宋体" w:cs="宋体"/>
      <w:sz w:val="21"/>
      <w:szCs w:val="21"/>
      <w:lang w:val="en-US" w:eastAsia="en-US" w:bidi="ar-SA"/>
    </w:rPr>
  </w:style>
  <w:style w:type="paragraph" w:customStyle="1" w:styleId="28">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9">
    <w:name w:val="列出段落1"/>
    <w:basedOn w:val="1"/>
    <w:qFormat/>
    <w:uiPriority w:val="0"/>
    <w:pPr>
      <w:ind w:firstLine="420" w:firstLineChars="200"/>
    </w:pPr>
    <w:rPr>
      <w:szCs w:val="21"/>
    </w:rPr>
  </w:style>
  <w:style w:type="paragraph" w:customStyle="1" w:styleId="30">
    <w:name w:val="_Style 101"/>
    <w:basedOn w:val="7"/>
    <w:next w:val="17"/>
    <w:autoRedefine/>
    <w:qFormat/>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13149</Words>
  <Characters>13648</Characters>
  <Lines>0</Lines>
  <Paragraphs>0</Paragraphs>
  <TotalTime>0</TotalTime>
  <ScaleCrop>false</ScaleCrop>
  <LinksUpToDate>false</LinksUpToDate>
  <CharactersWithSpaces>16424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2024-11-28T06:10:13Z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ies>
</file>