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5127A">
      <w:pPr>
        <w:rPr>
          <w:rFonts w:ascii="新宋体" w:hAnsi="新宋体" w:eastAsia="新宋体" w:cs="新宋体"/>
          <w:color w:val="auto"/>
          <w:highlight w:val="none"/>
        </w:rPr>
      </w:pPr>
    </w:p>
    <w:p w14:paraId="1AE19CFB">
      <w:pPr>
        <w:jc w:val="distribute"/>
        <w:rPr>
          <w:rFonts w:hint="eastAsia" w:ascii="新宋体" w:hAnsi="新宋体" w:eastAsia="新宋体" w:cs="新宋体"/>
          <w:b/>
          <w:bCs/>
          <w:color w:val="auto"/>
          <w:sz w:val="96"/>
          <w:szCs w:val="96"/>
          <w:highlight w:val="none"/>
          <w:lang w:eastAsia="zh-CN"/>
        </w:rPr>
      </w:pPr>
    </w:p>
    <w:p w14:paraId="1B24919D">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48C132C6">
      <w:pPr>
        <w:jc w:val="left"/>
        <w:rPr>
          <w:rFonts w:ascii="新宋体" w:hAnsi="新宋体" w:eastAsia="新宋体" w:cs="新宋体"/>
          <w:b/>
          <w:bCs/>
          <w:color w:val="auto"/>
          <w:spacing w:val="26"/>
          <w:sz w:val="52"/>
          <w:highlight w:val="none"/>
        </w:rPr>
      </w:pPr>
    </w:p>
    <w:p w14:paraId="55985C0C">
      <w:pPr>
        <w:jc w:val="left"/>
        <w:rPr>
          <w:rFonts w:ascii="新宋体" w:hAnsi="新宋体" w:eastAsia="新宋体" w:cs="新宋体"/>
          <w:b/>
          <w:bCs/>
          <w:color w:val="auto"/>
          <w:spacing w:val="140"/>
          <w:sz w:val="72"/>
          <w:highlight w:val="none"/>
        </w:rPr>
      </w:pPr>
    </w:p>
    <w:p w14:paraId="7AFB3F06">
      <w:pPr>
        <w:jc w:val="left"/>
        <w:rPr>
          <w:rFonts w:ascii="新宋体" w:hAnsi="新宋体" w:eastAsia="新宋体" w:cs="新宋体"/>
          <w:b/>
          <w:bCs/>
          <w:color w:val="auto"/>
          <w:spacing w:val="140"/>
          <w:sz w:val="72"/>
          <w:highlight w:val="none"/>
        </w:rPr>
      </w:pPr>
    </w:p>
    <w:p w14:paraId="164AD316">
      <w:pPr>
        <w:adjustRightInd w:val="0"/>
        <w:snapToGrid w:val="0"/>
        <w:spacing w:line="480" w:lineRule="auto"/>
        <w:ind w:right="361"/>
        <w:jc w:val="center"/>
        <w:rPr>
          <w:rFonts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39CAEC43">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z w:val="30"/>
          <w:szCs w:val="30"/>
          <w:highlight w:val="none"/>
          <w:lang w:eastAsia="zh-CN"/>
        </w:rPr>
        <w:t>WZLCZB（L）-2024-10434-1</w:t>
      </w:r>
    </w:p>
    <w:p w14:paraId="7C684239">
      <w:pPr>
        <w:spacing w:line="800" w:lineRule="exact"/>
        <w:ind w:firstLine="1520" w:firstLineChars="4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bCs/>
          <w:color w:val="auto"/>
          <w:sz w:val="30"/>
          <w:szCs w:val="30"/>
          <w:highlight w:val="none"/>
          <w:lang w:eastAsia="zh-CN"/>
        </w:rPr>
        <w:t>普通经颅磁刺激治疗仪（重）</w:t>
      </w:r>
    </w:p>
    <w:p w14:paraId="1D166D11">
      <w:pPr>
        <w:spacing w:line="800" w:lineRule="exact"/>
        <w:ind w:firstLine="1520" w:firstLineChars="400"/>
        <w:rPr>
          <w:rFonts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z w:val="30"/>
          <w:szCs w:val="30"/>
          <w:highlight w:val="none"/>
        </w:rPr>
        <w:t>公开招标</w:t>
      </w:r>
    </w:p>
    <w:p w14:paraId="2864A212">
      <w:pPr>
        <w:spacing w:line="800" w:lineRule="exact"/>
        <w:ind w:firstLine="1520" w:firstLineChars="400"/>
        <w:rPr>
          <w:rFonts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z w:val="30"/>
          <w:szCs w:val="30"/>
          <w:highlight w:val="none"/>
        </w:rPr>
        <w:t>线上电子招投标</w:t>
      </w:r>
    </w:p>
    <w:p w14:paraId="09F2E0E4">
      <w:pPr>
        <w:spacing w:line="600" w:lineRule="exact"/>
        <w:rPr>
          <w:rFonts w:ascii="新宋体" w:hAnsi="新宋体" w:eastAsia="新宋体" w:cs="新宋体"/>
          <w:color w:val="auto"/>
          <w:spacing w:val="40"/>
          <w:sz w:val="30"/>
          <w:szCs w:val="30"/>
          <w:highlight w:val="none"/>
        </w:rPr>
      </w:pPr>
    </w:p>
    <w:p w14:paraId="0B223164">
      <w:pPr>
        <w:spacing w:line="600" w:lineRule="exact"/>
        <w:rPr>
          <w:rFonts w:ascii="新宋体" w:hAnsi="新宋体" w:eastAsia="新宋体" w:cs="新宋体"/>
          <w:color w:val="auto"/>
          <w:spacing w:val="30"/>
          <w:sz w:val="30"/>
          <w:highlight w:val="none"/>
        </w:rPr>
      </w:pPr>
    </w:p>
    <w:p w14:paraId="7A906468">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3DDC0D1B">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5130158D">
      <w:pPr>
        <w:spacing w:line="600" w:lineRule="exact"/>
        <w:jc w:val="center"/>
        <w:rPr>
          <w:rFonts w:hint="default"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二〇二四年</w:t>
      </w:r>
      <w:r>
        <w:rPr>
          <w:rFonts w:hint="eastAsia" w:ascii="新宋体" w:hAnsi="新宋体" w:eastAsia="新宋体" w:cs="新宋体"/>
          <w:color w:val="auto"/>
          <w:spacing w:val="30"/>
          <w:sz w:val="30"/>
          <w:highlight w:val="none"/>
          <w:lang w:val="en-US" w:eastAsia="zh-CN"/>
        </w:rPr>
        <w:t>十一月</w:t>
      </w:r>
    </w:p>
    <w:p w14:paraId="36E824CA">
      <w:pPr>
        <w:spacing w:line="600" w:lineRule="exact"/>
        <w:jc w:val="center"/>
        <w:rPr>
          <w:rFonts w:ascii="新宋体" w:hAnsi="新宋体" w:eastAsia="新宋体" w:cs="新宋体"/>
          <w:color w:val="auto"/>
          <w:spacing w:val="30"/>
          <w:sz w:val="30"/>
          <w:highlight w:val="none"/>
        </w:rPr>
      </w:pPr>
    </w:p>
    <w:p w14:paraId="0F122CE7">
      <w:pPr>
        <w:pStyle w:val="22"/>
        <w:ind w:left="0" w:leftChars="0"/>
        <w:rPr>
          <w:rFonts w:ascii="新宋体" w:hAnsi="新宋体" w:eastAsia="新宋体" w:cs="新宋体"/>
          <w:color w:val="auto"/>
          <w:highlight w:val="none"/>
        </w:rPr>
      </w:pPr>
    </w:p>
    <w:p w14:paraId="43C0E77C">
      <w:pPr>
        <w:spacing w:before="100" w:beforeAutospacing="1" w:after="100" w:afterAutospacing="1" w:line="440" w:lineRule="exact"/>
        <w:jc w:val="center"/>
        <w:outlineLvl w:val="0"/>
        <w:rPr>
          <w:rFonts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NumType w:start="1"/>
          <w:cols w:space="720" w:num="1"/>
          <w:titlePg/>
          <w:docGrid w:linePitch="312" w:charSpace="0"/>
        </w:sectPr>
      </w:pPr>
    </w:p>
    <w:p w14:paraId="55B88877">
      <w:pPr>
        <w:bidi w:val="0"/>
        <w:rPr>
          <w:rFonts w:hint="eastAsia"/>
          <w:color w:val="auto"/>
          <w:highlight w:val="none"/>
        </w:rPr>
      </w:pPr>
    </w:p>
    <w:p w14:paraId="143DCFB2">
      <w:pPr>
        <w:spacing w:before="100" w:beforeAutospacing="1" w:after="100" w:afterAutospacing="1" w:line="200" w:lineRule="atLeast"/>
        <w:jc w:val="center"/>
        <w:outlineLvl w:val="0"/>
        <w:rPr>
          <w:rFonts w:ascii="新宋体" w:hAnsi="新宋体" w:eastAsia="新宋体" w:cs="新宋体"/>
          <w:b/>
          <w:bCs/>
          <w:color w:val="auto"/>
          <w:sz w:val="28"/>
          <w:szCs w:val="28"/>
          <w:highlight w:val="none"/>
        </w:rPr>
      </w:pPr>
      <w:bookmarkStart w:id="0" w:name="_Toc27150"/>
      <w:r>
        <w:rPr>
          <w:rFonts w:hint="eastAsia" w:ascii="新宋体" w:hAnsi="新宋体" w:eastAsia="新宋体" w:cs="新宋体"/>
          <w:b/>
          <w:bCs/>
          <w:color w:val="auto"/>
          <w:sz w:val="28"/>
          <w:szCs w:val="28"/>
          <w:highlight w:val="none"/>
        </w:rPr>
        <w:t>目    录</w:t>
      </w:r>
      <w:bookmarkEnd w:id="0"/>
    </w:p>
    <w:p w14:paraId="2112FA0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_Toc27150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_Toc27150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8ADDA">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_Toc20116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_Toc20116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C895C5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37E2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_Toc6679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_Toc6679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856BD26">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_Toc30867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bookmarkStart w:id="61" w:name="_GoBack"/>
      <w:bookmarkEnd w:id="61"/>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_Toc30867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84EF44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_Toc28520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_Toc28520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B4175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9833B">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_Toc3360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_Toc3360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ECFF57">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_Toc19188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_Toc19188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3AF66C">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_Toc15374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_Toc15374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778C4B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8591E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_Toc27635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_Toc27635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B3C8C2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_Toc19940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_Toc19940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CAFD39">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_Toc3905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_Toc3905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163602">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_Toc17227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_Toc17227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9E19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_Toc30140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_Toc30140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F14369">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B726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_Toc9511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_Toc9511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22DFD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_Toc13493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_Toc13493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2E63CF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94EFA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FED9E43">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_Toc16961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_Toc16961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0E95A26">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76E04E">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_Toc20000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_Toc20000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472D211">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_Toc11022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_Toc11022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4B230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9693F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_Toc18221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_Toc18221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68039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br w:type="page"/>
      </w:r>
    </w:p>
    <w:p w14:paraId="41327755">
      <w:pPr>
        <w:spacing w:line="460" w:lineRule="exact"/>
        <w:jc w:val="center"/>
        <w:outlineLvl w:val="0"/>
        <w:rPr>
          <w:rFonts w:ascii="新宋体" w:hAnsi="新宋体" w:eastAsia="新宋体" w:cs="新宋体"/>
          <w:b/>
          <w:color w:val="auto"/>
          <w:sz w:val="30"/>
          <w:highlight w:val="none"/>
        </w:rPr>
      </w:pPr>
      <w:bookmarkStart w:id="1" w:name="_Toc20116"/>
      <w:r>
        <w:rPr>
          <w:rFonts w:hint="eastAsia" w:ascii="新宋体" w:hAnsi="新宋体" w:eastAsia="新宋体" w:cs="新宋体"/>
          <w:b/>
          <w:bCs/>
          <w:color w:val="auto"/>
          <w:sz w:val="36"/>
          <w:szCs w:val="36"/>
          <w:highlight w:val="none"/>
        </w:rPr>
        <w:t>温州历程招标有限公司关于</w:t>
      </w:r>
      <w:r>
        <w:rPr>
          <w:rFonts w:hint="eastAsia" w:ascii="新宋体" w:hAnsi="新宋体" w:eastAsia="新宋体" w:cs="新宋体"/>
          <w:b/>
          <w:bCs/>
          <w:color w:val="auto"/>
          <w:sz w:val="36"/>
          <w:szCs w:val="36"/>
          <w:highlight w:val="none"/>
          <w:lang w:eastAsia="zh-CN"/>
        </w:rPr>
        <w:t>温州市第七人民医院普通经颅磁刺激治疗仪（重）</w:t>
      </w:r>
      <w:r>
        <w:rPr>
          <w:rFonts w:hint="eastAsia" w:ascii="新宋体" w:hAnsi="新宋体" w:eastAsia="新宋体" w:cs="新宋体"/>
          <w:b/>
          <w:bCs/>
          <w:color w:val="auto"/>
          <w:sz w:val="36"/>
          <w:szCs w:val="36"/>
          <w:highlight w:val="none"/>
        </w:rPr>
        <w:t>的公开招标公告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普通经颅磁刺激治疗仪（重）</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2024年11月25日14：30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WZLCZB（L）-2024-10434-1</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普通经颅磁刺激治疗仪（重）</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460000.00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460000.00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：普通经颅磁刺激治疗仪（重）</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1套</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460000.00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本项目不允许进口设备投标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本项目（否）接受联合体投标。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等有关政府平台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2.落实政府采购政策需满足的资格要求：标项1：无</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2024年11月04日</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2024年11月25日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2024年11月25日14：30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2024年11月25日14：30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项目联系方式（询问）：0577-89870156</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质疑联系方式：0577-89870156</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2" w:name="OLE_LINK5"/>
      <w:r>
        <w:rPr>
          <w:rFonts w:hint="eastAsia" w:ascii="新宋体" w:hAnsi="新宋体" w:eastAsia="新宋体" w:cs="新宋体"/>
          <w:color w:val="auto"/>
          <w:sz w:val="22"/>
          <w:szCs w:val="22"/>
          <w:highlight w:val="none"/>
        </w:rPr>
        <w:t>温州历程招标有限公司</w:t>
      </w:r>
    </w:p>
    <w:bookmarkEnd w:id="2"/>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3" w:name="OLE_LINK19"/>
      <w:r>
        <w:rPr>
          <w:rFonts w:hint="eastAsia" w:ascii="新宋体" w:hAnsi="新宋体" w:eastAsia="新宋体" w:cs="新宋体"/>
          <w:color w:val="auto"/>
          <w:sz w:val="22"/>
          <w:szCs w:val="22"/>
          <w:highlight w:val="none"/>
        </w:rPr>
        <w:t>郑永强</w:t>
      </w:r>
    </w:p>
    <w:bookmarkEnd w:id="3"/>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7E97836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w:t>
      </w:r>
    </w:p>
    <w:p w14:paraId="4F58C0B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val="en-US" w:eastAsia="zh-CN"/>
        </w:rPr>
        <w:t>温州市瓯海区学士前路</w:t>
      </w:r>
    </w:p>
    <w:p w14:paraId="334BCA6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C4F934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18D6880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rPr>
        <w:t>月</w:t>
      </w:r>
    </w:p>
    <w:p w14:paraId="1688F726">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p>
    <w:p w14:paraId="3AB64E0D">
      <w:pPr>
        <w:tabs>
          <w:tab w:val="left" w:pos="360"/>
        </w:tabs>
        <w:spacing w:line="460" w:lineRule="exact"/>
        <w:ind w:firstLine="7920" w:firstLineChars="3600"/>
        <w:jc w:val="right"/>
        <w:rPr>
          <w:rFonts w:ascii="新宋体" w:hAnsi="新宋体" w:eastAsia="新宋体" w:cs="新宋体"/>
          <w:color w:val="auto"/>
          <w:sz w:val="22"/>
          <w:szCs w:val="22"/>
          <w:highlight w:val="none"/>
        </w:rPr>
      </w:pPr>
    </w:p>
    <w:p w14:paraId="4C3867A8">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6FE332BA">
      <w:pPr>
        <w:pStyle w:val="22"/>
        <w:spacing w:line="460" w:lineRule="exact"/>
        <w:ind w:left="0" w:leftChars="0"/>
        <w:jc w:val="center"/>
        <w:outlineLvl w:val="0"/>
        <w:rPr>
          <w:rFonts w:ascii="新宋体" w:hAnsi="新宋体" w:eastAsia="新宋体" w:cs="新宋体"/>
          <w:b/>
          <w:color w:val="auto"/>
          <w:sz w:val="30"/>
          <w:highlight w:val="none"/>
        </w:rPr>
      </w:pPr>
      <w:bookmarkStart w:id="4" w:name="_Toc543"/>
      <w:r>
        <w:rPr>
          <w:rFonts w:hint="eastAsia" w:ascii="新宋体" w:hAnsi="新宋体" w:eastAsia="新宋体" w:cs="新宋体"/>
          <w:b/>
          <w:color w:val="auto"/>
          <w:sz w:val="30"/>
          <w:highlight w:val="none"/>
        </w:rPr>
        <w:t>第一部分    投标人须知</w:t>
      </w:r>
      <w:bookmarkEnd w:id="4"/>
    </w:p>
    <w:p w14:paraId="1EDD5483">
      <w:pPr>
        <w:snapToGrid w:val="0"/>
        <w:spacing w:line="460" w:lineRule="exact"/>
        <w:jc w:val="center"/>
        <w:outlineLvl w:val="1"/>
        <w:rPr>
          <w:rFonts w:ascii="新宋体" w:hAnsi="新宋体" w:eastAsia="新宋体" w:cs="新宋体"/>
          <w:b/>
          <w:bCs/>
          <w:color w:val="auto"/>
          <w:sz w:val="22"/>
          <w:szCs w:val="22"/>
          <w:highlight w:val="none"/>
        </w:rPr>
      </w:pPr>
      <w:bookmarkStart w:id="5" w:name="_Toc6679"/>
      <w:bookmarkStart w:id="6" w:name="_Toc33194387"/>
      <w:bookmarkStart w:id="7" w:name="_Toc233618971"/>
      <w:bookmarkStart w:id="8" w:name="_Toc354996695"/>
      <w:r>
        <w:rPr>
          <w:rFonts w:hint="eastAsia" w:ascii="新宋体" w:hAnsi="新宋体" w:eastAsia="新宋体" w:cs="新宋体"/>
          <w:b/>
          <w:bCs/>
          <w:color w:val="auto"/>
          <w:sz w:val="22"/>
          <w:szCs w:val="22"/>
          <w:highlight w:val="none"/>
        </w:rPr>
        <w:t>前 附 表</w:t>
      </w:r>
      <w:bookmarkEnd w:id="5"/>
      <w:bookmarkEnd w:id="6"/>
      <w:bookmarkEnd w:id="7"/>
      <w:bookmarkEnd w:id="8"/>
    </w:p>
    <w:tbl>
      <w:tblPr>
        <w:tblStyle w:val="53"/>
        <w:tblW w:w="96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150"/>
      </w:tblGrid>
      <w:tr w14:paraId="3A38CB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52"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2464A197">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50" w:type="dxa"/>
            <w:tcBorders>
              <w:top w:val="single" w:color="000000" w:sz="8" w:space="0"/>
              <w:left w:val="single" w:color="000000" w:sz="2" w:space="0"/>
              <w:bottom w:val="single" w:color="000000" w:sz="2" w:space="0"/>
              <w:right w:val="single" w:color="000000" w:sz="8" w:space="0"/>
            </w:tcBorders>
            <w:vAlign w:val="center"/>
          </w:tcPr>
          <w:p w14:paraId="3F02ADC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6F7C3C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41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7638D8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50" w:type="dxa"/>
            <w:tcBorders>
              <w:top w:val="single" w:color="000000" w:sz="2" w:space="0"/>
              <w:left w:val="single" w:color="000000" w:sz="2" w:space="0"/>
              <w:bottom w:val="single" w:color="000000" w:sz="2" w:space="0"/>
              <w:right w:val="single" w:color="000000" w:sz="8" w:space="0"/>
            </w:tcBorders>
          </w:tcPr>
          <w:p w14:paraId="428A2164">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普通经颅磁刺激治疗仪（重）</w:t>
            </w:r>
          </w:p>
          <w:p w14:paraId="46FE8640">
            <w:pPr>
              <w:snapToGrid w:val="0"/>
              <w:spacing w:line="460" w:lineRule="exact"/>
              <w:rPr>
                <w:rFonts w:ascii="新宋体" w:hAnsi="新宋体" w:eastAsia="新宋体" w:cs="新宋体"/>
                <w:color w:val="auto"/>
                <w:sz w:val="22"/>
                <w:szCs w:val="22"/>
                <w:highlight w:val="none"/>
              </w:rPr>
            </w:pPr>
            <w:bookmarkStart w:id="9" w:name="_Hlt75139851"/>
            <w:bookmarkEnd w:id="9"/>
            <w:r>
              <w:rPr>
                <w:rFonts w:hint="eastAsia" w:ascii="新宋体" w:hAnsi="新宋体" w:eastAsia="新宋体" w:cs="新宋体"/>
                <w:color w:val="auto"/>
                <w:sz w:val="22"/>
                <w:szCs w:val="22"/>
                <w:highlight w:val="none"/>
              </w:rPr>
              <w:t>二、采购内容：</w:t>
            </w:r>
          </w:p>
          <w:tbl>
            <w:tblPr>
              <w:tblStyle w:val="53"/>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1"/>
              <w:gridCol w:w="658"/>
              <w:gridCol w:w="1556"/>
              <w:gridCol w:w="2130"/>
              <w:gridCol w:w="1790"/>
            </w:tblGrid>
            <w:tr w14:paraId="1527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7E6F60B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658" w:type="dxa"/>
                  <w:tcBorders>
                    <w:top w:val="single" w:color="auto" w:sz="4" w:space="0"/>
                    <w:left w:val="single" w:color="auto" w:sz="4" w:space="0"/>
                    <w:bottom w:val="single" w:color="auto" w:sz="4" w:space="0"/>
                    <w:right w:val="single" w:color="auto" w:sz="4" w:space="0"/>
                  </w:tcBorders>
                  <w:vAlign w:val="center"/>
                </w:tcPr>
                <w:p w14:paraId="43CB0299">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56" w:type="dxa"/>
                  <w:tcBorders>
                    <w:top w:val="single" w:color="auto" w:sz="4" w:space="0"/>
                    <w:left w:val="single" w:color="auto" w:sz="4" w:space="0"/>
                    <w:bottom w:val="single" w:color="auto" w:sz="4" w:space="0"/>
                    <w:right w:val="single" w:color="auto" w:sz="4" w:space="0"/>
                  </w:tcBorders>
                  <w:vAlign w:val="center"/>
                </w:tcPr>
                <w:p w14:paraId="5A449629">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2130" w:type="dxa"/>
                  <w:tcBorders>
                    <w:top w:val="single" w:color="auto" w:sz="4" w:space="0"/>
                    <w:left w:val="single" w:color="auto" w:sz="4" w:space="0"/>
                    <w:bottom w:val="single" w:color="auto" w:sz="4" w:space="0"/>
                    <w:right w:val="single" w:color="auto" w:sz="4" w:space="0"/>
                  </w:tcBorders>
                  <w:vAlign w:val="center"/>
                </w:tcPr>
                <w:p w14:paraId="74CB089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790" w:type="dxa"/>
                  <w:tcBorders>
                    <w:top w:val="single" w:color="auto" w:sz="4" w:space="0"/>
                    <w:left w:val="single" w:color="auto" w:sz="4" w:space="0"/>
                    <w:bottom w:val="single" w:color="auto" w:sz="4" w:space="0"/>
                    <w:right w:val="single" w:color="auto" w:sz="4" w:space="0"/>
                  </w:tcBorders>
                  <w:vAlign w:val="center"/>
                </w:tcPr>
                <w:p w14:paraId="03521DF8">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5BC0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13C2358F">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普通经颅磁刺激治疗仪</w:t>
                  </w:r>
                </w:p>
              </w:tc>
              <w:tc>
                <w:tcPr>
                  <w:tcW w:w="658" w:type="dxa"/>
                  <w:tcBorders>
                    <w:top w:val="single" w:color="auto" w:sz="4" w:space="0"/>
                    <w:left w:val="single" w:color="auto" w:sz="4" w:space="0"/>
                    <w:bottom w:val="single" w:color="auto" w:sz="4" w:space="0"/>
                    <w:right w:val="single" w:color="auto" w:sz="4" w:space="0"/>
                  </w:tcBorders>
                  <w:vAlign w:val="center"/>
                </w:tcPr>
                <w:p w14:paraId="693FB33F">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56" w:type="dxa"/>
                  <w:tcBorders>
                    <w:top w:val="single" w:color="auto" w:sz="4" w:space="0"/>
                    <w:left w:val="single" w:color="auto" w:sz="4" w:space="0"/>
                    <w:bottom w:val="single" w:color="auto" w:sz="4" w:space="0"/>
                    <w:right w:val="single" w:color="auto" w:sz="4" w:space="0"/>
                  </w:tcBorders>
                  <w:vAlign w:val="center"/>
                </w:tcPr>
                <w:p w14:paraId="58E4C076">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460000.00</w:t>
                  </w:r>
                </w:p>
              </w:tc>
              <w:tc>
                <w:tcPr>
                  <w:tcW w:w="2130" w:type="dxa"/>
                  <w:tcBorders>
                    <w:top w:val="single" w:color="auto" w:sz="4" w:space="0"/>
                    <w:left w:val="single" w:color="auto" w:sz="4" w:space="0"/>
                    <w:bottom w:val="single" w:color="auto" w:sz="4" w:space="0"/>
                    <w:right w:val="single" w:color="auto" w:sz="4" w:space="0"/>
                  </w:tcBorders>
                  <w:vAlign w:val="center"/>
                </w:tcPr>
                <w:p w14:paraId="59839F00">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详见“项目技术规范和服务要求”</w:t>
                  </w:r>
                </w:p>
              </w:tc>
              <w:tc>
                <w:tcPr>
                  <w:tcW w:w="1790" w:type="dxa"/>
                  <w:tcBorders>
                    <w:top w:val="single" w:color="auto" w:sz="4" w:space="0"/>
                    <w:left w:val="single" w:color="auto" w:sz="4" w:space="0"/>
                    <w:right w:val="single" w:color="auto" w:sz="4" w:space="0"/>
                  </w:tcBorders>
                  <w:vAlign w:val="center"/>
                </w:tcPr>
                <w:p w14:paraId="574EEF80">
                  <w:pPr>
                    <w:widowControl/>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769C2B4D">
            <w:pPr>
              <w:snapToGrid w:val="0"/>
              <w:spacing w:line="46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如投标人报价</w:t>
            </w:r>
            <w:r>
              <w:rPr>
                <w:rFonts w:hint="eastAsia" w:ascii="新宋体" w:hAnsi="新宋体" w:eastAsia="新宋体" w:cs="新宋体"/>
                <w:b/>
                <w:bCs/>
                <w:color w:val="auto"/>
                <w:sz w:val="22"/>
                <w:highlight w:val="none"/>
              </w:rPr>
              <w:t>超过预算金额</w:t>
            </w:r>
            <w:r>
              <w:rPr>
                <w:rFonts w:hint="eastAsia" w:ascii="新宋体" w:hAnsi="新宋体" w:eastAsia="新宋体" w:cs="新宋体"/>
                <w:b/>
                <w:bCs/>
                <w:color w:val="auto"/>
                <w:sz w:val="22"/>
                <w:szCs w:val="22"/>
                <w:highlight w:val="none"/>
              </w:rPr>
              <w:t>按无效标处理。</w:t>
            </w:r>
          </w:p>
        </w:tc>
      </w:tr>
      <w:tr w14:paraId="30B7B3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B10941E">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50" w:type="dxa"/>
            <w:tcBorders>
              <w:top w:val="single" w:color="000000" w:sz="2" w:space="0"/>
              <w:left w:val="single" w:color="000000" w:sz="2" w:space="0"/>
              <w:bottom w:val="single" w:color="000000" w:sz="2" w:space="0"/>
              <w:right w:val="single" w:color="000000" w:sz="8" w:space="0"/>
            </w:tcBorders>
            <w:vAlign w:val="center"/>
          </w:tcPr>
          <w:p w14:paraId="42751632">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502DA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D03726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50" w:type="dxa"/>
            <w:tcBorders>
              <w:top w:val="single" w:color="000000" w:sz="2" w:space="0"/>
              <w:left w:val="single" w:color="000000" w:sz="2" w:space="0"/>
              <w:bottom w:val="single" w:color="000000" w:sz="2" w:space="0"/>
              <w:right w:val="single" w:color="000000" w:sz="8" w:space="0"/>
            </w:tcBorders>
            <w:vAlign w:val="center"/>
          </w:tcPr>
          <w:p w14:paraId="6D797AF1">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47F597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27"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2C452E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w:t>
            </w:r>
          </w:p>
        </w:tc>
        <w:tc>
          <w:tcPr>
            <w:tcW w:w="9150" w:type="dxa"/>
            <w:tcBorders>
              <w:top w:val="single" w:color="000000" w:sz="2" w:space="0"/>
              <w:left w:val="single" w:color="000000" w:sz="2" w:space="0"/>
              <w:bottom w:val="single" w:color="000000" w:sz="2" w:space="0"/>
              <w:right w:val="single" w:color="000000" w:sz="8" w:space="0"/>
            </w:tcBorders>
            <w:vAlign w:val="center"/>
          </w:tcPr>
          <w:p w14:paraId="74F9F2B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r>
              <w:rPr>
                <w:rFonts w:hint="eastAsia" w:ascii="新宋体" w:hAnsi="新宋体" w:eastAsia="新宋体" w:cs="新宋体"/>
                <w:color w:val="auto"/>
                <w:sz w:val="22"/>
                <w:szCs w:val="22"/>
                <w:highlight w:val="none"/>
                <w:lang w:eastAsia="zh-CN"/>
              </w:rPr>
              <w:t>（注：本次招标为货物招标）</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82AB804">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5E33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736C520">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w:t>
            </w:r>
          </w:p>
        </w:tc>
        <w:tc>
          <w:tcPr>
            <w:tcW w:w="9150" w:type="dxa"/>
            <w:tcBorders>
              <w:top w:val="single" w:color="000000" w:sz="2" w:space="0"/>
              <w:left w:val="single" w:color="000000" w:sz="2" w:space="0"/>
              <w:bottom w:val="single" w:color="000000" w:sz="2" w:space="0"/>
              <w:right w:val="single" w:color="000000" w:sz="8" w:space="0"/>
            </w:tcBorders>
            <w:vAlign w:val="center"/>
          </w:tcPr>
          <w:p w14:paraId="0F199A9B">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投标文件的组成：</w:t>
            </w:r>
            <w:r>
              <w:rPr>
                <w:rFonts w:hint="eastAsia" w:ascii="新宋体" w:hAnsi="新宋体" w:eastAsia="新宋体" w:cs="新宋体"/>
                <w:color w:val="auto"/>
                <w:sz w:val="22"/>
                <w:szCs w:val="22"/>
                <w:highlight w:val="none"/>
                <w:lang w:bidi="ar"/>
              </w:rPr>
              <w:t>完整的《投标文件》由“资格文件”、“报价文件”和“商务技术文件”三个部分组成。</w:t>
            </w:r>
          </w:p>
        </w:tc>
      </w:tr>
      <w:tr w14:paraId="773C6E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75470E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w:t>
            </w:r>
          </w:p>
        </w:tc>
        <w:tc>
          <w:tcPr>
            <w:tcW w:w="9150" w:type="dxa"/>
            <w:tcBorders>
              <w:top w:val="single" w:color="000000" w:sz="2" w:space="0"/>
              <w:left w:val="single" w:color="000000" w:sz="2" w:space="0"/>
              <w:bottom w:val="single" w:color="000000" w:sz="2" w:space="0"/>
              <w:right w:val="single" w:color="000000" w:sz="8" w:space="0"/>
            </w:tcBorders>
            <w:vAlign w:val="center"/>
          </w:tcPr>
          <w:p w14:paraId="1A6032E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投标文件的编制：</w:t>
            </w:r>
            <w:r>
              <w:rPr>
                <w:rFonts w:hint="eastAsia" w:ascii="新宋体" w:hAnsi="新宋体" w:eastAsia="新宋体" w:cs="新宋体"/>
                <w:color w:val="auto"/>
                <w:sz w:val="22"/>
                <w:szCs w:val="22"/>
                <w:highlight w:val="none"/>
                <w:lang w:bidi="ar"/>
              </w:rPr>
              <w:t>投标人应先安装“</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电子交易客户端”，并按照本招标文件和“</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”的要求，通过“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电子交易客户端”编制并加密投标文件。</w:t>
            </w:r>
          </w:p>
        </w:tc>
      </w:tr>
      <w:tr w14:paraId="6473D4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2D08EB1">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w:t>
            </w:r>
          </w:p>
        </w:tc>
        <w:tc>
          <w:tcPr>
            <w:tcW w:w="9150" w:type="dxa"/>
            <w:tcBorders>
              <w:top w:val="single" w:color="000000" w:sz="2" w:space="0"/>
              <w:left w:val="single" w:color="000000" w:sz="2" w:space="0"/>
              <w:bottom w:val="single" w:color="000000" w:sz="2" w:space="0"/>
              <w:right w:val="single" w:color="000000" w:sz="8" w:space="0"/>
            </w:tcBorders>
            <w:vAlign w:val="center"/>
          </w:tcPr>
          <w:p w14:paraId="113E7D8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投标文件的签章：</w:t>
            </w:r>
            <w:r>
              <w:rPr>
                <w:rFonts w:hint="eastAsia" w:ascii="新宋体" w:hAnsi="新宋体" w:eastAsia="新宋体" w:cs="新宋体"/>
                <w:color w:val="auto"/>
                <w:sz w:val="22"/>
                <w:szCs w:val="22"/>
                <w:highlight w:val="none"/>
                <w:lang w:bidi="ar"/>
              </w:rPr>
              <w:t>电子签章。</w:t>
            </w:r>
          </w:p>
        </w:tc>
      </w:tr>
      <w:tr w14:paraId="411EF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F5ED28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w:t>
            </w:r>
          </w:p>
        </w:tc>
        <w:tc>
          <w:tcPr>
            <w:tcW w:w="9150" w:type="dxa"/>
            <w:tcBorders>
              <w:top w:val="single" w:color="000000" w:sz="2" w:space="0"/>
              <w:left w:val="single" w:color="000000" w:sz="2" w:space="0"/>
              <w:bottom w:val="single" w:color="000000" w:sz="2" w:space="0"/>
              <w:right w:val="single" w:color="000000" w:sz="8" w:space="0"/>
            </w:tcBorders>
            <w:vAlign w:val="center"/>
          </w:tcPr>
          <w:p w14:paraId="25415A03">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投标文件的形式：</w:t>
            </w:r>
            <w:r>
              <w:rPr>
                <w:rFonts w:ascii="Times New Roman" w:hAnsi="Times New Roman" w:eastAsia="新宋体"/>
                <w:color w:val="auto"/>
                <w:sz w:val="22"/>
                <w:szCs w:val="22"/>
                <w:highlight w:val="none"/>
                <w:lang w:bidi="ar"/>
              </w:rPr>
              <w:t>☑</w:t>
            </w:r>
            <w:r>
              <w:rPr>
                <w:rFonts w:hint="eastAsia" w:ascii="新宋体" w:hAnsi="新宋体" w:eastAsia="新宋体" w:cs="新宋体"/>
                <w:color w:val="auto"/>
                <w:sz w:val="22"/>
                <w:szCs w:val="22"/>
                <w:highlight w:val="none"/>
                <w:lang w:bidi="ar"/>
              </w:rPr>
              <w:t>电子投标文件（包括“电子加密投标文件”和“备份投标文件”，在投标文件编制完成后同时生成）；</w:t>
            </w:r>
          </w:p>
          <w:p w14:paraId="62B1B4C1">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（1）“电子加密投标文件”是指通过“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电子交易客户端”完成投标文件编制后生成并加密的数据电文形式的投标文件。</w:t>
            </w:r>
          </w:p>
          <w:p w14:paraId="379ED7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（2）“备份投标文件”是指与“电子加密投标文件”同时生成的数据电文形式的电子文件（备份标书），其他方式编制的备份投标文件视为无效备份投标文件。</w:t>
            </w:r>
          </w:p>
        </w:tc>
      </w:tr>
      <w:tr w14:paraId="37169A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5814BA7">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w:t>
            </w:r>
          </w:p>
        </w:tc>
        <w:tc>
          <w:tcPr>
            <w:tcW w:w="9150" w:type="dxa"/>
            <w:tcBorders>
              <w:top w:val="single" w:color="000000" w:sz="2" w:space="0"/>
              <w:left w:val="single" w:color="000000" w:sz="2" w:space="0"/>
              <w:bottom w:val="single" w:color="000000" w:sz="2" w:space="0"/>
              <w:right w:val="single" w:color="000000" w:sz="8" w:space="0"/>
            </w:tcBorders>
            <w:vAlign w:val="center"/>
          </w:tcPr>
          <w:p w14:paraId="0FA6046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投标文件份数：</w:t>
            </w:r>
          </w:p>
          <w:p w14:paraId="5176F439">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“电子加密投标文件”：在线上传递交、一份。</w:t>
            </w:r>
          </w:p>
          <w:p w14:paraId="230DA334">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“备份投标文件”：密封包装后投标截止时间前递交、一份</w:t>
            </w:r>
          </w:p>
          <w:p w14:paraId="69ECD1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bidi="ar"/>
              </w:rPr>
              <w:t>（若不提供备份文件，电子加密投标文件解密失败，投标人自行负责。）</w:t>
            </w:r>
          </w:p>
          <w:p w14:paraId="6939208C">
            <w:pPr>
              <w:tabs>
                <w:tab w:val="left" w:pos="360"/>
              </w:tabs>
              <w:spacing w:line="460" w:lineRule="exact"/>
              <w:rPr>
                <w:rFonts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（邮寄形式，建议顺丰）在投标截止时间前递交，并需招标代理机构确认是否收到。</w:t>
            </w:r>
          </w:p>
          <w:p w14:paraId="24FB7F1A">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邮寄地址：温州市鹿城区勤民路鹿城壹号18幢803室。</w:t>
            </w:r>
          </w:p>
        </w:tc>
      </w:tr>
      <w:tr w14:paraId="11DB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94224F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w:t>
            </w:r>
          </w:p>
        </w:tc>
        <w:tc>
          <w:tcPr>
            <w:tcW w:w="9150" w:type="dxa"/>
            <w:tcBorders>
              <w:top w:val="single" w:color="000000" w:sz="2" w:space="0"/>
              <w:left w:val="single" w:color="000000" w:sz="2" w:space="0"/>
              <w:bottom w:val="single" w:color="000000" w:sz="2" w:space="0"/>
              <w:right w:val="single" w:color="000000" w:sz="8" w:space="0"/>
            </w:tcBorders>
            <w:vAlign w:val="center"/>
          </w:tcPr>
          <w:p w14:paraId="10A24EAC">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投标文件的上传和递交：</w:t>
            </w:r>
          </w:p>
          <w:p w14:paraId="4C620EFC">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（1）“电子加密投标文件”的上传、递交：</w:t>
            </w:r>
          </w:p>
          <w:p w14:paraId="544D2B57">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a.投标人应在投标截止时间前将“电子加密投标文件”成功上传递交至“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”，否则投标无效。</w:t>
            </w:r>
          </w:p>
          <w:p w14:paraId="65345D7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b.“电子加密投标文件”成功上传递交后，投标人可自行打印投标文件接收回执。</w:t>
            </w:r>
          </w:p>
          <w:p w14:paraId="65EFAF2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（2）“备份投标文件”的密封包装、递交：</w:t>
            </w:r>
          </w:p>
          <w:p w14:paraId="51706ECC">
            <w:pPr>
              <w:tabs>
                <w:tab w:val="left" w:pos="36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bidi="ar"/>
              </w:rPr>
              <w:t>a.投标人在“</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还可以在投标截止时间前递交以介质（U盘）存储的数据电文形式的“备份投标文件”，（可以（邮寄形式，建议顺丰）在投标截止时间前递交，并需招标代理机构确认是否收到）</w:t>
            </w:r>
          </w:p>
          <w:p w14:paraId="32B761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b.“备份投标文件”应当密封包装，并在包装上标注投标项目名称、投标单位名称并加盖公章。没有密封包装或者逾期（邮寄）送达至投标地点的“备份投标文件”将不予接收；</w:t>
            </w:r>
          </w:p>
          <w:p w14:paraId="760BD8D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c.通过“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3C6B18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10E4360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11</w:t>
            </w:r>
          </w:p>
        </w:tc>
        <w:tc>
          <w:tcPr>
            <w:tcW w:w="9150" w:type="dxa"/>
            <w:tcBorders>
              <w:top w:val="single" w:color="000000" w:sz="2" w:space="0"/>
              <w:left w:val="single" w:color="000000" w:sz="2" w:space="0"/>
              <w:bottom w:val="single" w:color="auto" w:sz="4" w:space="0"/>
              <w:right w:val="single" w:color="000000" w:sz="8" w:space="0"/>
            </w:tcBorders>
            <w:vAlign w:val="center"/>
          </w:tcPr>
          <w:p w14:paraId="7A3CA8B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电子加密投标文件的解密和异常情况处理：</w:t>
            </w:r>
          </w:p>
          <w:p w14:paraId="774D8EA2">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（1）开标后，招标组织机构将向各投标人发出“电子加密投标文件”的解密通知，各投标人代表应当在接到解密通知后在系统规定时间内自行完成“电子加密投标文件”的在线解密。</w:t>
            </w:r>
          </w:p>
          <w:p w14:paraId="3D41598F">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”成功上传递交的“电子加密投标文件”无法按时解密，投标人如按规定递交了“备份投标文件”的，以“备份投标文件”为依据（由招标组织机构按“</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”操作规范将“备份投标文件”上传至“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”，上传成功后，“电子加密投标文件”自动失效），否则视为投标文件撤回。</w:t>
            </w:r>
          </w:p>
          <w:p w14:paraId="4A97B8C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414C3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0" w:hRule="atLeast"/>
          <w:jc w:val="center"/>
        </w:trPr>
        <w:tc>
          <w:tcPr>
            <w:tcW w:w="509" w:type="dxa"/>
            <w:tcBorders>
              <w:top w:val="single" w:color="auto" w:sz="4" w:space="0"/>
              <w:left w:val="single" w:color="auto" w:sz="4" w:space="0"/>
              <w:bottom w:val="single" w:color="auto" w:sz="4" w:space="0"/>
              <w:right w:val="single" w:color="000000" w:sz="2" w:space="0"/>
            </w:tcBorders>
            <w:vAlign w:val="center"/>
          </w:tcPr>
          <w:p w14:paraId="02A868E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p>
        </w:tc>
        <w:tc>
          <w:tcPr>
            <w:tcW w:w="9150" w:type="dxa"/>
            <w:tcBorders>
              <w:top w:val="single" w:color="auto" w:sz="4" w:space="0"/>
              <w:left w:val="single" w:color="000000" w:sz="2" w:space="0"/>
              <w:bottom w:val="single" w:color="auto" w:sz="4" w:space="0"/>
              <w:right w:val="single" w:color="auto" w:sz="4" w:space="0"/>
            </w:tcBorders>
            <w:vAlign w:val="center"/>
          </w:tcPr>
          <w:p w14:paraId="56CA4978">
            <w:pPr>
              <w:snapToGrid w:val="0"/>
              <w:spacing w:line="460" w:lineRule="exact"/>
              <w:rPr>
                <w:rFonts w:hint="eastAsia"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投标截止时间：详见招标公告</w:t>
            </w:r>
          </w:p>
          <w:p w14:paraId="6DDF8828">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投标地点：详见招标公告</w:t>
            </w:r>
          </w:p>
        </w:tc>
      </w:tr>
      <w:tr w14:paraId="56160F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8F75C5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13</w:t>
            </w:r>
          </w:p>
        </w:tc>
        <w:tc>
          <w:tcPr>
            <w:tcW w:w="9150" w:type="dxa"/>
            <w:tcBorders>
              <w:top w:val="single" w:color="auto" w:sz="4" w:space="0"/>
              <w:left w:val="single" w:color="000000" w:sz="2" w:space="0"/>
              <w:bottom w:val="single" w:color="auto" w:sz="4" w:space="0"/>
              <w:right w:val="single" w:color="000000" w:sz="8" w:space="0"/>
            </w:tcBorders>
            <w:vAlign w:val="center"/>
          </w:tcPr>
          <w:p w14:paraId="5D223BDD">
            <w:pPr>
              <w:widowControl/>
              <w:snapToGrid w:val="0"/>
              <w:spacing w:line="460" w:lineRule="exact"/>
              <w:jc w:val="lef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开标时间和地点：详见招标公告</w:t>
            </w:r>
          </w:p>
          <w:p w14:paraId="0D4AB227">
            <w:pPr>
              <w:widowControl/>
              <w:snapToGrid w:val="0"/>
              <w:spacing w:line="460" w:lineRule="exact"/>
              <w:jc w:val="lef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地点：详见招标公告</w:t>
            </w:r>
          </w:p>
        </w:tc>
      </w:tr>
      <w:tr w14:paraId="71F5F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2B16F9F1">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14</w:t>
            </w:r>
          </w:p>
        </w:tc>
        <w:tc>
          <w:tcPr>
            <w:tcW w:w="9150" w:type="dxa"/>
            <w:tcBorders>
              <w:top w:val="single" w:color="000000" w:sz="2" w:space="0"/>
              <w:left w:val="single" w:color="000000" w:sz="2" w:space="0"/>
              <w:bottom w:val="single" w:color="auto" w:sz="4" w:space="0"/>
              <w:right w:val="single" w:color="000000" w:sz="8" w:space="0"/>
            </w:tcBorders>
            <w:vAlign w:val="center"/>
          </w:tcPr>
          <w:p w14:paraId="53B851F8">
            <w:pPr>
              <w:widowControl/>
              <w:snapToGrid w:val="0"/>
              <w:spacing w:line="460" w:lineRule="exact"/>
              <w:jc w:val="left"/>
              <w:rPr>
                <w:rFonts w:hint="default" w:ascii="新宋体" w:hAnsi="新宋体" w:eastAsia="新宋体" w:cs="新宋体"/>
                <w:b/>
                <w:bCs/>
                <w:color w:val="auto"/>
                <w:sz w:val="22"/>
                <w:szCs w:val="22"/>
                <w:highlight w:val="none"/>
                <w:lang w:val="en-US" w:eastAsia="zh-CN" w:bidi="ar"/>
              </w:rPr>
            </w:pPr>
            <w:r>
              <w:rPr>
                <w:rFonts w:hint="eastAsia" w:ascii="新宋体" w:hAnsi="新宋体" w:eastAsia="新宋体" w:cs="新宋体"/>
                <w:b/>
                <w:bCs/>
                <w:color w:val="auto"/>
                <w:sz w:val="22"/>
                <w:szCs w:val="22"/>
                <w:highlight w:val="none"/>
                <w:lang w:val="en-US" w:eastAsia="zh-CN" w:bidi="ar"/>
              </w:rPr>
              <w:t>评审地点：温州市鹿城区勤民路鹿城壹号18幢803室</w:t>
            </w:r>
          </w:p>
        </w:tc>
      </w:tr>
      <w:tr w14:paraId="138945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FE16DB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15</w:t>
            </w:r>
          </w:p>
        </w:tc>
        <w:tc>
          <w:tcPr>
            <w:tcW w:w="9150" w:type="dxa"/>
            <w:tcBorders>
              <w:top w:val="single" w:color="auto" w:sz="4" w:space="0"/>
              <w:left w:val="single" w:color="000000" w:sz="2" w:space="0"/>
              <w:bottom w:val="single" w:color="auto" w:sz="4" w:space="0"/>
              <w:right w:val="single" w:color="000000" w:sz="8" w:space="0"/>
            </w:tcBorders>
            <w:vAlign w:val="center"/>
          </w:tcPr>
          <w:p w14:paraId="17E6B46D">
            <w:pPr>
              <w:snapToGrid w:val="0"/>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rPr>
              <w:t>带“★”条款系指实质性要求条款。“▲”是关键技术参数及要求。</w:t>
            </w:r>
          </w:p>
        </w:tc>
      </w:tr>
      <w:tr w14:paraId="6F7274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3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194931E2">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16</w:t>
            </w:r>
          </w:p>
        </w:tc>
        <w:tc>
          <w:tcPr>
            <w:tcW w:w="9150" w:type="dxa"/>
            <w:tcBorders>
              <w:top w:val="single" w:color="auto" w:sz="4" w:space="0"/>
              <w:left w:val="single" w:color="000000" w:sz="2" w:space="0"/>
              <w:bottom w:val="single" w:color="auto" w:sz="4" w:space="0"/>
              <w:right w:val="single" w:color="000000" w:sz="8" w:space="0"/>
            </w:tcBorders>
            <w:vAlign w:val="center"/>
          </w:tcPr>
          <w:p w14:paraId="36008674">
            <w:pPr>
              <w:widowControl/>
              <w:snapToGrid w:val="0"/>
              <w:spacing w:line="460" w:lineRule="exact"/>
              <w:jc w:val="lef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12509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E1844CA">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17</w:t>
            </w:r>
          </w:p>
        </w:tc>
        <w:tc>
          <w:tcPr>
            <w:tcW w:w="9150" w:type="dxa"/>
            <w:tcBorders>
              <w:top w:val="single" w:color="000000" w:sz="2" w:space="0"/>
              <w:left w:val="single" w:color="000000" w:sz="2" w:space="0"/>
              <w:bottom w:val="single" w:color="000000" w:sz="2" w:space="0"/>
              <w:right w:val="single" w:color="000000" w:sz="8" w:space="0"/>
            </w:tcBorders>
            <w:vAlign w:val="center"/>
          </w:tcPr>
          <w:p w14:paraId="7FE0253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bookmarkStart w:id="10" w:name="OLE_LINK11"/>
            <w:r>
              <w:rPr>
                <w:rFonts w:hint="eastAsia" w:ascii="新宋体" w:hAnsi="新宋体" w:eastAsia="新宋体" w:cs="新宋体"/>
                <w:b/>
                <w:color w:val="auto"/>
                <w:kern w:val="10"/>
                <w:sz w:val="22"/>
                <w:szCs w:val="22"/>
                <w:highlight w:val="none"/>
                <w:lang w:eastAsia="zh-CN"/>
              </w:rPr>
              <w:t>乐采云平台</w:t>
            </w:r>
            <w:bookmarkEnd w:id="10"/>
            <w:r>
              <w:rPr>
                <w:rFonts w:hint="eastAsia" w:ascii="新宋体" w:hAnsi="新宋体" w:eastAsia="新宋体" w:cs="新宋体"/>
                <w:b/>
                <w:color w:val="auto"/>
                <w:kern w:val="10"/>
                <w:sz w:val="22"/>
                <w:szCs w:val="22"/>
                <w:highlight w:val="none"/>
                <w:lang w:eastAsia="zh-CN"/>
              </w:rPr>
              <w:t>https://www.lecaiyun.com/</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投标人注册要求。</w:t>
            </w:r>
          </w:p>
        </w:tc>
      </w:tr>
      <w:tr w14:paraId="59FC5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4ABAAE89">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18</w:t>
            </w:r>
          </w:p>
        </w:tc>
        <w:tc>
          <w:tcPr>
            <w:tcW w:w="9150" w:type="dxa"/>
            <w:tcBorders>
              <w:top w:val="single" w:color="000000" w:sz="2" w:space="0"/>
              <w:left w:val="single" w:color="000000" w:sz="2" w:space="0"/>
              <w:bottom w:val="single" w:color="000000" w:sz="2" w:space="0"/>
              <w:right w:val="single" w:color="000000" w:sz="8" w:space="0"/>
            </w:tcBorders>
            <w:vAlign w:val="center"/>
          </w:tcPr>
          <w:p w14:paraId="2ECE16E2">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074E58C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采购活动中应当通过加强采购需求管理，落实预留采购份额，价格评审优惠、优先采购等措施，提高中小企业在采购中的份额，支持中小企业发展。项目相关情况如下：</w:t>
            </w:r>
          </w:p>
          <w:p w14:paraId="09CB7A7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460000.00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367A22B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①货物类  </w:t>
            </w:r>
            <w:r>
              <w:rPr>
                <w:rFonts w:hint="eastAsia" w:ascii="新宋体" w:hAnsi="新宋体" w:eastAsia="新宋体" w:cs="新宋体"/>
                <w:color w:val="auto"/>
                <w:kern w:val="0"/>
                <w:sz w:val="22"/>
                <w:szCs w:val="22"/>
                <w:highlight w:val="none"/>
              </w:rPr>
              <w:t>（①货物类/②服务类/③工程类）</w:t>
            </w:r>
          </w:p>
          <w:p w14:paraId="74D3E70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7F278F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F0E583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否  </w:t>
            </w:r>
            <w:r>
              <w:rPr>
                <w:rFonts w:hint="eastAsia" w:ascii="新宋体" w:hAnsi="新宋体" w:eastAsia="新宋体" w:cs="新宋体"/>
                <w:color w:val="auto"/>
                <w:kern w:val="0"/>
                <w:sz w:val="22"/>
                <w:szCs w:val="22"/>
                <w:highlight w:val="none"/>
              </w:rPr>
              <w:t>（是/否）属于预留份额专门面向中小企业采购的项目。</w:t>
            </w:r>
          </w:p>
          <w:p w14:paraId="7DAF500E">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  ）措施进行：</w:t>
            </w:r>
          </w:p>
          <w:p w14:paraId="7F32A55D">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2FB980F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47A9E10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681BF62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2DD0C2D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kern w:val="0"/>
                <w:sz w:val="22"/>
                <w:szCs w:val="22"/>
                <w:highlight w:val="none"/>
                <w:u w:val="single"/>
              </w:rPr>
              <w:t>   /  </w:t>
            </w:r>
            <w:r>
              <w:rPr>
                <w:rFonts w:hint="eastAsia" w:ascii="新宋体" w:hAnsi="新宋体" w:eastAsia="新宋体" w:cs="新宋体"/>
                <w:color w:val="auto"/>
                <w:kern w:val="0"/>
                <w:sz w:val="22"/>
                <w:szCs w:val="22"/>
                <w:highlight w:val="none"/>
              </w:rPr>
              <w:t>（4%-6%）（工程项目为 1%—2%）的扣除，用扣除后的价格参加评审。</w:t>
            </w:r>
          </w:p>
          <w:p w14:paraId="35A69D9F">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439AFB8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570CE67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64089EBB">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018B7F7C">
            <w:pPr>
              <w:widowControl/>
              <w:snapToGrid w:val="0"/>
              <w:spacing w:line="460" w:lineRule="exact"/>
              <w:ind w:firstLine="440" w:firstLineChars="200"/>
              <w:jc w:val="left"/>
              <w:rPr>
                <w:rFonts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08ACA1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EC6216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19</w:t>
            </w:r>
          </w:p>
        </w:tc>
        <w:tc>
          <w:tcPr>
            <w:tcW w:w="9150" w:type="dxa"/>
            <w:tcBorders>
              <w:top w:val="single" w:color="000000" w:sz="2" w:space="0"/>
              <w:left w:val="single" w:color="000000" w:sz="2" w:space="0"/>
              <w:bottom w:val="single" w:color="000000" w:sz="2" w:space="0"/>
              <w:right w:val="single" w:color="000000" w:sz="8" w:space="0"/>
            </w:tcBorders>
            <w:vAlign w:val="center"/>
          </w:tcPr>
          <w:p w14:paraId="6807E40D">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5AFBD0F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（1）招标人或招标代理机构将对本项目投标人的信用记录进行查询。查询渠道为信用中国网站（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rPr>
              <w:t>https：//www.creditchina.gov.cn/</w:t>
            </w:r>
            <w:bookmarkEnd w:id="11"/>
            <w:r>
              <w:rPr>
                <w:rFonts w:hint="eastAsia" w:ascii="新宋体" w:hAnsi="新宋体" w:eastAsia="新宋体" w:cs="新宋体"/>
                <w:color w:val="auto"/>
                <w:sz w:val="22"/>
                <w:szCs w:val="22"/>
                <w:highlight w:val="none"/>
              </w:rPr>
              <w:t>）、中国政府采购网（</w:t>
            </w:r>
            <w:bookmarkStart w:id="12" w:name="OLE_LINK10"/>
            <w:r>
              <w:rPr>
                <w:rFonts w:hint="eastAsia" w:ascii="新宋体" w:hAnsi="新宋体" w:eastAsia="新宋体" w:cs="新宋体"/>
                <w:color w:val="auto"/>
                <w:sz w:val="22"/>
                <w:szCs w:val="22"/>
                <w:highlight w:val="none"/>
              </w:rPr>
              <w:t>http：//www.ccgp.gov.cn/</w:t>
            </w:r>
            <w:bookmarkEnd w:id="12"/>
            <w:r>
              <w:rPr>
                <w:rFonts w:hint="eastAsia" w:ascii="新宋体" w:hAnsi="新宋体" w:eastAsia="新宋体" w:cs="新宋体"/>
                <w:color w:val="auto"/>
                <w:sz w:val="22"/>
                <w:szCs w:val="22"/>
                <w:highlight w:val="none"/>
              </w:rPr>
              <w:t>）等有关政府平台；</w:t>
            </w:r>
          </w:p>
          <w:p w14:paraId="11AA7D62">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7ACD1EC1">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075EFE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09380CC">
            <w:pPr>
              <w:snapToGrid w:val="0"/>
              <w:spacing w:line="460" w:lineRule="exact"/>
              <w:ind w:left="105" w:leftChars="50"/>
              <w:rPr>
                <w:rFonts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15955CE7">
      <w:pPr>
        <w:spacing w:before="100" w:beforeAutospacing="1" w:after="100" w:afterAutospacing="1" w:line="460" w:lineRule="exact"/>
        <w:jc w:val="center"/>
        <w:outlineLvl w:val="2"/>
        <w:rPr>
          <w:rFonts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3" w:name="_Toc30867"/>
      <w:r>
        <w:rPr>
          <w:rFonts w:hint="eastAsia" w:ascii="新宋体" w:hAnsi="新宋体" w:eastAsia="新宋体" w:cs="新宋体"/>
          <w:b/>
          <w:bCs/>
          <w:color w:val="auto"/>
          <w:sz w:val="26"/>
          <w:szCs w:val="26"/>
          <w:highlight w:val="none"/>
        </w:rPr>
        <w:t>一、 说   明</w:t>
      </w:r>
      <w:bookmarkEnd w:id="13"/>
    </w:p>
    <w:p w14:paraId="21C5F744">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参照</w:t>
      </w:r>
      <w:r>
        <w:rPr>
          <w:rFonts w:hint="eastAsia" w:ascii="新宋体" w:hAnsi="新宋体" w:eastAsia="新宋体" w:cs="新宋体"/>
          <w:color w:val="auto"/>
          <w:sz w:val="22"/>
          <w:szCs w:val="22"/>
          <w:highlight w:val="none"/>
        </w:rPr>
        <w:t>《中华人民共和国政府采购法》、《政府采购货物和服务招标投标管理办法》、《中华人民共和国政府采购法实施条例》和《关于进一步规范政府采购活动的若干意见》等法律及有关法规组织和实施的。</w:t>
      </w:r>
    </w:p>
    <w:p w14:paraId="172034DC">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31719FC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45D7A5F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59DB07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1E968C1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19976F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517711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70FBFB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29AD1F3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5DD2DE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41631DC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30E23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5C7061D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76FAEEEB">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0F7F5803">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3B411ACC">
      <w:pPr>
        <w:tabs>
          <w:tab w:val="left" w:pos="360"/>
        </w:tabs>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70A4214C">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C2EE0C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4.1投标人应承</w:t>
      </w:r>
      <w:r>
        <w:rPr>
          <w:rFonts w:hint="eastAsia" w:ascii="新宋体" w:hAnsi="新宋体" w:eastAsia="新宋体" w:cs="新宋体"/>
          <w:color w:val="auto"/>
          <w:sz w:val="22"/>
          <w:szCs w:val="22"/>
          <w:highlight w:val="none"/>
        </w:rPr>
        <w:t>担所有与准备和参加投标有关费用，不论投标的结果如何，招标人或招标代理机构均无义务和责任承担这些费用。</w:t>
      </w:r>
    </w:p>
    <w:p w14:paraId="10623DBD">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4" w:name="_Toc28520"/>
      <w:r>
        <w:rPr>
          <w:rFonts w:hint="eastAsia" w:ascii="新宋体" w:hAnsi="新宋体" w:eastAsia="新宋体" w:cs="新宋体"/>
          <w:b/>
          <w:bCs/>
          <w:color w:val="auto"/>
          <w:sz w:val="26"/>
          <w:szCs w:val="26"/>
          <w:highlight w:val="none"/>
        </w:rPr>
        <w:t>二、 招标文件</w:t>
      </w:r>
      <w:bookmarkEnd w:id="14"/>
    </w:p>
    <w:p w14:paraId="5038C77E">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7EA769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0C61889">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6434DF4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11BC07D6">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3.1招标人或招标代理机构对已发出的招标文件进行必要的澄清或者修改的，应当在招标文件要求递交投标文件截止时间十五日前，在财政部门指定的采购信息发布媒体上发布更正公告。该澄清或修改内容为招标文件的组成部分。</w:t>
      </w:r>
    </w:p>
    <w:p w14:paraId="507CA66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3.2招标人、招标代理机构可以视采购的具体情况决定是否延长投标截止时间和开标时间，并在招标文件要求递交投标文件的截止时间前，在财政部门指定的采购信息发布媒体上发布变更公告。</w:t>
      </w:r>
    </w:p>
    <w:p w14:paraId="2DA4D5F1">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5" w:name="_Toc960"/>
      <w:r>
        <w:rPr>
          <w:rFonts w:hint="eastAsia" w:ascii="新宋体" w:hAnsi="新宋体" w:eastAsia="新宋体" w:cs="新宋体"/>
          <w:b/>
          <w:bCs/>
          <w:color w:val="auto"/>
          <w:sz w:val="26"/>
          <w:szCs w:val="26"/>
          <w:highlight w:val="none"/>
        </w:rPr>
        <w:t>三、 投标文件的编制</w:t>
      </w:r>
      <w:bookmarkEnd w:id="15"/>
    </w:p>
    <w:p w14:paraId="434C4E3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EE9D4B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1DDEFB5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7FD5AC7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667A4EA">
      <w:pPr>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069ADE23">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基本资格条件审查材料：即证明供应商参加本次采购活动前3年内满足《中华人民共和国政府采购法》的有关资格证明文件。</w:t>
      </w:r>
      <w:r>
        <w:rPr>
          <w:rFonts w:hint="eastAsia" w:ascii="新宋体" w:hAnsi="新宋体" w:eastAsia="新宋体" w:cs="新宋体"/>
          <w:color w:val="auto"/>
          <w:sz w:val="22"/>
          <w:szCs w:val="22"/>
          <w:highlight w:val="none"/>
          <w:u w:val="single"/>
        </w:rPr>
        <w:t>包括：</w:t>
      </w:r>
    </w:p>
    <w:p w14:paraId="72713BAC">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1</w:t>
      </w:r>
      <w:r>
        <w:rPr>
          <w:rFonts w:hint="eastAsia" w:ascii="新宋体" w:hAnsi="新宋体" w:eastAsia="新宋体" w:cs="新宋体"/>
          <w:color w:val="auto"/>
          <w:kern w:val="0"/>
          <w:sz w:val="22"/>
          <w:szCs w:val="22"/>
          <w:highlight w:val="none"/>
          <w:u w:val="single"/>
          <w:lang w:val="zh-CN"/>
        </w:rPr>
        <w:t>）资格条件承诺函；</w:t>
      </w:r>
    </w:p>
    <w:p w14:paraId="0A4E9206">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）营业执照（或事业法人登记证书或其它工商等登记证明材料；自然人参与采购，提供身份证）复印件； </w:t>
      </w:r>
    </w:p>
    <w:p w14:paraId="4EF151D4">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14:paraId="3230C4BD">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rPr>
        <w:t>（3）投标人信用查询；</w:t>
      </w:r>
    </w:p>
    <w:p w14:paraId="08044196">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rPr>
        <w:t>现场</w:t>
      </w:r>
      <w:r>
        <w:rPr>
          <w:rFonts w:hint="eastAsia" w:ascii="新宋体" w:hAnsi="新宋体" w:eastAsia="新宋体" w:cs="新宋体"/>
          <w:color w:val="auto"/>
          <w:kern w:val="0"/>
          <w:sz w:val="22"/>
          <w:szCs w:val="22"/>
          <w:highlight w:val="none"/>
          <w:u w:val="single"/>
          <w:lang w:val="zh-CN"/>
        </w:rPr>
        <w:t>确认声明书</w:t>
      </w:r>
    </w:p>
    <w:p w14:paraId="216C4D7D">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1BB2F6EA">
      <w:pPr>
        <w:snapToGrid w:val="0"/>
        <w:spacing w:line="460" w:lineRule="exact"/>
        <w:ind w:firstLine="442" w:firstLineChars="200"/>
        <w:rPr>
          <w:rFonts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 xml:space="preserve">3.2投标人的报价文件至少应包括以下内容： </w:t>
      </w:r>
    </w:p>
    <w:p w14:paraId="6FA21688">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（1）投标报价一览表</w:t>
      </w:r>
    </w:p>
    <w:p w14:paraId="269EF376">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（2）投标分项报价表</w:t>
      </w:r>
    </w:p>
    <w:p w14:paraId="3EF65AEB">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3</w:t>
      </w:r>
      <w:r>
        <w:rPr>
          <w:rFonts w:hint="eastAsia" w:ascii="新宋体" w:hAnsi="新宋体" w:eastAsia="新宋体" w:cs="新宋体"/>
          <w:color w:val="auto"/>
          <w:sz w:val="22"/>
          <w:szCs w:val="22"/>
          <w:highlight w:val="none"/>
          <w:u w:val="single"/>
        </w:rPr>
        <w:t>）符合财政价格优惠政策</w:t>
      </w:r>
      <w:r>
        <w:rPr>
          <w:rFonts w:hint="eastAsia" w:ascii="新宋体" w:hAnsi="新宋体" w:eastAsia="新宋体" w:cs="新宋体"/>
          <w:color w:val="auto"/>
          <w:sz w:val="22"/>
          <w:szCs w:val="22"/>
          <w:highlight w:val="none"/>
          <w:u w:val="single"/>
          <w:lang w:val="en-US" w:eastAsia="zh-CN"/>
        </w:rPr>
        <w:t>的证明材料</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p>
    <w:p w14:paraId="7BFC79FE">
      <w:pPr>
        <w:snapToGrid w:val="0"/>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4A955C32">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（1）投标响应函</w:t>
      </w:r>
    </w:p>
    <w:p w14:paraId="78857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（2）法定代表人授权委托书</w:t>
      </w:r>
    </w:p>
    <w:p w14:paraId="71AC8D07">
      <w:pPr>
        <w:snapToGrid w:val="0"/>
        <w:spacing w:line="460" w:lineRule="exac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需提供法定代表人及授权委托人的身份证复印件加盖公章；</w:t>
      </w:r>
    </w:p>
    <w:p w14:paraId="44340347">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）廉政承诺书</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（4）</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rPr>
        <w:t>5</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4E1184A8">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）详细供货清单说明一览表；</w:t>
      </w:r>
    </w:p>
    <w:p w14:paraId="70CD649E">
      <w:pPr>
        <w:tabs>
          <w:tab w:val="left" w:pos="360"/>
        </w:tabs>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7</w:t>
      </w:r>
      <w:r>
        <w:rPr>
          <w:rFonts w:hint="eastAsia" w:ascii="新宋体" w:hAnsi="新宋体" w:eastAsia="新宋体" w:cs="新宋体"/>
          <w:b/>
          <w:bCs/>
          <w:color w:val="auto"/>
          <w:kern w:val="0"/>
          <w:sz w:val="22"/>
          <w:szCs w:val="22"/>
          <w:highlight w:val="none"/>
          <w:u w:val="single"/>
          <w:lang w:val="zh-CN"/>
        </w:rPr>
        <w:t>）提供食品药品监督管理部门核发的完整有效的医疗器械注册或备案证明</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销售许可文件（适用于按医疗器械管理的设备）；</w:t>
      </w:r>
    </w:p>
    <w:p w14:paraId="086DD620">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595E1B37">
      <w:pPr>
        <w:snapToGrid w:val="0"/>
        <w:spacing w:line="460" w:lineRule="exact"/>
        <w:ind w:firstLine="440" w:firstLineChars="200"/>
        <w:rPr>
          <w:rFonts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）备品、易损件、备件、专用工具清单</w:t>
      </w:r>
    </w:p>
    <w:p w14:paraId="48F826DE">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）投标配套设备</w:t>
      </w:r>
    </w:p>
    <w:p w14:paraId="65367EC4">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val="zh-CN"/>
        </w:rPr>
        <w:t>）投标设备技术指标</w:t>
      </w:r>
    </w:p>
    <w:p w14:paraId="23286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val="zh-CN"/>
        </w:rPr>
        <w:t>）投标机型的档次</w:t>
      </w:r>
    </w:p>
    <w:p w14:paraId="050DAAE1">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）运行成本</w:t>
      </w:r>
    </w:p>
    <w:p w14:paraId="3448DA79">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）投标产品知名度、美誉度</w:t>
      </w:r>
    </w:p>
    <w:p w14:paraId="4326FD49">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）投标产品销售业绩</w:t>
      </w:r>
    </w:p>
    <w:p w14:paraId="00638036">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）制造商或代理商在华东地区的售后服务和维修能力</w:t>
      </w:r>
    </w:p>
    <w:p w14:paraId="18A38733">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）环境标志产品、节能产品</w:t>
      </w:r>
    </w:p>
    <w:p w14:paraId="19FB94D3">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4C04FF9C">
      <w:pPr>
        <w:spacing w:line="460" w:lineRule="exact"/>
        <w:ind w:firstLine="442" w:firstLineChars="200"/>
        <w:rPr>
          <w:rFonts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2C8C6825">
      <w:pPr>
        <w:pStyle w:val="28"/>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571D4DE2">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4129169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55882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31CE9A7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067DA1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0548A83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招标人和招标代理机构不接受任何选择投标，对任何货物或服务只允许一个价格。</w:t>
      </w:r>
    </w:p>
    <w:p w14:paraId="3594DC5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4F4B50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3BE59C8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78E937ED">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1ED299C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61A9DCC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16C815A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4CCF0B26">
      <w:pPr>
        <w:spacing w:line="460" w:lineRule="exact"/>
        <w:ind w:firstLine="880" w:firstLineChars="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1FCB196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540B5B2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https://www.lecaiyun.com/</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145EE170">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17D22929">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4E3A7D6E">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6C4057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7BA58C87">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242B4C03">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74B8B5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72B1E870">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4E1D862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6CFEEA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430194DD">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3C672ED5">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1C8E177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7A2987E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359D881">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3E28327A">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6" w:name="_Toc3360"/>
      <w:r>
        <w:rPr>
          <w:rFonts w:hint="eastAsia" w:ascii="新宋体" w:hAnsi="新宋体" w:eastAsia="新宋体" w:cs="新宋体"/>
          <w:b/>
          <w:bCs/>
          <w:color w:val="auto"/>
          <w:sz w:val="26"/>
          <w:szCs w:val="26"/>
          <w:highlight w:val="none"/>
        </w:rPr>
        <w:t>四、 投标文件的递交</w:t>
      </w:r>
      <w:bookmarkEnd w:id="16"/>
    </w:p>
    <w:p w14:paraId="09F12C2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345A6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E5ACA6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7CF60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48E37BA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1DD5C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0025A3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22F843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7A38A690">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6BA324C3">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7" w:name="_Toc19188"/>
      <w:r>
        <w:rPr>
          <w:rFonts w:hint="eastAsia" w:ascii="新宋体" w:hAnsi="新宋体" w:eastAsia="新宋体" w:cs="新宋体"/>
          <w:b/>
          <w:bCs/>
          <w:color w:val="auto"/>
          <w:sz w:val="26"/>
          <w:szCs w:val="26"/>
          <w:highlight w:val="none"/>
        </w:rPr>
        <w:t>五、 开标和评标</w:t>
      </w:r>
      <w:bookmarkEnd w:id="17"/>
    </w:p>
    <w:p w14:paraId="4B0B2E2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3F78CA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62B6308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51FA3A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3470EB8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102CD86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p>
    <w:p w14:paraId="70E5BE0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35786E98">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4.1开标的准备工作由招标组织机构负责落实；</w:t>
      </w:r>
    </w:p>
    <w:p w14:paraId="6DFB1EDA">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E7FFC7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61FD212B">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3714E15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定递交了备份投标文件的，将由招标组织机构按“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7C1EED69">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464CA284">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282A4B1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3AB1CFC2">
      <w:pPr>
        <w:spacing w:line="460" w:lineRule="exact"/>
        <w:ind w:firstLine="442" w:firstLineChars="200"/>
        <w:rPr>
          <w:rFonts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备注：开标大会的结束后，招标人或招标代理机构将对依法对投标人的资格进行审查，资格审查结束后进入符合性审查和商务技术的评审工作，具体见本章节“投标人资格审查”相关规定。</w:t>
      </w:r>
    </w:p>
    <w:p w14:paraId="014C88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116B20BC">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8CEDF34">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062C4A63">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26FDDC5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59199DF2">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1C262AE4">
      <w:pPr>
        <w:spacing w:line="460" w:lineRule="exact"/>
        <w:ind w:firstLine="440" w:firstLineChars="200"/>
        <w:rPr>
          <w:rFonts w:ascii="新宋体" w:hAnsi="新宋体" w:eastAsia="新宋体" w:cs="新宋体"/>
          <w:color w:val="auto"/>
          <w:sz w:val="22"/>
          <w:szCs w:val="22"/>
          <w:highlight w:val="none"/>
        </w:rPr>
      </w:pPr>
      <w:bookmarkStart w:id="18" w:name="_Toc33194393"/>
      <w:bookmarkStart w:id="19" w:name="_Toc24550037"/>
      <w:r>
        <w:rPr>
          <w:rFonts w:hint="eastAsia" w:ascii="新宋体" w:hAnsi="新宋体" w:eastAsia="新宋体" w:cs="新宋体"/>
          <w:color w:val="auto"/>
          <w:sz w:val="22"/>
          <w:szCs w:val="22"/>
          <w:highlight w:val="none"/>
        </w:rPr>
        <w:t>6、投标人资格审查</w:t>
      </w:r>
      <w:bookmarkEnd w:id="18"/>
      <w:bookmarkEnd w:id="19"/>
    </w:p>
    <w:p w14:paraId="6188EEA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30520123">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2C2852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.3单位负责人为同一人或者存在直接控股、管理关系的不同投标人参加同一合同项下的采购活动的，相关投标人均作资格无效处理。</w:t>
      </w:r>
    </w:p>
    <w:p w14:paraId="7FE002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6BBA76D">
      <w:pPr>
        <w:spacing w:line="460" w:lineRule="exact"/>
        <w:ind w:firstLine="442" w:firstLineChars="20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E7790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5BA30A34">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DA34E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1FEC997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041357A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D7F52F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76EBADE2">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0EBA2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34984EA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7D926F03">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u w:val="single"/>
        </w:rPr>
        <w:t>（10）未提供食品药品监督管理部门核发的完整有效的医疗器械注册或备案证明，或提供的医疗器械注册或备案证明不足以证明所投设备可合法销售（适用于医疗器械）；</w:t>
      </w:r>
    </w:p>
    <w:p w14:paraId="3CD844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（11）投标文件含有招标人不能接受的附加条件的；</w:t>
      </w:r>
    </w:p>
    <w:p w14:paraId="5CACBAD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（12）法律、法规和招标文件规定的其他无效情形。</w:t>
      </w:r>
    </w:p>
    <w:p w14:paraId="371BFCD3">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D5C52D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49BFE06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4EAC56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22AE3DF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647701A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6CE4D2D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12A5CF2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E5148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27B3DF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3859531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1A01C88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592E14B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4DBC7B9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EE181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0024C30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59E7E596">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0806B923">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7B0BF9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6FFB7AAF">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1CD4725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780101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5BA5A51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1CED14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09B9A098">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181C48F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5806F7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10082F0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0FE04247">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6A8090DE">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3ABE5CB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5ADE4FD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348D273">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0021F78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2D495DB4">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425BB9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1D7197BC">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20" w:name="_Toc15374"/>
      <w:r>
        <w:rPr>
          <w:rFonts w:hint="eastAsia" w:ascii="新宋体" w:hAnsi="新宋体" w:eastAsia="新宋体" w:cs="新宋体"/>
          <w:b/>
          <w:bCs/>
          <w:color w:val="auto"/>
          <w:sz w:val="26"/>
          <w:szCs w:val="26"/>
          <w:highlight w:val="none"/>
        </w:rPr>
        <w:t>六、 授予合同</w:t>
      </w:r>
      <w:bookmarkEnd w:id="20"/>
    </w:p>
    <w:p w14:paraId="6B210E9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0E6CAA9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1.1成交投标人确定后，招标人将向成交投标人发出中标通知书。</w:t>
      </w:r>
    </w:p>
    <w:p w14:paraId="173D5C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1.2中标通知书是合同的一个组成部分,对招标人和成交投标人均具有同等法律效力。</w:t>
      </w:r>
    </w:p>
    <w:p w14:paraId="3AA7E76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6031850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3F8915B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63E17EB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42A780D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pacing w:val="6"/>
          <w:sz w:val="22"/>
          <w:szCs w:val="22"/>
          <w:highlight w:val="none"/>
        </w:rPr>
        <w:t>在签订合同前</w:t>
      </w:r>
      <w:r>
        <w:rPr>
          <w:rFonts w:hint="eastAsia" w:ascii="新宋体" w:hAnsi="新宋体" w:eastAsia="新宋体" w:cs="新宋体"/>
          <w:b/>
          <w:color w:val="auto"/>
          <w:spacing w:val="6"/>
          <w:sz w:val="22"/>
          <w:szCs w:val="22"/>
          <w:highlight w:val="none"/>
        </w:rPr>
        <w:t>，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5A14CF4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7A6F9397">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B27F84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07185DA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3F9636D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r>
        <w:rPr>
          <w:rFonts w:hint="eastAsia" w:ascii="新宋体" w:hAnsi="新宋体" w:eastAsia="新宋体" w:cs="新宋体"/>
          <w:bCs/>
          <w:color w:val="auto"/>
          <w:sz w:val="22"/>
          <w:highlight w:val="none"/>
        </w:rPr>
        <w:t>供应商在法定质疑期内应一次性提出针对同一采购程序环节的质疑，否则</w:t>
      </w:r>
      <w:r>
        <w:rPr>
          <w:rFonts w:hint="eastAsia" w:ascii="新宋体" w:hAnsi="新宋体" w:eastAsia="新宋体" w:cs="新宋体"/>
          <w:color w:val="auto"/>
          <w:sz w:val="22"/>
          <w:szCs w:val="22"/>
          <w:highlight w:val="none"/>
        </w:rPr>
        <w:t>不予受理、答复</w:t>
      </w:r>
      <w:r>
        <w:rPr>
          <w:rFonts w:hint="eastAsia" w:ascii="新宋体" w:hAnsi="新宋体" w:eastAsia="新宋体" w:cs="新宋体"/>
          <w:bCs/>
          <w:color w:val="auto"/>
          <w:sz w:val="22"/>
          <w:highlight w:val="none"/>
        </w:rPr>
        <w:t>。</w:t>
      </w:r>
    </w:p>
    <w:p w14:paraId="3F2E4F7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2144663A">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0481EBE8">
      <w:pPr>
        <w:spacing w:line="460" w:lineRule="exact"/>
        <w:ind w:firstLine="880" w:firstLineChars="400"/>
        <w:rPr>
          <w:rFonts w:ascii="新宋体" w:hAnsi="新宋体" w:eastAsia="新宋体" w:cs="新宋体"/>
          <w:color w:val="auto"/>
          <w:sz w:val="22"/>
          <w:highlight w:val="none"/>
        </w:rPr>
      </w:pPr>
    </w:p>
    <w:p w14:paraId="0E60513A">
      <w:pPr>
        <w:spacing w:line="460" w:lineRule="exact"/>
        <w:ind w:firstLine="880" w:firstLineChars="400"/>
        <w:rPr>
          <w:rFonts w:ascii="新宋体" w:hAnsi="新宋体" w:eastAsia="新宋体" w:cs="新宋体"/>
          <w:color w:val="auto"/>
          <w:sz w:val="22"/>
          <w:highlight w:val="none"/>
        </w:rPr>
      </w:pPr>
    </w:p>
    <w:p w14:paraId="1CF5693D">
      <w:pPr>
        <w:spacing w:line="460" w:lineRule="exact"/>
        <w:ind w:firstLine="880" w:firstLineChars="400"/>
        <w:rPr>
          <w:rFonts w:ascii="新宋体" w:hAnsi="新宋体" w:eastAsia="新宋体" w:cs="新宋体"/>
          <w:color w:val="auto"/>
          <w:sz w:val="22"/>
          <w:highlight w:val="none"/>
        </w:rPr>
      </w:pPr>
    </w:p>
    <w:p w14:paraId="69415BA6">
      <w:pPr>
        <w:pStyle w:val="24"/>
        <w:ind w:left="0" w:leftChars="0"/>
        <w:rPr>
          <w:rFonts w:ascii="新宋体" w:hAnsi="新宋体" w:eastAsia="新宋体" w:cs="新宋体"/>
          <w:color w:val="auto"/>
          <w:sz w:val="22"/>
          <w:highlight w:val="none"/>
        </w:rPr>
      </w:pPr>
    </w:p>
    <w:p w14:paraId="253FE78D">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1" w:name="_Toc32686"/>
      <w:r>
        <w:rPr>
          <w:rFonts w:hint="eastAsia" w:ascii="新宋体" w:hAnsi="新宋体" w:eastAsia="新宋体" w:cs="新宋体"/>
          <w:b/>
          <w:color w:val="auto"/>
          <w:sz w:val="30"/>
          <w:highlight w:val="none"/>
        </w:rPr>
        <w:t>第二部分    合同主要条款</w:t>
      </w:r>
      <w:bookmarkEnd w:id="21"/>
    </w:p>
    <w:p w14:paraId="3FADCF59">
      <w:pPr>
        <w:pStyle w:val="48"/>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28"/>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8"/>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和伴随服务费、包装费、装邮费、安装调试费、技术服务费以及保修费等所有费用）（大写）：人民币元整（¥元）。</w:t>
      </w:r>
    </w:p>
    <w:p w14:paraId="00DD94B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1CFE58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6E32536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blPrEx>
          <w:tblCellMar>
            <w:top w:w="0" w:type="dxa"/>
            <w:left w:w="108" w:type="dxa"/>
            <w:bottom w:w="0" w:type="dxa"/>
            <w:right w:w="108" w:type="dxa"/>
          </w:tblCellMar>
        </w:tblPrEx>
        <w:trPr>
          <w:trHeight w:val="993" w:hRule="atLeast"/>
        </w:trPr>
        <w:tc>
          <w:tcPr>
            <w:tcW w:w="4068" w:type="dxa"/>
          </w:tcPr>
          <w:p w14:paraId="5AAF9DA8">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14:paraId="02F343C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w:t>
      </w:r>
      <w:r>
        <w:rPr>
          <w:rFonts w:hint="eastAsia" w:ascii="新宋体" w:hAnsi="新宋体" w:eastAsia="新宋体" w:cs="新宋体"/>
          <w:color w:val="auto"/>
          <w:sz w:val="22"/>
          <w:szCs w:val="22"/>
          <w:highlight w:val="none"/>
          <w:lang w:val="en-US" w:eastAsia="zh-CN"/>
        </w:rPr>
        <w:t>民法典</w:t>
      </w:r>
      <w:r>
        <w:rPr>
          <w:rFonts w:hint="eastAsia" w:ascii="新宋体" w:hAnsi="新宋体" w:eastAsia="新宋体" w:cs="新宋体"/>
          <w:color w:val="auto"/>
          <w:sz w:val="22"/>
          <w:szCs w:val="22"/>
          <w:highlight w:val="none"/>
        </w:rPr>
        <w:t>，对合同双方均具有约束力。与本合同有关的一切争议，双方须通过友好协商解决。如协商不能解决时，向买方当地法院诉讼解决。</w:t>
      </w:r>
    </w:p>
    <w:p w14:paraId="107442A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72494FE3">
      <w:pPr>
        <w:spacing w:line="360" w:lineRule="auto"/>
        <w:ind w:firstLine="5670" w:firstLineChars="2700"/>
        <w:rPr>
          <w:rFonts w:hint="eastAsia" w:ascii="新宋体" w:hAnsi="新宋体" w:eastAsia="新宋体" w:cs="新宋体"/>
          <w:color w:val="auto"/>
          <w:highlight w:val="none"/>
        </w:rPr>
      </w:pPr>
    </w:p>
    <w:p w14:paraId="5AF7175F">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58E257E5">
      <w:pPr>
        <w:spacing w:line="360" w:lineRule="auto"/>
        <w:ind w:firstLine="420" w:firstLineChars="200"/>
        <w:rPr>
          <w:rFonts w:hint="eastAsia" w:ascii="新宋体" w:hAnsi="新宋体" w:eastAsia="新宋体" w:cs="新宋体"/>
          <w:color w:val="auto"/>
          <w:highlight w:val="none"/>
        </w:rPr>
      </w:pPr>
    </w:p>
    <w:p w14:paraId="09411FA3">
      <w:pPr>
        <w:pStyle w:val="28"/>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highlight w:val="none"/>
        </w:rPr>
        <w:t xml:space="preserve">    </w:t>
      </w:r>
    </w:p>
    <w:p w14:paraId="58D8FCF0">
      <w:pPr>
        <w:pStyle w:val="22"/>
        <w:spacing w:after="0" w:line="460" w:lineRule="exact"/>
        <w:ind w:left="0" w:leftChars="0"/>
        <w:jc w:val="center"/>
        <w:outlineLvl w:val="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2" w:name="_Toc27635"/>
      <w:r>
        <w:rPr>
          <w:rFonts w:hint="eastAsia" w:ascii="新宋体" w:hAnsi="新宋体" w:eastAsia="新宋体" w:cs="新宋体"/>
          <w:b/>
          <w:color w:val="auto"/>
          <w:sz w:val="30"/>
          <w:highlight w:val="none"/>
        </w:rPr>
        <w:t>第三部分    附件</w:t>
      </w:r>
      <w:bookmarkEnd w:id="22"/>
    </w:p>
    <w:p w14:paraId="1864A973">
      <w:pPr>
        <w:pStyle w:val="22"/>
        <w:spacing w:line="460" w:lineRule="exact"/>
        <w:ind w:left="0" w:leftChars="0"/>
        <w:outlineLvl w:val="1"/>
        <w:rPr>
          <w:rFonts w:ascii="新宋体" w:hAnsi="新宋体" w:eastAsia="新宋体" w:cs="新宋体"/>
          <w:b/>
          <w:color w:val="auto"/>
          <w:sz w:val="22"/>
          <w:highlight w:val="none"/>
        </w:rPr>
      </w:pPr>
      <w:bookmarkStart w:id="23" w:name="_Toc19940"/>
      <w:r>
        <w:rPr>
          <w:rFonts w:hint="eastAsia" w:ascii="新宋体" w:hAnsi="新宋体" w:eastAsia="新宋体" w:cs="新宋体"/>
          <w:b/>
          <w:color w:val="auto"/>
          <w:sz w:val="22"/>
          <w:highlight w:val="none"/>
        </w:rPr>
        <w:t>附件一</w:t>
      </w:r>
      <w:bookmarkEnd w:id="23"/>
    </w:p>
    <w:p w14:paraId="137C4E46">
      <w:pPr>
        <w:spacing w:line="460" w:lineRule="exact"/>
        <w:jc w:val="center"/>
        <w:outlineLvl w:val="2"/>
        <w:rPr>
          <w:rFonts w:ascii="新宋体" w:hAnsi="新宋体" w:eastAsia="新宋体" w:cs="新宋体"/>
          <w:color w:val="auto"/>
          <w:sz w:val="30"/>
          <w:szCs w:val="30"/>
          <w:highlight w:val="none"/>
        </w:rPr>
      </w:pPr>
      <w:bookmarkStart w:id="24" w:name="_Toc3905"/>
      <w:bookmarkStart w:id="25" w:name="_Toc19743"/>
      <w:r>
        <w:rPr>
          <w:rFonts w:hint="eastAsia" w:ascii="新宋体" w:hAnsi="新宋体" w:eastAsia="新宋体" w:cs="新宋体"/>
          <w:b/>
          <w:bCs/>
          <w:color w:val="auto"/>
          <w:sz w:val="30"/>
          <w:szCs w:val="30"/>
          <w:highlight w:val="none"/>
        </w:rPr>
        <w:t>资格证明文件</w:t>
      </w:r>
      <w:bookmarkEnd w:id="24"/>
    </w:p>
    <w:p w14:paraId="6A1DB499">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1、资格条件承诺函</w:t>
      </w:r>
    </w:p>
    <w:p w14:paraId="258C72A3">
      <w:pPr>
        <w:widowControl/>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46AD3034">
      <w:pPr>
        <w:widowControl/>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0B72C1B">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1、我方符合《中华人民共和国政府采购法》第22条规定的资格条件，即</w:t>
      </w:r>
    </w:p>
    <w:p w14:paraId="38CA394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411432C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1B28E75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14:paraId="77A79D9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66715C9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14:paraId="5D1DE41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中国政府采购网（www.ccgp.gov.cn）等有关政府平台列入失信被执行人名单、重大税收违法案件当事人名单、政府采购严重违法失信行为记录名单。</w:t>
      </w:r>
    </w:p>
    <w:p w14:paraId="56CCA80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3、我方与参加本次项目同一合同项下政府采购活动的其他供应商不存在单位负责人为同一人或者直接控股、管理关系。</w:t>
      </w:r>
    </w:p>
    <w:p w14:paraId="55794DE5">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4、我方不属于公益一类事业单位。</w:t>
      </w:r>
    </w:p>
    <w:p w14:paraId="4F47B9D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4864594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以上承诺如有虚假，愿接受取消我方任何资格（投标/成交/签订合同）及其他任何形式的处理。</w:t>
      </w:r>
    </w:p>
    <w:p w14:paraId="5461CD6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2B15C89">
      <w:pPr>
        <w:snapToGrid w:val="0"/>
        <w:spacing w:line="460" w:lineRule="exact"/>
        <w:ind w:firstLine="5060" w:firstLineChars="2300"/>
        <w:rPr>
          <w:rFonts w:ascii="新宋体" w:hAnsi="新宋体" w:eastAsia="新宋体" w:cs="新宋体"/>
          <w:color w:val="auto"/>
          <w:kern w:val="0"/>
          <w:sz w:val="22"/>
          <w:szCs w:val="22"/>
          <w:highlight w:val="none"/>
          <w:lang w:val="zh-CN"/>
        </w:rPr>
      </w:pPr>
    </w:p>
    <w:p w14:paraId="78D1B8E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 ：</w:t>
      </w:r>
    </w:p>
    <w:p w14:paraId="221C091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530B58F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14CA0FE2">
      <w:pPr>
        <w:pStyle w:val="22"/>
        <w:spacing w:line="460" w:lineRule="exact"/>
        <w:ind w:left="479" w:leftChars="228" w:firstLine="5280" w:firstLineChars="24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E7F2561">
      <w:pPr>
        <w:rPr>
          <w:rFonts w:ascii="新宋体" w:hAnsi="新宋体" w:eastAsia="新宋体" w:cs="新宋体"/>
          <w:color w:val="auto"/>
          <w:highlight w:val="none"/>
        </w:rPr>
      </w:pPr>
    </w:p>
    <w:p w14:paraId="533C7A16">
      <w:pPr>
        <w:rPr>
          <w:rFonts w:ascii="新宋体" w:hAnsi="新宋体" w:eastAsia="新宋体" w:cs="新宋体"/>
          <w:color w:val="auto"/>
          <w:highlight w:val="none"/>
        </w:rPr>
      </w:pPr>
    </w:p>
    <w:p w14:paraId="230DA710">
      <w:pPr>
        <w:rPr>
          <w:rFonts w:ascii="新宋体" w:hAnsi="新宋体" w:eastAsia="新宋体" w:cs="新宋体"/>
          <w:color w:val="auto"/>
          <w:highlight w:val="none"/>
        </w:rPr>
      </w:pPr>
    </w:p>
    <w:p w14:paraId="34EEF95A">
      <w:pPr>
        <w:rPr>
          <w:rFonts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br w:type="page"/>
      </w:r>
    </w:p>
    <w:p w14:paraId="10C7A555">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2、有效营业执照</w:t>
      </w:r>
    </w:p>
    <w:p w14:paraId="24B286AE">
      <w:pPr>
        <w:pStyle w:val="48"/>
        <w:tabs>
          <w:tab w:val="left" w:pos="630"/>
          <w:tab w:val="left" w:pos="840"/>
          <w:tab w:val="left" w:pos="1050"/>
        </w:tabs>
        <w:adjustRightInd w:val="0"/>
        <w:snapToGrid w:val="0"/>
        <w:spacing w:before="0" w:beforeAutospacing="0" w:after="0" w:afterAutospacing="0" w:line="360" w:lineRule="auto"/>
        <w:ind w:left="420"/>
        <w:rPr>
          <w:rFonts w:ascii="新宋体" w:hAnsi="新宋体" w:eastAsia="新宋体" w:cs="新宋体"/>
          <w:bCs/>
          <w:color w:val="auto"/>
          <w:highlight w:val="none"/>
        </w:rPr>
      </w:pPr>
    </w:p>
    <w:p w14:paraId="35B4D5F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投标人须在投标文件中出具符合以下情况的证明材料复印件（五选一）：</w:t>
      </w:r>
    </w:p>
    <w:p w14:paraId="0A84278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①如投标人是企业（包括合伙企业），提供在工商部门注册的有效“企业法人营业执照”或“营业执照”；</w:t>
      </w:r>
    </w:p>
    <w:p w14:paraId="37D8EF1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②如投标人是事业单位，提供有效的“事业单位法人证书”；</w:t>
      </w:r>
    </w:p>
    <w:p w14:paraId="7F62ED3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③如投标人是非企业专业服务机构的，提供执业许可证等证明文件；</w:t>
      </w:r>
    </w:p>
    <w:p w14:paraId="5F337BB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④如投标人是个体工商户，提供有效的“个体工商户营业执照”；</w:t>
      </w:r>
    </w:p>
    <w:p w14:paraId="27FC963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⑤如投标人是自然人，提供有效的自然人身份证明（居民身份证正反面或公安机关出具的临时居民身份证正反面或港澳台胞证或护照）。</w:t>
      </w:r>
    </w:p>
    <w:p w14:paraId="4217A103">
      <w:pPr>
        <w:pStyle w:val="48"/>
        <w:tabs>
          <w:tab w:val="left" w:pos="312"/>
        </w:tabs>
        <w:adjustRightInd w:val="0"/>
        <w:snapToGrid w:val="0"/>
        <w:spacing w:before="0" w:beforeAutospacing="0" w:after="0" w:afterAutospacing="0" w:line="360" w:lineRule="auto"/>
        <w:rPr>
          <w:rFonts w:ascii="新宋体" w:hAnsi="新宋体" w:eastAsia="新宋体" w:cs="新宋体"/>
          <w:bCs/>
          <w:color w:val="auto"/>
          <w:sz w:val="22"/>
          <w:szCs w:val="22"/>
          <w:highlight w:val="none"/>
        </w:rPr>
      </w:pPr>
    </w:p>
    <w:p w14:paraId="6367B56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BD1F95B">
      <w:pPr>
        <w:rPr>
          <w:rFonts w:ascii="新宋体" w:hAnsi="新宋体" w:eastAsia="新宋体" w:cs="新宋体"/>
          <w:color w:val="auto"/>
          <w:highlight w:val="none"/>
        </w:rPr>
      </w:pPr>
    </w:p>
    <w:p w14:paraId="5D2DB180">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p w14:paraId="5FB66E91">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3、投标人信用查询</w:t>
      </w:r>
    </w:p>
    <w:p w14:paraId="3C72DFA5">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（1）投标人信用信息查询的查询渠道：“信用中国”（https://www.creditchina.gov.cn/）；“中国政府采购网”（http://www.ccgp.gov.cn/）等有关政府平台；</w:t>
      </w:r>
    </w:p>
    <w:p w14:paraId="4F3FA97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（2）投标人信用信息查询截止时点：招标公告发布之日至投标截止时间前。</w:t>
      </w:r>
    </w:p>
    <w:p w14:paraId="56283AB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（3）投标人信用信息查询记录和证据留存的具体方式：网页截图；</w:t>
      </w:r>
    </w:p>
    <w:p w14:paraId="4557D4FF">
      <w:pPr>
        <w:tabs>
          <w:tab w:val="left" w:pos="360"/>
        </w:tabs>
        <w:spacing w:line="460" w:lineRule="exact"/>
        <w:ind w:firstLine="552" w:firstLineChars="25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8EB4292">
      <w:pPr>
        <w:rPr>
          <w:rFonts w:ascii="新宋体" w:hAnsi="新宋体" w:eastAsia="新宋体" w:cs="新宋体"/>
          <w:color w:val="auto"/>
          <w:highlight w:val="none"/>
        </w:rPr>
      </w:pPr>
    </w:p>
    <w:p w14:paraId="07678543">
      <w:pPr>
        <w:rPr>
          <w:rFonts w:ascii="新宋体" w:hAnsi="新宋体" w:eastAsia="新宋体" w:cs="新宋体"/>
          <w:color w:val="auto"/>
          <w:highlight w:val="none"/>
        </w:rPr>
      </w:pPr>
    </w:p>
    <w:p w14:paraId="72C12ACA">
      <w:pPr>
        <w:spacing w:line="460" w:lineRule="exact"/>
        <w:rPr>
          <w:rFonts w:ascii="新宋体" w:hAnsi="新宋体" w:eastAsia="新宋体" w:cs="新宋体"/>
          <w:b/>
          <w:bCs/>
          <w:color w:val="auto"/>
          <w:sz w:val="22"/>
          <w:szCs w:val="22"/>
          <w:highlight w:val="none"/>
        </w:rPr>
      </w:pPr>
    </w:p>
    <w:p w14:paraId="62B74394">
      <w:pPr>
        <w:spacing w:line="460" w:lineRule="exact"/>
        <w:rPr>
          <w:rFonts w:ascii="新宋体" w:hAnsi="新宋体" w:eastAsia="新宋体" w:cs="新宋体"/>
          <w:b/>
          <w:bCs/>
          <w:color w:val="auto"/>
          <w:sz w:val="22"/>
          <w:szCs w:val="22"/>
          <w:highlight w:val="none"/>
        </w:rPr>
      </w:pPr>
    </w:p>
    <w:p w14:paraId="0E3EA3B5">
      <w:pPr>
        <w:pStyle w:val="9"/>
        <w:ind w:firstLine="0" w:firstLineChars="0"/>
        <w:rPr>
          <w:rFonts w:ascii="新宋体" w:hAnsi="新宋体" w:eastAsia="新宋体" w:cs="新宋体"/>
          <w:color w:val="auto"/>
          <w:highlight w:val="none"/>
        </w:rPr>
      </w:pPr>
    </w:p>
    <w:p w14:paraId="4DE291AE">
      <w:pPr>
        <w:rPr>
          <w:rFonts w:ascii="新宋体" w:hAnsi="新宋体" w:eastAsia="新宋体" w:cs="新宋体"/>
          <w:b/>
          <w:bCs/>
          <w:color w:val="auto"/>
          <w:sz w:val="22"/>
          <w:szCs w:val="22"/>
          <w:highlight w:val="none"/>
        </w:rPr>
      </w:pPr>
    </w:p>
    <w:p w14:paraId="6A50FE8F">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、采购活动现场确认声明书</w:t>
      </w:r>
    </w:p>
    <w:p w14:paraId="35DA7B31">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2D3D8E8B">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702B47F3">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（一）本单位与招标人之间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存在下列利害关系：</w:t>
      </w:r>
    </w:p>
    <w:p w14:paraId="376550C1">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568B4D1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4999B1F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0DCDB8B0">
      <w:pPr>
        <w:spacing w:line="460" w:lineRule="exact"/>
        <w:ind w:firstLine="660" w:firstLineChars="3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default"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5E837E7F">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9E6B83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39130BED">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34853A9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22DF1E3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7015003F">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4840F62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2ED3ECD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49CA9ABB">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57D98F6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1EC1C5A4">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9F26BA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7B7D5357">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517ADBEA">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default" w:ascii="新宋体" w:hAnsi="新宋体" w:eastAsia="新宋体" w:cs="新宋体"/>
          <w:color w:val="auto"/>
          <w:sz w:val="22"/>
          <w:szCs w:val="22"/>
          <w:highlight w:val="none"/>
          <w:lang w:bidi="ar"/>
        </w:rPr>
        <w:t xml:space="preserve">                  </w:t>
      </w:r>
      <w:r>
        <w:rPr>
          <w:rStyle w:val="145"/>
          <w:rFonts w:hint="default" w:ascii="新宋体" w:hAnsi="新宋体" w:eastAsia="新宋体" w:cs="新宋体"/>
          <w:color w:val="auto"/>
          <w:sz w:val="22"/>
          <w:szCs w:val="22"/>
          <w:highlight w:val="none"/>
          <w:u w:val="none"/>
          <w:lang w:bidi="ar"/>
        </w:rPr>
        <w:t>与</w:t>
      </w:r>
      <w:r>
        <w:rPr>
          <w:rStyle w:val="145"/>
          <w:rFonts w:hint="default"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default"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750B3578">
      <w:pPr>
        <w:pStyle w:val="22"/>
        <w:spacing w:line="460" w:lineRule="exact"/>
        <w:ind w:left="0" w:leftChars="0"/>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39E7DC8C">
      <w:pPr>
        <w:pStyle w:val="22"/>
        <w:spacing w:line="460" w:lineRule="exact"/>
        <w:ind w:left="0" w:leftChars="0"/>
        <w:rPr>
          <w:rFonts w:ascii="新宋体" w:hAnsi="新宋体" w:eastAsia="新宋体" w:cs="新宋体"/>
          <w:b/>
          <w:color w:val="auto"/>
          <w:kern w:val="0"/>
          <w:sz w:val="22"/>
          <w:szCs w:val="22"/>
          <w:highlight w:val="none"/>
          <w:lang w:bidi="ar"/>
        </w:rPr>
      </w:pPr>
    </w:p>
    <w:p w14:paraId="1B28C9F6">
      <w:pPr>
        <w:pStyle w:val="22"/>
        <w:spacing w:line="460" w:lineRule="exact"/>
        <w:jc w:val="right"/>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    年    月    日</w:t>
      </w:r>
    </w:p>
    <w:bookmarkEnd w:id="25"/>
    <w:p w14:paraId="2F819096">
      <w:pPr>
        <w:pStyle w:val="22"/>
        <w:spacing w:line="460" w:lineRule="exact"/>
        <w:ind w:left="0" w:leftChars="0"/>
        <w:outlineLvl w:val="1"/>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br w:type="page"/>
      </w:r>
      <w:bookmarkStart w:id="26" w:name="_Toc17227"/>
      <w:r>
        <w:rPr>
          <w:rFonts w:hint="eastAsia" w:ascii="新宋体" w:hAnsi="新宋体" w:eastAsia="新宋体" w:cs="新宋体"/>
          <w:b/>
          <w:color w:val="auto"/>
          <w:sz w:val="22"/>
          <w:highlight w:val="none"/>
        </w:rPr>
        <w:t>附件二</w:t>
      </w:r>
      <w:bookmarkEnd w:id="26"/>
    </w:p>
    <w:p w14:paraId="4F36F21C">
      <w:pPr>
        <w:pStyle w:val="5"/>
        <w:keepNext w:val="0"/>
        <w:keepLines w:val="0"/>
        <w:tabs>
          <w:tab w:val="left" w:pos="774"/>
        </w:tabs>
        <w:autoSpaceDE w:val="0"/>
        <w:autoSpaceDN w:val="0"/>
        <w:spacing w:before="240" w:line="400" w:lineRule="exact"/>
        <w:jc w:val="center"/>
        <w:rPr>
          <w:rFonts w:ascii="新宋体" w:hAnsi="新宋体" w:eastAsia="新宋体" w:cs="新宋体"/>
          <w:bCs/>
          <w:color w:val="auto"/>
          <w:sz w:val="30"/>
          <w:szCs w:val="30"/>
          <w:highlight w:val="none"/>
        </w:rPr>
      </w:pPr>
      <w:bookmarkStart w:id="27" w:name="_Toc30140"/>
      <w:r>
        <w:rPr>
          <w:rFonts w:hint="eastAsia" w:ascii="新宋体" w:hAnsi="新宋体" w:eastAsia="新宋体" w:cs="新宋体"/>
          <w:bCs/>
          <w:color w:val="auto"/>
          <w:sz w:val="30"/>
          <w:szCs w:val="30"/>
          <w:highlight w:val="none"/>
        </w:rPr>
        <w:t>报价文件</w:t>
      </w:r>
      <w:bookmarkEnd w:id="27"/>
    </w:p>
    <w:p w14:paraId="048CB3FB">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1、投标报价一览表</w:t>
      </w:r>
    </w:p>
    <w:p w14:paraId="2666C4F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A01D89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2673"/>
        <w:gridCol w:w="1432"/>
        <w:gridCol w:w="1213"/>
        <w:gridCol w:w="1530"/>
      </w:tblGrid>
      <w:tr w14:paraId="1E538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29" w:type="dxa"/>
            <w:vAlign w:val="center"/>
          </w:tcPr>
          <w:p w14:paraId="73D3D6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项目</w:t>
            </w:r>
            <w:r>
              <w:rPr>
                <w:rFonts w:hint="eastAsia" w:ascii="新宋体" w:hAnsi="新宋体" w:eastAsia="新宋体" w:cs="新宋体"/>
                <w:bCs/>
                <w:color w:val="auto"/>
                <w:sz w:val="22"/>
                <w:szCs w:val="22"/>
                <w:highlight w:val="none"/>
                <w:lang w:val="en-US" w:eastAsia="zh-CN"/>
              </w:rPr>
              <w:t>内容</w:t>
            </w:r>
          </w:p>
        </w:tc>
        <w:tc>
          <w:tcPr>
            <w:tcW w:w="2673" w:type="dxa"/>
            <w:vAlign w:val="center"/>
          </w:tcPr>
          <w:p w14:paraId="43F960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投标报价（元）</w:t>
            </w:r>
          </w:p>
        </w:tc>
        <w:tc>
          <w:tcPr>
            <w:tcW w:w="1432" w:type="dxa"/>
            <w:vAlign w:val="center"/>
          </w:tcPr>
          <w:p w14:paraId="4EBB12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213" w:type="dxa"/>
            <w:vAlign w:val="center"/>
          </w:tcPr>
          <w:p w14:paraId="1AAEA1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530" w:type="dxa"/>
            <w:vAlign w:val="center"/>
          </w:tcPr>
          <w:p w14:paraId="30D97F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7E61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729" w:type="dxa"/>
            <w:vMerge w:val="restart"/>
            <w:vAlign w:val="center"/>
          </w:tcPr>
          <w:p w14:paraId="345A730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普通经颅磁刺激治疗仪</w:t>
            </w:r>
          </w:p>
        </w:tc>
        <w:tc>
          <w:tcPr>
            <w:tcW w:w="2673" w:type="dxa"/>
            <w:vAlign w:val="center"/>
          </w:tcPr>
          <w:p w14:paraId="5078258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2" w:type="dxa"/>
            <w:vMerge w:val="restart"/>
          </w:tcPr>
          <w:p w14:paraId="630BC6E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restart"/>
          </w:tcPr>
          <w:p w14:paraId="7F16AD4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530" w:type="dxa"/>
            <w:vMerge w:val="restart"/>
          </w:tcPr>
          <w:p w14:paraId="512B6B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r w14:paraId="1D427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729" w:type="dxa"/>
            <w:vMerge w:val="continue"/>
          </w:tcPr>
          <w:p w14:paraId="1FAB4C3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2673" w:type="dxa"/>
            <w:vAlign w:val="center"/>
          </w:tcPr>
          <w:p w14:paraId="33D30CA1">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2" w:type="dxa"/>
            <w:vMerge w:val="continue"/>
          </w:tcPr>
          <w:p w14:paraId="5D81254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continue"/>
          </w:tcPr>
          <w:p w14:paraId="78250E2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c>
          <w:tcPr>
            <w:tcW w:w="1530" w:type="dxa"/>
            <w:vMerge w:val="continue"/>
          </w:tcPr>
          <w:p w14:paraId="239196F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bl>
    <w:p w14:paraId="2D956D5B">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中“2、投标分项报价表”中的总计价相一致。</w:t>
      </w:r>
    </w:p>
    <w:p w14:paraId="2F7A5F7A">
      <w:pPr>
        <w:keepNext w:val="0"/>
        <w:keepLines w:val="0"/>
        <w:pageBreakBefore w:val="0"/>
        <w:widowControl w:val="0"/>
        <w:kinsoku/>
        <w:wordWrap/>
        <w:overflowPunct/>
        <w:topLinePunct w:val="0"/>
        <w:autoSpaceDE/>
        <w:autoSpaceDN/>
        <w:bidi w:val="0"/>
        <w:adjustRightInd/>
        <w:snapToGrid/>
        <w:spacing w:line="460" w:lineRule="exact"/>
        <w:ind w:left="1214"/>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45235497">
      <w:pPr>
        <w:spacing w:line="460" w:lineRule="exact"/>
        <w:ind w:left="532" w:leftChars="-171" w:hanging="891" w:hangingChars="405"/>
        <w:rPr>
          <w:rFonts w:ascii="新宋体" w:hAnsi="新宋体" w:eastAsia="新宋体" w:cs="新宋体"/>
          <w:color w:val="auto"/>
          <w:sz w:val="22"/>
          <w:szCs w:val="22"/>
          <w:highlight w:val="none"/>
        </w:rPr>
      </w:pPr>
    </w:p>
    <w:p w14:paraId="08ECD3EB">
      <w:pPr>
        <w:pStyle w:val="24"/>
        <w:rPr>
          <w:rFonts w:ascii="新宋体" w:hAnsi="新宋体" w:eastAsia="新宋体" w:cs="新宋体"/>
          <w:color w:val="auto"/>
          <w:highlight w:val="none"/>
        </w:rPr>
      </w:pPr>
    </w:p>
    <w:p w14:paraId="4ACA5E2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8AC011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95F372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700A522">
      <w:pPr>
        <w:pStyle w:val="9"/>
        <w:spacing w:line="460" w:lineRule="exact"/>
        <w:ind w:firstLine="440"/>
        <w:rPr>
          <w:rFonts w:ascii="新宋体" w:hAnsi="新宋体" w:eastAsia="新宋体" w:cs="新宋体"/>
          <w:color w:val="auto"/>
          <w:sz w:val="22"/>
          <w:szCs w:val="22"/>
          <w:highlight w:val="none"/>
        </w:rPr>
      </w:pPr>
    </w:p>
    <w:p w14:paraId="6E55DCE0">
      <w:pPr>
        <w:rPr>
          <w:rFonts w:ascii="新宋体" w:hAnsi="新宋体" w:eastAsia="新宋体" w:cs="新宋体"/>
          <w:color w:val="auto"/>
          <w:sz w:val="22"/>
          <w:szCs w:val="22"/>
          <w:highlight w:val="none"/>
        </w:rPr>
      </w:pPr>
    </w:p>
    <w:p w14:paraId="694AF879">
      <w:pPr>
        <w:pStyle w:val="9"/>
        <w:ind w:firstLine="440"/>
        <w:rPr>
          <w:rFonts w:ascii="新宋体" w:hAnsi="新宋体" w:eastAsia="新宋体" w:cs="新宋体"/>
          <w:color w:val="auto"/>
          <w:sz w:val="22"/>
          <w:szCs w:val="22"/>
          <w:highlight w:val="none"/>
        </w:rPr>
      </w:pPr>
    </w:p>
    <w:p w14:paraId="4F7E5D1E">
      <w:pPr>
        <w:rPr>
          <w:rFonts w:ascii="新宋体" w:hAnsi="新宋体" w:eastAsia="新宋体" w:cs="新宋体"/>
          <w:color w:val="auto"/>
          <w:sz w:val="22"/>
          <w:szCs w:val="22"/>
          <w:highlight w:val="none"/>
        </w:rPr>
      </w:pPr>
    </w:p>
    <w:p w14:paraId="0C32E469">
      <w:pPr>
        <w:pStyle w:val="9"/>
        <w:ind w:firstLine="440"/>
        <w:rPr>
          <w:rFonts w:ascii="新宋体" w:hAnsi="新宋体" w:eastAsia="新宋体" w:cs="新宋体"/>
          <w:color w:val="auto"/>
          <w:sz w:val="22"/>
          <w:szCs w:val="22"/>
          <w:highlight w:val="none"/>
        </w:rPr>
      </w:pPr>
    </w:p>
    <w:p w14:paraId="645003AE">
      <w:pPr>
        <w:rPr>
          <w:rFonts w:ascii="新宋体" w:hAnsi="新宋体" w:eastAsia="新宋体" w:cs="新宋体"/>
          <w:color w:val="auto"/>
          <w:sz w:val="22"/>
          <w:szCs w:val="22"/>
          <w:highlight w:val="none"/>
        </w:rPr>
      </w:pPr>
    </w:p>
    <w:p w14:paraId="25DC0AA7">
      <w:pPr>
        <w:pStyle w:val="9"/>
        <w:ind w:firstLine="440"/>
        <w:rPr>
          <w:rFonts w:ascii="新宋体" w:hAnsi="新宋体" w:eastAsia="新宋体" w:cs="新宋体"/>
          <w:color w:val="auto"/>
          <w:sz w:val="22"/>
          <w:szCs w:val="22"/>
          <w:highlight w:val="none"/>
        </w:rPr>
      </w:pPr>
    </w:p>
    <w:p w14:paraId="778046C0">
      <w:pPr>
        <w:rPr>
          <w:rFonts w:ascii="新宋体" w:hAnsi="新宋体" w:eastAsia="新宋体" w:cs="新宋体"/>
          <w:color w:val="auto"/>
          <w:sz w:val="22"/>
          <w:szCs w:val="22"/>
          <w:highlight w:val="none"/>
        </w:rPr>
      </w:pPr>
    </w:p>
    <w:p w14:paraId="39818E2B">
      <w:pPr>
        <w:pStyle w:val="9"/>
        <w:ind w:firstLine="440"/>
        <w:rPr>
          <w:rFonts w:ascii="新宋体" w:hAnsi="新宋体" w:eastAsia="新宋体" w:cs="新宋体"/>
          <w:color w:val="auto"/>
          <w:sz w:val="22"/>
          <w:szCs w:val="22"/>
          <w:highlight w:val="none"/>
        </w:rPr>
      </w:pPr>
    </w:p>
    <w:p w14:paraId="53BF1A0C">
      <w:pPr>
        <w:rPr>
          <w:rFonts w:ascii="新宋体" w:hAnsi="新宋体" w:eastAsia="新宋体" w:cs="新宋体"/>
          <w:color w:val="auto"/>
          <w:sz w:val="22"/>
          <w:szCs w:val="22"/>
          <w:highlight w:val="none"/>
        </w:rPr>
      </w:pPr>
    </w:p>
    <w:p w14:paraId="781156E2">
      <w:pPr>
        <w:pStyle w:val="9"/>
        <w:ind w:firstLine="440"/>
        <w:rPr>
          <w:rFonts w:ascii="新宋体" w:hAnsi="新宋体" w:eastAsia="新宋体" w:cs="新宋体"/>
          <w:color w:val="auto"/>
          <w:sz w:val="22"/>
          <w:szCs w:val="22"/>
          <w:highlight w:val="none"/>
        </w:rPr>
      </w:pPr>
    </w:p>
    <w:p w14:paraId="18ED2051">
      <w:pPr>
        <w:rPr>
          <w:rFonts w:ascii="新宋体" w:hAnsi="新宋体" w:eastAsia="新宋体" w:cs="新宋体"/>
          <w:color w:val="auto"/>
          <w:sz w:val="22"/>
          <w:szCs w:val="22"/>
          <w:highlight w:val="none"/>
        </w:rPr>
      </w:pPr>
    </w:p>
    <w:p w14:paraId="12777981">
      <w:pPr>
        <w:pStyle w:val="9"/>
        <w:ind w:firstLine="440"/>
        <w:rPr>
          <w:rFonts w:ascii="新宋体" w:hAnsi="新宋体" w:eastAsia="新宋体" w:cs="新宋体"/>
          <w:color w:val="auto"/>
          <w:sz w:val="22"/>
          <w:szCs w:val="22"/>
          <w:highlight w:val="none"/>
        </w:rPr>
      </w:pPr>
    </w:p>
    <w:p w14:paraId="123EE556">
      <w:pPr>
        <w:rPr>
          <w:rFonts w:ascii="新宋体" w:hAnsi="新宋体" w:eastAsia="新宋体" w:cs="新宋体"/>
          <w:color w:val="auto"/>
          <w:sz w:val="22"/>
          <w:szCs w:val="22"/>
          <w:highlight w:val="none"/>
        </w:rPr>
      </w:pPr>
    </w:p>
    <w:p w14:paraId="0817692A">
      <w:pPr>
        <w:spacing w:line="400" w:lineRule="exact"/>
        <w:jc w:val="center"/>
        <w:rPr>
          <w:rFonts w:ascii="新宋体" w:hAnsi="新宋体" w:eastAsia="新宋体" w:cs="新宋体"/>
          <w:color w:val="auto"/>
          <w:sz w:val="22"/>
          <w:szCs w:val="22"/>
          <w:highlight w:val="none"/>
        </w:rPr>
      </w:pPr>
    </w:p>
    <w:p w14:paraId="5451B938">
      <w:pPr>
        <w:spacing w:line="400" w:lineRule="exact"/>
        <w:jc w:val="center"/>
        <w:rPr>
          <w:rFonts w:ascii="新宋体" w:hAnsi="新宋体" w:eastAsia="新宋体" w:cs="新宋体"/>
          <w:color w:val="auto"/>
          <w:sz w:val="22"/>
          <w:szCs w:val="22"/>
          <w:highlight w:val="none"/>
        </w:rPr>
      </w:pPr>
    </w:p>
    <w:p w14:paraId="6AFA30DE">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4"/>
          <w:highlight w:val="none"/>
        </w:rPr>
        <w:t>2、投标分项报价表</w:t>
      </w:r>
    </w:p>
    <w:p w14:paraId="70760B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C6CEF2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185E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13683970">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403F50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D900B5">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0357784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12AB3A8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7585E7DF">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2451CFB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6049B176">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3CD2C9D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4E7C315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3F8AD0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6E5BEF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39CE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C9F9F5D">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1605" w:type="dxa"/>
            <w:vAlign w:val="center"/>
          </w:tcPr>
          <w:p w14:paraId="78435991">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56A27370">
            <w:pPr>
              <w:spacing w:line="460" w:lineRule="exact"/>
              <w:jc w:val="center"/>
              <w:rPr>
                <w:rFonts w:ascii="新宋体" w:hAnsi="新宋体" w:eastAsia="新宋体" w:cs="新宋体"/>
                <w:color w:val="auto"/>
                <w:sz w:val="22"/>
                <w:szCs w:val="22"/>
                <w:highlight w:val="none"/>
              </w:rPr>
            </w:pPr>
          </w:p>
        </w:tc>
        <w:tc>
          <w:tcPr>
            <w:tcW w:w="1570" w:type="dxa"/>
            <w:vAlign w:val="center"/>
          </w:tcPr>
          <w:p w14:paraId="6547EB27">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689E62D">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027C7A3">
            <w:pPr>
              <w:spacing w:line="460" w:lineRule="exact"/>
              <w:jc w:val="center"/>
              <w:rPr>
                <w:rFonts w:ascii="新宋体" w:hAnsi="新宋体" w:eastAsia="新宋体" w:cs="新宋体"/>
                <w:color w:val="auto"/>
                <w:sz w:val="22"/>
                <w:szCs w:val="22"/>
                <w:highlight w:val="none"/>
              </w:rPr>
            </w:pPr>
          </w:p>
        </w:tc>
        <w:tc>
          <w:tcPr>
            <w:tcW w:w="1143" w:type="dxa"/>
            <w:vAlign w:val="center"/>
          </w:tcPr>
          <w:p w14:paraId="44C026E8">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FEF967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0F5E4E25">
            <w:pPr>
              <w:spacing w:line="460" w:lineRule="exact"/>
              <w:ind w:right="-11"/>
              <w:jc w:val="center"/>
              <w:rPr>
                <w:rFonts w:ascii="新宋体" w:hAnsi="新宋体" w:eastAsia="新宋体" w:cs="新宋体"/>
                <w:color w:val="auto"/>
                <w:sz w:val="22"/>
                <w:szCs w:val="22"/>
                <w:highlight w:val="none"/>
              </w:rPr>
            </w:pPr>
          </w:p>
        </w:tc>
      </w:tr>
      <w:tr w14:paraId="0918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086ED9A">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1605" w:type="dxa"/>
            <w:vAlign w:val="center"/>
          </w:tcPr>
          <w:p w14:paraId="2CA7F9D7">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612405A9">
            <w:pPr>
              <w:spacing w:line="460" w:lineRule="exact"/>
              <w:jc w:val="center"/>
              <w:rPr>
                <w:rFonts w:ascii="新宋体" w:hAnsi="新宋体" w:eastAsia="新宋体" w:cs="新宋体"/>
                <w:color w:val="auto"/>
                <w:sz w:val="22"/>
                <w:szCs w:val="22"/>
                <w:highlight w:val="none"/>
              </w:rPr>
            </w:pPr>
          </w:p>
        </w:tc>
        <w:tc>
          <w:tcPr>
            <w:tcW w:w="1570" w:type="dxa"/>
            <w:vAlign w:val="center"/>
          </w:tcPr>
          <w:p w14:paraId="4D22EB20">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F1F6D83">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02F59C8E">
            <w:pPr>
              <w:spacing w:line="460" w:lineRule="exact"/>
              <w:jc w:val="center"/>
              <w:rPr>
                <w:rFonts w:ascii="新宋体" w:hAnsi="新宋体" w:eastAsia="新宋体" w:cs="新宋体"/>
                <w:color w:val="auto"/>
                <w:sz w:val="22"/>
                <w:szCs w:val="22"/>
                <w:highlight w:val="none"/>
              </w:rPr>
            </w:pPr>
          </w:p>
        </w:tc>
        <w:tc>
          <w:tcPr>
            <w:tcW w:w="1143" w:type="dxa"/>
            <w:vAlign w:val="center"/>
          </w:tcPr>
          <w:p w14:paraId="44DF4E59">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7B7059B1">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324E24">
            <w:pPr>
              <w:spacing w:line="460" w:lineRule="exact"/>
              <w:ind w:right="-11"/>
              <w:jc w:val="center"/>
              <w:rPr>
                <w:rFonts w:ascii="新宋体" w:hAnsi="新宋体" w:eastAsia="新宋体" w:cs="新宋体"/>
                <w:color w:val="auto"/>
                <w:sz w:val="22"/>
                <w:szCs w:val="22"/>
                <w:highlight w:val="none"/>
              </w:rPr>
            </w:pPr>
          </w:p>
        </w:tc>
      </w:tr>
      <w:tr w14:paraId="4049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A91ED67">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1605" w:type="dxa"/>
            <w:vAlign w:val="center"/>
          </w:tcPr>
          <w:p w14:paraId="637D2C6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1A5059D4">
            <w:pPr>
              <w:spacing w:line="460" w:lineRule="exact"/>
              <w:jc w:val="center"/>
              <w:rPr>
                <w:rFonts w:ascii="新宋体" w:hAnsi="新宋体" w:eastAsia="新宋体" w:cs="新宋体"/>
                <w:color w:val="auto"/>
                <w:sz w:val="22"/>
                <w:szCs w:val="22"/>
                <w:highlight w:val="none"/>
              </w:rPr>
            </w:pPr>
          </w:p>
        </w:tc>
        <w:tc>
          <w:tcPr>
            <w:tcW w:w="1570" w:type="dxa"/>
            <w:vAlign w:val="center"/>
          </w:tcPr>
          <w:p w14:paraId="7E9DF87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345D843B">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3CB39CD0">
            <w:pPr>
              <w:spacing w:line="460" w:lineRule="exact"/>
              <w:jc w:val="center"/>
              <w:rPr>
                <w:rFonts w:ascii="新宋体" w:hAnsi="新宋体" w:eastAsia="新宋体" w:cs="新宋体"/>
                <w:color w:val="auto"/>
                <w:sz w:val="22"/>
                <w:szCs w:val="22"/>
                <w:highlight w:val="none"/>
              </w:rPr>
            </w:pPr>
          </w:p>
        </w:tc>
        <w:tc>
          <w:tcPr>
            <w:tcW w:w="1143" w:type="dxa"/>
            <w:vAlign w:val="center"/>
          </w:tcPr>
          <w:p w14:paraId="11C2683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32995EA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1FC988B4">
            <w:pPr>
              <w:spacing w:line="460" w:lineRule="exact"/>
              <w:ind w:right="-11"/>
              <w:jc w:val="center"/>
              <w:rPr>
                <w:rFonts w:ascii="新宋体" w:hAnsi="新宋体" w:eastAsia="新宋体" w:cs="新宋体"/>
                <w:color w:val="auto"/>
                <w:sz w:val="22"/>
                <w:szCs w:val="22"/>
                <w:highlight w:val="none"/>
              </w:rPr>
            </w:pPr>
          </w:p>
        </w:tc>
      </w:tr>
      <w:tr w14:paraId="6992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D063A2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1605" w:type="dxa"/>
            <w:vAlign w:val="center"/>
          </w:tcPr>
          <w:p w14:paraId="70CEA5C0">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E87A86C">
            <w:pPr>
              <w:spacing w:line="460" w:lineRule="exact"/>
              <w:jc w:val="center"/>
              <w:rPr>
                <w:rFonts w:ascii="新宋体" w:hAnsi="新宋体" w:eastAsia="新宋体" w:cs="新宋体"/>
                <w:color w:val="auto"/>
                <w:sz w:val="22"/>
                <w:szCs w:val="22"/>
                <w:highlight w:val="none"/>
              </w:rPr>
            </w:pPr>
          </w:p>
        </w:tc>
        <w:tc>
          <w:tcPr>
            <w:tcW w:w="1570" w:type="dxa"/>
            <w:vAlign w:val="center"/>
          </w:tcPr>
          <w:p w14:paraId="414CF7C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6719726">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40FA50D9">
            <w:pPr>
              <w:spacing w:line="460" w:lineRule="exact"/>
              <w:jc w:val="center"/>
              <w:rPr>
                <w:rFonts w:ascii="新宋体" w:hAnsi="新宋体" w:eastAsia="新宋体" w:cs="新宋体"/>
                <w:color w:val="auto"/>
                <w:sz w:val="22"/>
                <w:szCs w:val="22"/>
                <w:highlight w:val="none"/>
              </w:rPr>
            </w:pPr>
          </w:p>
        </w:tc>
        <w:tc>
          <w:tcPr>
            <w:tcW w:w="1143" w:type="dxa"/>
            <w:vAlign w:val="center"/>
          </w:tcPr>
          <w:p w14:paraId="6DCC26BF">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A55D7E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7750D77">
            <w:pPr>
              <w:spacing w:line="460" w:lineRule="exact"/>
              <w:ind w:right="-11"/>
              <w:jc w:val="center"/>
              <w:rPr>
                <w:rFonts w:ascii="新宋体" w:hAnsi="新宋体" w:eastAsia="新宋体" w:cs="新宋体"/>
                <w:color w:val="auto"/>
                <w:sz w:val="22"/>
                <w:szCs w:val="22"/>
                <w:highlight w:val="none"/>
              </w:rPr>
            </w:pPr>
          </w:p>
        </w:tc>
      </w:tr>
      <w:tr w14:paraId="08E2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2B0F69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1605" w:type="dxa"/>
            <w:vAlign w:val="center"/>
          </w:tcPr>
          <w:p w14:paraId="415A6513">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7C2D404B">
            <w:pPr>
              <w:spacing w:line="460" w:lineRule="exact"/>
              <w:jc w:val="center"/>
              <w:rPr>
                <w:rFonts w:ascii="新宋体" w:hAnsi="新宋体" w:eastAsia="新宋体" w:cs="新宋体"/>
                <w:color w:val="auto"/>
                <w:sz w:val="22"/>
                <w:szCs w:val="22"/>
                <w:highlight w:val="none"/>
              </w:rPr>
            </w:pPr>
          </w:p>
        </w:tc>
        <w:tc>
          <w:tcPr>
            <w:tcW w:w="1570" w:type="dxa"/>
            <w:vAlign w:val="center"/>
          </w:tcPr>
          <w:p w14:paraId="777BDAC2">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71F2EF1">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7D6872AE">
            <w:pPr>
              <w:spacing w:line="460" w:lineRule="exact"/>
              <w:jc w:val="center"/>
              <w:rPr>
                <w:rFonts w:ascii="新宋体" w:hAnsi="新宋体" w:eastAsia="新宋体" w:cs="新宋体"/>
                <w:color w:val="auto"/>
                <w:sz w:val="22"/>
                <w:szCs w:val="22"/>
                <w:highlight w:val="none"/>
              </w:rPr>
            </w:pPr>
          </w:p>
        </w:tc>
        <w:tc>
          <w:tcPr>
            <w:tcW w:w="1143" w:type="dxa"/>
            <w:vAlign w:val="center"/>
          </w:tcPr>
          <w:p w14:paraId="2B79BEF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49F935C">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D1833D9">
            <w:pPr>
              <w:spacing w:line="460" w:lineRule="exact"/>
              <w:ind w:right="-11"/>
              <w:jc w:val="center"/>
              <w:rPr>
                <w:rFonts w:ascii="新宋体" w:hAnsi="新宋体" w:eastAsia="新宋体" w:cs="新宋体"/>
                <w:color w:val="auto"/>
                <w:sz w:val="22"/>
                <w:szCs w:val="22"/>
                <w:highlight w:val="none"/>
              </w:rPr>
            </w:pPr>
          </w:p>
        </w:tc>
      </w:tr>
      <w:tr w14:paraId="562FF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5E97E6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1605" w:type="dxa"/>
            <w:vAlign w:val="center"/>
          </w:tcPr>
          <w:p w14:paraId="5FCE493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ADE63F4">
            <w:pPr>
              <w:spacing w:line="460" w:lineRule="exact"/>
              <w:jc w:val="center"/>
              <w:rPr>
                <w:rFonts w:ascii="新宋体" w:hAnsi="新宋体" w:eastAsia="新宋体" w:cs="新宋体"/>
                <w:color w:val="auto"/>
                <w:sz w:val="22"/>
                <w:szCs w:val="22"/>
                <w:highlight w:val="none"/>
              </w:rPr>
            </w:pPr>
          </w:p>
        </w:tc>
        <w:tc>
          <w:tcPr>
            <w:tcW w:w="1570" w:type="dxa"/>
            <w:vAlign w:val="center"/>
          </w:tcPr>
          <w:p w14:paraId="1F0D390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B3DE1B9">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5133CE7">
            <w:pPr>
              <w:spacing w:line="460" w:lineRule="exact"/>
              <w:jc w:val="center"/>
              <w:rPr>
                <w:rFonts w:ascii="新宋体" w:hAnsi="新宋体" w:eastAsia="新宋体" w:cs="新宋体"/>
                <w:color w:val="auto"/>
                <w:sz w:val="22"/>
                <w:szCs w:val="22"/>
                <w:highlight w:val="none"/>
              </w:rPr>
            </w:pPr>
          </w:p>
        </w:tc>
        <w:tc>
          <w:tcPr>
            <w:tcW w:w="1143" w:type="dxa"/>
            <w:vAlign w:val="center"/>
          </w:tcPr>
          <w:p w14:paraId="1A93DD27">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5B3C9E4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327A0677">
            <w:pPr>
              <w:spacing w:line="460" w:lineRule="exact"/>
              <w:ind w:right="-11"/>
              <w:jc w:val="center"/>
              <w:rPr>
                <w:rFonts w:ascii="新宋体" w:hAnsi="新宋体" w:eastAsia="新宋体" w:cs="新宋体"/>
                <w:color w:val="auto"/>
                <w:sz w:val="22"/>
                <w:szCs w:val="22"/>
                <w:highlight w:val="none"/>
              </w:rPr>
            </w:pPr>
          </w:p>
        </w:tc>
      </w:tr>
      <w:tr w14:paraId="2A52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1C82809">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307CB1E1">
            <w:pPr>
              <w:widowControl/>
              <w:jc w:val="center"/>
              <w:textAlignment w:val="center"/>
              <w:rPr>
                <w:rFonts w:ascii="新宋体" w:hAnsi="新宋体" w:eastAsia="新宋体" w:cs="新宋体"/>
                <w:color w:val="auto"/>
                <w:kern w:val="0"/>
                <w:szCs w:val="21"/>
                <w:highlight w:val="none"/>
              </w:rPr>
            </w:pPr>
          </w:p>
        </w:tc>
        <w:tc>
          <w:tcPr>
            <w:tcW w:w="1477" w:type="dxa"/>
            <w:vAlign w:val="center"/>
          </w:tcPr>
          <w:p w14:paraId="0948322E">
            <w:pPr>
              <w:spacing w:line="460" w:lineRule="exact"/>
              <w:jc w:val="center"/>
              <w:rPr>
                <w:rFonts w:ascii="新宋体" w:hAnsi="新宋体" w:eastAsia="新宋体" w:cs="新宋体"/>
                <w:color w:val="auto"/>
                <w:sz w:val="22"/>
                <w:szCs w:val="22"/>
                <w:highlight w:val="none"/>
              </w:rPr>
            </w:pPr>
          </w:p>
        </w:tc>
        <w:tc>
          <w:tcPr>
            <w:tcW w:w="1570" w:type="dxa"/>
            <w:vAlign w:val="center"/>
          </w:tcPr>
          <w:p w14:paraId="262450F4">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B672C72">
            <w:pPr>
              <w:widowControl/>
              <w:jc w:val="center"/>
              <w:textAlignment w:val="center"/>
              <w:rPr>
                <w:rFonts w:ascii="新宋体" w:hAnsi="新宋体" w:eastAsia="新宋体" w:cs="新宋体"/>
                <w:color w:val="auto"/>
                <w:szCs w:val="21"/>
                <w:highlight w:val="none"/>
              </w:rPr>
            </w:pPr>
          </w:p>
        </w:tc>
        <w:tc>
          <w:tcPr>
            <w:tcW w:w="708" w:type="dxa"/>
            <w:vAlign w:val="center"/>
          </w:tcPr>
          <w:p w14:paraId="137FE8CB">
            <w:pPr>
              <w:spacing w:line="460" w:lineRule="exact"/>
              <w:jc w:val="center"/>
              <w:rPr>
                <w:rFonts w:ascii="新宋体" w:hAnsi="新宋体" w:eastAsia="新宋体" w:cs="新宋体"/>
                <w:color w:val="auto"/>
                <w:sz w:val="22"/>
                <w:szCs w:val="22"/>
                <w:highlight w:val="none"/>
              </w:rPr>
            </w:pPr>
          </w:p>
        </w:tc>
        <w:tc>
          <w:tcPr>
            <w:tcW w:w="1143" w:type="dxa"/>
            <w:vAlign w:val="center"/>
          </w:tcPr>
          <w:p w14:paraId="5E65C192">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BD2E66D">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B0EA95">
            <w:pPr>
              <w:spacing w:line="460" w:lineRule="exact"/>
              <w:ind w:right="-11"/>
              <w:jc w:val="center"/>
              <w:rPr>
                <w:rFonts w:ascii="新宋体" w:hAnsi="新宋体" w:eastAsia="新宋体" w:cs="新宋体"/>
                <w:color w:val="auto"/>
                <w:sz w:val="22"/>
                <w:szCs w:val="22"/>
                <w:highlight w:val="none"/>
              </w:rPr>
            </w:pPr>
          </w:p>
        </w:tc>
      </w:tr>
      <w:tr w14:paraId="6E579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FF987B6">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45C2A922">
            <w:pPr>
              <w:widowControl/>
              <w:spacing w:line="460" w:lineRule="exact"/>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24A57C08">
            <w:pPr>
              <w:spacing w:line="460" w:lineRule="exact"/>
              <w:jc w:val="center"/>
              <w:rPr>
                <w:rFonts w:ascii="新宋体" w:hAnsi="新宋体" w:eastAsia="新宋体" w:cs="新宋体"/>
                <w:color w:val="auto"/>
                <w:sz w:val="22"/>
                <w:szCs w:val="22"/>
                <w:highlight w:val="none"/>
              </w:rPr>
            </w:pPr>
          </w:p>
        </w:tc>
        <w:tc>
          <w:tcPr>
            <w:tcW w:w="1570" w:type="dxa"/>
            <w:vAlign w:val="center"/>
          </w:tcPr>
          <w:p w14:paraId="3FA0448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DFFA7AA">
            <w:pPr>
              <w:spacing w:line="460" w:lineRule="exact"/>
              <w:jc w:val="center"/>
              <w:rPr>
                <w:rFonts w:ascii="新宋体" w:hAnsi="新宋体" w:eastAsia="新宋体" w:cs="新宋体"/>
                <w:color w:val="auto"/>
                <w:sz w:val="22"/>
                <w:szCs w:val="22"/>
                <w:highlight w:val="none"/>
              </w:rPr>
            </w:pPr>
          </w:p>
        </w:tc>
        <w:tc>
          <w:tcPr>
            <w:tcW w:w="708" w:type="dxa"/>
            <w:vAlign w:val="center"/>
          </w:tcPr>
          <w:p w14:paraId="403ACEE6">
            <w:pPr>
              <w:spacing w:line="460" w:lineRule="exact"/>
              <w:jc w:val="center"/>
              <w:rPr>
                <w:rFonts w:ascii="新宋体" w:hAnsi="新宋体" w:eastAsia="新宋体" w:cs="新宋体"/>
                <w:color w:val="auto"/>
                <w:sz w:val="22"/>
                <w:szCs w:val="22"/>
                <w:highlight w:val="none"/>
              </w:rPr>
            </w:pPr>
          </w:p>
        </w:tc>
        <w:tc>
          <w:tcPr>
            <w:tcW w:w="1143" w:type="dxa"/>
            <w:vAlign w:val="center"/>
          </w:tcPr>
          <w:p w14:paraId="36150596">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CBAF060">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AD6B6CC">
            <w:pPr>
              <w:spacing w:line="460" w:lineRule="exact"/>
              <w:ind w:right="-11"/>
              <w:jc w:val="center"/>
              <w:rPr>
                <w:rFonts w:ascii="新宋体" w:hAnsi="新宋体" w:eastAsia="新宋体" w:cs="新宋体"/>
                <w:color w:val="auto"/>
                <w:sz w:val="22"/>
                <w:szCs w:val="22"/>
                <w:highlight w:val="none"/>
              </w:rPr>
            </w:pPr>
          </w:p>
        </w:tc>
      </w:tr>
      <w:tr w14:paraId="5DD20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8EB7C73">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455124E9">
            <w:pPr>
              <w:spacing w:line="460" w:lineRule="exact"/>
              <w:rPr>
                <w:rFonts w:ascii="新宋体" w:hAnsi="新宋体" w:eastAsia="新宋体" w:cs="新宋体"/>
                <w:color w:val="auto"/>
                <w:sz w:val="22"/>
                <w:szCs w:val="22"/>
                <w:highlight w:val="none"/>
              </w:rPr>
            </w:pPr>
          </w:p>
        </w:tc>
      </w:tr>
      <w:tr w14:paraId="1469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3DF1A2">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5FD30F43">
            <w:pPr>
              <w:spacing w:line="460" w:lineRule="exact"/>
              <w:rPr>
                <w:rFonts w:ascii="新宋体" w:hAnsi="新宋体" w:eastAsia="新宋体" w:cs="新宋体"/>
                <w:color w:val="auto"/>
                <w:sz w:val="22"/>
                <w:szCs w:val="22"/>
                <w:highlight w:val="none"/>
              </w:rPr>
            </w:pPr>
          </w:p>
        </w:tc>
      </w:tr>
      <w:tr w14:paraId="5E94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C4610A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36B238E2">
            <w:pPr>
              <w:spacing w:line="460" w:lineRule="exact"/>
              <w:rPr>
                <w:rFonts w:ascii="新宋体" w:hAnsi="新宋体" w:eastAsia="新宋体" w:cs="新宋体"/>
                <w:color w:val="auto"/>
                <w:sz w:val="22"/>
                <w:szCs w:val="22"/>
                <w:highlight w:val="none"/>
              </w:rPr>
            </w:pPr>
          </w:p>
        </w:tc>
      </w:tr>
      <w:tr w14:paraId="3E9E8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E9F981C">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5663BAAB">
            <w:pPr>
              <w:spacing w:line="460" w:lineRule="exact"/>
              <w:rPr>
                <w:rFonts w:ascii="新宋体" w:hAnsi="新宋体" w:eastAsia="新宋体" w:cs="新宋体"/>
                <w:color w:val="auto"/>
                <w:sz w:val="22"/>
                <w:szCs w:val="22"/>
                <w:highlight w:val="none"/>
              </w:rPr>
            </w:pPr>
          </w:p>
        </w:tc>
      </w:tr>
      <w:tr w14:paraId="5BF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73EDC6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3FB8332A">
            <w:pPr>
              <w:spacing w:line="460" w:lineRule="exact"/>
              <w:rPr>
                <w:rFonts w:ascii="新宋体" w:hAnsi="新宋体" w:eastAsia="新宋体" w:cs="新宋体"/>
                <w:color w:val="auto"/>
                <w:sz w:val="22"/>
                <w:szCs w:val="22"/>
                <w:highlight w:val="none"/>
              </w:rPr>
            </w:pPr>
          </w:p>
        </w:tc>
      </w:tr>
    </w:tbl>
    <w:p w14:paraId="5706594D">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中“1、投标报价一览表”中投标报价相一致。</w:t>
      </w:r>
    </w:p>
    <w:p w14:paraId="25BF76C8">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5B9A03DA">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0026FAC">
      <w:pPr>
        <w:tabs>
          <w:tab w:val="left" w:pos="360"/>
        </w:tabs>
        <w:spacing w:line="460" w:lineRule="exact"/>
        <w:ind w:firstLine="773" w:firstLineChars="350"/>
        <w:rPr>
          <w:rFonts w:ascii="新宋体" w:hAnsi="新宋体" w:eastAsia="新宋体" w:cs="新宋体"/>
          <w:b/>
          <w:color w:val="auto"/>
          <w:sz w:val="22"/>
          <w:szCs w:val="22"/>
          <w:highlight w:val="none"/>
        </w:rPr>
      </w:pPr>
    </w:p>
    <w:p w14:paraId="4AEEE2C8">
      <w:pPr>
        <w:spacing w:line="460" w:lineRule="exact"/>
        <w:ind w:firstLine="600" w:firstLineChars="300"/>
        <w:rPr>
          <w:rFonts w:ascii="新宋体" w:hAnsi="新宋体" w:eastAsia="新宋体" w:cs="新宋体"/>
          <w:color w:val="auto"/>
          <w:sz w:val="20"/>
          <w:szCs w:val="22"/>
          <w:highlight w:val="none"/>
        </w:rPr>
      </w:pPr>
    </w:p>
    <w:p w14:paraId="5ECC6D1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86DC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476985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A95B52C">
      <w:pPr>
        <w:pStyle w:val="9"/>
        <w:ind w:firstLine="400"/>
        <w:rPr>
          <w:rFonts w:ascii="新宋体" w:hAnsi="新宋体" w:eastAsia="新宋体" w:cs="新宋体"/>
          <w:color w:val="auto"/>
          <w:highlight w:val="none"/>
        </w:rPr>
      </w:pPr>
    </w:p>
    <w:p w14:paraId="4CE47862">
      <w:pPr>
        <w:rPr>
          <w:rFonts w:ascii="新宋体" w:hAnsi="新宋体" w:eastAsia="新宋体" w:cs="新宋体"/>
          <w:b/>
          <w:bCs/>
          <w:color w:val="auto"/>
          <w:szCs w:val="21"/>
          <w:highlight w:val="none"/>
        </w:rPr>
      </w:pPr>
    </w:p>
    <w:p w14:paraId="0434698B">
      <w:pPr>
        <w:rPr>
          <w:rFonts w:ascii="新宋体" w:hAnsi="新宋体" w:eastAsia="新宋体" w:cs="新宋体"/>
          <w:color w:val="auto"/>
          <w:sz w:val="22"/>
          <w:szCs w:val="22"/>
          <w:highlight w:val="none"/>
        </w:rPr>
      </w:pPr>
    </w:p>
    <w:p w14:paraId="63825599">
      <w:pPr>
        <w:spacing w:line="460" w:lineRule="exact"/>
        <w:jc w:val="left"/>
        <w:outlineLvl w:val="3"/>
        <w:rPr>
          <w:rFonts w:hint="eastAsia" w:ascii="新宋体" w:hAnsi="新宋体" w:eastAsia="新宋体" w:cs="新宋体"/>
          <w:b/>
          <w:bCs/>
          <w:color w:val="auto"/>
          <w:sz w:val="24"/>
          <w:szCs w:val="24"/>
          <w:highlight w:val="none"/>
          <w:lang w:val="en-US" w:eastAsia="zh-CN"/>
        </w:rPr>
      </w:pPr>
      <w:r>
        <w:rPr>
          <w:rFonts w:hint="eastAsia" w:ascii="新宋体" w:hAnsi="新宋体" w:eastAsia="新宋体" w:cs="新宋体"/>
          <w:b/>
          <w:bCs/>
          <w:color w:val="auto"/>
          <w:sz w:val="24"/>
          <w:szCs w:val="24"/>
          <w:highlight w:val="none"/>
          <w:lang w:val="en-US" w:eastAsia="zh-CN"/>
        </w:rPr>
        <w:t>3、符合财政扶持价格优惠政策的证明材料（如有）</w:t>
      </w:r>
    </w:p>
    <w:p w14:paraId="2634901C">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1</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中小企业的相关证明材料</w:t>
      </w:r>
    </w:p>
    <w:p w14:paraId="6CDBF3B1">
      <w:pPr>
        <w:snapToGrid w:val="0"/>
        <w:spacing w:line="460" w:lineRule="exact"/>
        <w:ind w:firstLine="464" w:firstLineChars="200"/>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4C9F8EE">
      <w:pPr>
        <w:spacing w:line="380" w:lineRule="exact"/>
        <w:rPr>
          <w:rFonts w:ascii="新宋体" w:hAnsi="新宋体" w:eastAsia="新宋体" w:cs="新宋体"/>
          <w:color w:val="auto"/>
          <w:sz w:val="22"/>
          <w:szCs w:val="22"/>
          <w:highlight w:val="none"/>
        </w:rPr>
      </w:pPr>
    </w:p>
    <w:p w14:paraId="6B642595">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3CF8EAF2">
      <w:pPr>
        <w:spacing w:line="460" w:lineRule="exact"/>
        <w:ind w:firstLine="442" w:firstLineChars="200"/>
        <w:rPr>
          <w:rFonts w:ascii="新宋体" w:hAnsi="新宋体" w:eastAsia="新宋体" w:cs="新宋体"/>
          <w:b/>
          <w:bCs/>
          <w:color w:val="auto"/>
          <w:sz w:val="22"/>
          <w:szCs w:val="22"/>
          <w:highlight w:val="none"/>
          <w:lang w:val="zh-CN"/>
        </w:rPr>
      </w:pPr>
    </w:p>
    <w:p w14:paraId="7988628F">
      <w:pPr>
        <w:spacing w:line="460" w:lineRule="exact"/>
        <w:jc w:val="center"/>
        <w:rPr>
          <w:rFonts w:ascii="新宋体" w:hAnsi="新宋体" w:eastAsia="新宋体" w:cs="新宋体"/>
          <w:b/>
          <w:bCs/>
          <w:color w:val="auto"/>
          <w:sz w:val="22"/>
          <w:szCs w:val="22"/>
          <w:highlight w:val="none"/>
        </w:rPr>
      </w:pPr>
    </w:p>
    <w:p w14:paraId="0D2F1E0D">
      <w:pPr>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3BDBD90D">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1B09F5BB">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0A44A51D">
      <w:pPr>
        <w:spacing w:line="460" w:lineRule="exact"/>
        <w:ind w:firstLine="44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4D2C47BD">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2C904625">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2BC1EF0A">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1DCBE577">
      <w:pPr>
        <w:spacing w:line="460" w:lineRule="exact"/>
        <w:ind w:firstLine="52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64A2CB51">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1EF35D82">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20232122">
      <w:pPr>
        <w:rPr>
          <w:rFonts w:ascii="新宋体" w:hAnsi="新宋体" w:eastAsia="新宋体" w:cs="新宋体"/>
          <w:color w:val="auto"/>
          <w:spacing w:val="20"/>
          <w:sz w:val="22"/>
          <w:szCs w:val="22"/>
          <w:highlight w:val="none"/>
        </w:rPr>
      </w:pPr>
    </w:p>
    <w:p w14:paraId="630A75E2">
      <w:pPr>
        <w:rPr>
          <w:rFonts w:hint="eastAsia" w:ascii="新宋体" w:hAnsi="新宋体" w:eastAsia="新宋体" w:cs="新宋体"/>
          <w:b/>
          <w:bCs/>
          <w:color w:val="auto"/>
          <w:sz w:val="24"/>
          <w:highlight w:val="none"/>
          <w:lang w:eastAsia="zh-CN"/>
        </w:rPr>
      </w:pPr>
      <w:r>
        <w:rPr>
          <w:rFonts w:hint="eastAsia" w:ascii="新宋体" w:hAnsi="新宋体" w:eastAsia="新宋体" w:cs="新宋体"/>
          <w:b/>
          <w:bCs/>
          <w:color w:val="auto"/>
          <w:sz w:val="24"/>
          <w:highlight w:val="none"/>
          <w:lang w:eastAsia="zh-CN"/>
        </w:rPr>
        <w:br w:type="page"/>
      </w:r>
    </w:p>
    <w:p w14:paraId="1FA206BF">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监狱企业的相关证明材料</w:t>
      </w:r>
    </w:p>
    <w:p w14:paraId="6A8AE9B0">
      <w:pPr>
        <w:spacing w:line="460" w:lineRule="exact"/>
        <w:ind w:firstLine="466" w:firstLineChars="200"/>
        <w:rPr>
          <w:rFonts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3CF6E61">
      <w:pPr>
        <w:adjustRightInd w:val="0"/>
        <w:snapToGrid w:val="0"/>
        <w:spacing w:line="300" w:lineRule="auto"/>
        <w:jc w:val="center"/>
        <w:rPr>
          <w:rFonts w:ascii="新宋体" w:hAnsi="新宋体" w:eastAsia="新宋体" w:cs="新宋体"/>
          <w:b/>
          <w:color w:val="auto"/>
          <w:spacing w:val="6"/>
          <w:sz w:val="22"/>
          <w:szCs w:val="22"/>
          <w:highlight w:val="none"/>
        </w:rPr>
      </w:pPr>
    </w:p>
    <w:p w14:paraId="0AB210CA">
      <w:pPr>
        <w:adjustRightInd w:val="0"/>
        <w:snapToGrid w:val="0"/>
        <w:spacing w:line="300" w:lineRule="auto"/>
        <w:jc w:val="center"/>
        <w:rPr>
          <w:rFonts w:ascii="新宋体" w:hAnsi="新宋体" w:eastAsia="新宋体" w:cs="新宋体"/>
          <w:b/>
          <w:color w:val="auto"/>
          <w:spacing w:val="6"/>
          <w:sz w:val="22"/>
          <w:szCs w:val="22"/>
          <w:highlight w:val="none"/>
        </w:rPr>
      </w:pPr>
    </w:p>
    <w:p w14:paraId="2EF1D1AB">
      <w:pPr>
        <w:adjustRightInd w:val="0"/>
        <w:snapToGrid w:val="0"/>
        <w:spacing w:line="300" w:lineRule="auto"/>
        <w:jc w:val="center"/>
        <w:rPr>
          <w:rFonts w:ascii="新宋体" w:hAnsi="新宋体" w:eastAsia="新宋体" w:cs="新宋体"/>
          <w:b/>
          <w:color w:val="auto"/>
          <w:spacing w:val="6"/>
          <w:sz w:val="22"/>
          <w:szCs w:val="22"/>
          <w:highlight w:val="none"/>
        </w:rPr>
      </w:pPr>
    </w:p>
    <w:p w14:paraId="16C3DC51">
      <w:pPr>
        <w:adjustRightInd w:val="0"/>
        <w:snapToGrid w:val="0"/>
        <w:spacing w:line="300" w:lineRule="auto"/>
        <w:jc w:val="center"/>
        <w:rPr>
          <w:rFonts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5EBEC71">
      <w:pPr>
        <w:snapToGrid w:val="0"/>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13292500">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89E26E6">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2C1495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F0A52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499E8840">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w:t>
      </w:r>
      <w:r>
        <w:rPr>
          <w:rFonts w:hint="eastAsia" w:ascii="新宋体" w:hAnsi="新宋体" w:eastAsia="新宋体" w:cs="新宋体"/>
          <w:color w:val="auto"/>
          <w:kern w:val="0"/>
          <w:sz w:val="22"/>
          <w:szCs w:val="22"/>
          <w:highlight w:val="none"/>
        </w:rPr>
        <w:t>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4CFB89AD">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日期：    年    月 </w:t>
      </w:r>
      <w:r>
        <w:rPr>
          <w:rFonts w:hint="eastAsia" w:ascii="新宋体" w:hAnsi="新宋体" w:eastAsia="新宋体" w:cs="新宋体"/>
          <w:color w:val="auto"/>
          <w:kern w:val="0"/>
          <w:sz w:val="22"/>
          <w:szCs w:val="22"/>
          <w:highlight w:val="none"/>
        </w:rPr>
        <w:t xml:space="preserve">  日 </w:t>
      </w:r>
    </w:p>
    <w:p w14:paraId="3A58EF7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3BFF34D4">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5C34528">
      <w:pPr>
        <w:spacing w:line="460" w:lineRule="exact"/>
        <w:rPr>
          <w:rFonts w:ascii="新宋体" w:hAnsi="新宋体" w:eastAsia="新宋体" w:cs="新宋体"/>
          <w:color w:val="auto"/>
          <w:spacing w:val="20"/>
          <w:sz w:val="22"/>
          <w:szCs w:val="22"/>
          <w:highlight w:val="none"/>
        </w:rPr>
      </w:pPr>
    </w:p>
    <w:p w14:paraId="5052C9C2">
      <w:pPr>
        <w:spacing w:line="460" w:lineRule="exact"/>
        <w:rPr>
          <w:rFonts w:ascii="新宋体" w:hAnsi="新宋体" w:eastAsia="新宋体" w:cs="新宋体"/>
          <w:color w:val="auto"/>
          <w:spacing w:val="20"/>
          <w:sz w:val="22"/>
          <w:szCs w:val="22"/>
          <w:highlight w:val="none"/>
        </w:rPr>
      </w:pPr>
    </w:p>
    <w:p w14:paraId="453AC84F">
      <w:pPr>
        <w:spacing w:line="380" w:lineRule="exact"/>
        <w:rPr>
          <w:rFonts w:ascii="新宋体" w:hAnsi="新宋体" w:eastAsia="新宋体" w:cs="新宋体"/>
          <w:color w:val="auto"/>
          <w:sz w:val="22"/>
          <w:szCs w:val="22"/>
          <w:highlight w:val="none"/>
        </w:rPr>
      </w:pPr>
    </w:p>
    <w:p w14:paraId="3CBB9BDC">
      <w:pPr>
        <w:spacing w:line="380" w:lineRule="exact"/>
        <w:rPr>
          <w:rFonts w:ascii="新宋体" w:hAnsi="新宋体" w:eastAsia="新宋体" w:cs="新宋体"/>
          <w:color w:val="auto"/>
          <w:sz w:val="22"/>
          <w:szCs w:val="22"/>
          <w:highlight w:val="none"/>
        </w:rPr>
      </w:pPr>
    </w:p>
    <w:p w14:paraId="7B71D150">
      <w:pPr>
        <w:spacing w:line="380" w:lineRule="exact"/>
        <w:rPr>
          <w:rFonts w:ascii="新宋体" w:hAnsi="新宋体" w:eastAsia="新宋体" w:cs="新宋体"/>
          <w:color w:val="auto"/>
          <w:sz w:val="22"/>
          <w:szCs w:val="22"/>
          <w:highlight w:val="none"/>
        </w:rPr>
      </w:pPr>
    </w:p>
    <w:p w14:paraId="631FBFBE">
      <w:pPr>
        <w:spacing w:line="380" w:lineRule="exact"/>
        <w:rPr>
          <w:rFonts w:ascii="新宋体" w:hAnsi="新宋体" w:eastAsia="新宋体" w:cs="新宋体"/>
          <w:color w:val="auto"/>
          <w:sz w:val="22"/>
          <w:szCs w:val="22"/>
          <w:highlight w:val="none"/>
        </w:rPr>
      </w:pPr>
    </w:p>
    <w:p w14:paraId="1D8415B5">
      <w:pPr>
        <w:spacing w:line="380" w:lineRule="exact"/>
        <w:rPr>
          <w:rFonts w:ascii="新宋体" w:hAnsi="新宋体" w:eastAsia="新宋体" w:cs="新宋体"/>
          <w:color w:val="auto"/>
          <w:sz w:val="22"/>
          <w:szCs w:val="22"/>
          <w:highlight w:val="none"/>
        </w:rPr>
      </w:pPr>
    </w:p>
    <w:p w14:paraId="47F0FB7C">
      <w:pPr>
        <w:spacing w:line="380" w:lineRule="exact"/>
        <w:rPr>
          <w:rFonts w:ascii="新宋体" w:hAnsi="新宋体" w:eastAsia="新宋体" w:cs="新宋体"/>
          <w:color w:val="auto"/>
          <w:sz w:val="22"/>
          <w:szCs w:val="22"/>
          <w:highlight w:val="none"/>
        </w:rPr>
      </w:pPr>
    </w:p>
    <w:p w14:paraId="377BDFBB">
      <w:pPr>
        <w:spacing w:line="380" w:lineRule="exact"/>
        <w:rPr>
          <w:rFonts w:ascii="新宋体" w:hAnsi="新宋体" w:eastAsia="新宋体" w:cs="新宋体"/>
          <w:color w:val="auto"/>
          <w:sz w:val="22"/>
          <w:szCs w:val="22"/>
          <w:highlight w:val="none"/>
        </w:rPr>
      </w:pPr>
    </w:p>
    <w:p w14:paraId="1495C31A">
      <w:pPr>
        <w:spacing w:line="380" w:lineRule="exact"/>
        <w:rPr>
          <w:rFonts w:ascii="新宋体" w:hAnsi="新宋体" w:eastAsia="新宋体" w:cs="新宋体"/>
          <w:color w:val="auto"/>
          <w:sz w:val="22"/>
          <w:szCs w:val="22"/>
          <w:highlight w:val="none"/>
        </w:rPr>
      </w:pPr>
    </w:p>
    <w:p w14:paraId="0B96B1BB">
      <w:pPr>
        <w:pStyle w:val="22"/>
        <w:rPr>
          <w:rFonts w:ascii="新宋体" w:hAnsi="新宋体" w:eastAsia="新宋体" w:cs="新宋体"/>
          <w:color w:val="auto"/>
          <w:highlight w:val="none"/>
        </w:rPr>
      </w:pPr>
    </w:p>
    <w:p w14:paraId="1DB5E0C8">
      <w:pPr>
        <w:pStyle w:val="22"/>
        <w:rPr>
          <w:rFonts w:ascii="新宋体" w:hAnsi="新宋体" w:eastAsia="新宋体" w:cs="新宋体"/>
          <w:color w:val="auto"/>
          <w:highlight w:val="none"/>
        </w:rPr>
      </w:pPr>
    </w:p>
    <w:p w14:paraId="673D0404">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残疾人福利性单位的相关证明材料</w:t>
      </w:r>
    </w:p>
    <w:p w14:paraId="03161DF7">
      <w:pPr>
        <w:spacing w:line="460" w:lineRule="exact"/>
        <w:ind w:firstLine="520" w:firstLineChars="200"/>
        <w:rPr>
          <w:rFonts w:ascii="新宋体" w:hAnsi="新宋体" w:eastAsia="新宋体" w:cs="新宋体"/>
          <w:color w:val="auto"/>
          <w:spacing w:val="20"/>
          <w:sz w:val="22"/>
          <w:szCs w:val="22"/>
          <w:highlight w:val="none"/>
        </w:rPr>
      </w:pPr>
    </w:p>
    <w:p w14:paraId="2AFA652B">
      <w:pPr>
        <w:spacing w:line="460" w:lineRule="exact"/>
        <w:rPr>
          <w:rFonts w:ascii="新宋体" w:hAnsi="新宋体" w:eastAsia="新宋体" w:cs="新宋体"/>
          <w:color w:val="auto"/>
          <w:spacing w:val="20"/>
          <w:sz w:val="22"/>
          <w:szCs w:val="22"/>
          <w:highlight w:val="none"/>
        </w:rPr>
      </w:pPr>
    </w:p>
    <w:p w14:paraId="2D4D8973">
      <w:pPr>
        <w:spacing w:line="460" w:lineRule="exact"/>
        <w:rPr>
          <w:rFonts w:ascii="新宋体" w:hAnsi="新宋体" w:eastAsia="新宋体" w:cs="新宋体"/>
          <w:color w:val="auto"/>
          <w:spacing w:val="20"/>
          <w:sz w:val="22"/>
          <w:szCs w:val="22"/>
          <w:highlight w:val="none"/>
        </w:rPr>
      </w:pPr>
    </w:p>
    <w:p w14:paraId="341DFECB">
      <w:pPr>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4E3A6541">
      <w:pPr>
        <w:widowControl/>
        <w:adjustRightInd w:val="0"/>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D7ABB76">
      <w:pPr>
        <w:snapToGrid w:val="0"/>
        <w:spacing w:line="460" w:lineRule="exact"/>
        <w:jc w:val="center"/>
        <w:rPr>
          <w:rFonts w:ascii="新宋体" w:hAnsi="新宋体" w:eastAsia="新宋体" w:cs="新宋体"/>
          <w:b/>
          <w:bCs/>
          <w:color w:val="auto"/>
          <w:sz w:val="22"/>
          <w:szCs w:val="22"/>
          <w:highlight w:val="none"/>
        </w:rPr>
      </w:pPr>
    </w:p>
    <w:p w14:paraId="75660BC9">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212229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347F2363">
      <w:pPr>
        <w:snapToGrid w:val="0"/>
        <w:spacing w:line="460" w:lineRule="exact"/>
        <w:ind w:firstLine="464" w:firstLineChars="200"/>
        <w:rPr>
          <w:rFonts w:ascii="新宋体" w:hAnsi="新宋体" w:eastAsia="新宋体" w:cs="新宋体"/>
          <w:color w:val="auto"/>
          <w:spacing w:val="6"/>
          <w:sz w:val="22"/>
          <w:szCs w:val="22"/>
          <w:highlight w:val="none"/>
        </w:rPr>
      </w:pPr>
    </w:p>
    <w:p w14:paraId="0D751711">
      <w:pPr>
        <w:snapToGrid w:val="0"/>
        <w:spacing w:line="460" w:lineRule="exact"/>
        <w:ind w:firstLine="464" w:firstLineChars="200"/>
        <w:rPr>
          <w:rFonts w:ascii="新宋体" w:hAnsi="新宋体" w:eastAsia="新宋体" w:cs="新宋体"/>
          <w:color w:val="auto"/>
          <w:spacing w:val="6"/>
          <w:sz w:val="22"/>
          <w:szCs w:val="22"/>
          <w:highlight w:val="none"/>
        </w:rPr>
      </w:pPr>
    </w:p>
    <w:p w14:paraId="6C780131">
      <w:pPr>
        <w:adjustRightInd w:val="0"/>
        <w:snapToGrid w:val="0"/>
        <w:spacing w:line="460" w:lineRule="exact"/>
        <w:ind w:firstLine="440" w:firstLineChars="20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79AA47F2">
      <w:pPr>
        <w:pStyle w:val="22"/>
        <w:spacing w:line="460" w:lineRule="exact"/>
        <w:ind w:left="437" w:leftChars="208"/>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EA18DFF">
      <w:pPr>
        <w:pStyle w:val="22"/>
        <w:spacing w:line="460" w:lineRule="exact"/>
        <w:ind w:left="860" w:hanging="440"/>
        <w:rPr>
          <w:rFonts w:ascii="新宋体" w:hAnsi="新宋体" w:eastAsia="新宋体" w:cs="新宋体"/>
          <w:color w:val="auto"/>
          <w:kern w:val="0"/>
          <w:sz w:val="22"/>
          <w:szCs w:val="22"/>
          <w:highlight w:val="none"/>
        </w:rPr>
      </w:pPr>
    </w:p>
    <w:p w14:paraId="38E7ACDC">
      <w:pPr>
        <w:pStyle w:val="22"/>
        <w:ind w:left="860" w:hanging="440"/>
        <w:rPr>
          <w:rFonts w:ascii="新宋体" w:hAnsi="新宋体" w:eastAsia="新宋体" w:cs="新宋体"/>
          <w:color w:val="auto"/>
          <w:kern w:val="0"/>
          <w:sz w:val="22"/>
          <w:szCs w:val="22"/>
          <w:highlight w:val="none"/>
        </w:rPr>
      </w:pPr>
    </w:p>
    <w:p w14:paraId="116976B7">
      <w:pPr>
        <w:pStyle w:val="22"/>
        <w:ind w:left="860" w:hanging="440"/>
        <w:rPr>
          <w:rFonts w:ascii="新宋体" w:hAnsi="新宋体" w:eastAsia="新宋体" w:cs="新宋体"/>
          <w:color w:val="auto"/>
          <w:kern w:val="0"/>
          <w:sz w:val="22"/>
          <w:szCs w:val="22"/>
          <w:highlight w:val="none"/>
        </w:rPr>
      </w:pPr>
    </w:p>
    <w:p w14:paraId="659320CD">
      <w:pPr>
        <w:pStyle w:val="22"/>
        <w:ind w:left="860" w:hanging="440"/>
        <w:rPr>
          <w:rFonts w:ascii="新宋体" w:hAnsi="新宋体" w:eastAsia="新宋体" w:cs="新宋体"/>
          <w:color w:val="auto"/>
          <w:kern w:val="0"/>
          <w:sz w:val="22"/>
          <w:szCs w:val="22"/>
          <w:highlight w:val="none"/>
        </w:rPr>
      </w:pPr>
    </w:p>
    <w:p w14:paraId="6099AE1D">
      <w:pPr>
        <w:pStyle w:val="22"/>
        <w:spacing w:line="460" w:lineRule="exact"/>
        <w:jc w:val="right"/>
        <w:rPr>
          <w:rFonts w:ascii="新宋体" w:hAnsi="新宋体" w:eastAsia="新宋体" w:cs="新宋体"/>
          <w:b/>
          <w:color w:val="auto"/>
          <w:kern w:val="0"/>
          <w:sz w:val="22"/>
          <w:szCs w:val="22"/>
          <w:highlight w:val="none"/>
          <w:lang w:bidi="ar"/>
        </w:rPr>
      </w:pPr>
    </w:p>
    <w:p w14:paraId="15A11AAE">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7705267E">
      <w:pPr>
        <w:pStyle w:val="22"/>
        <w:spacing w:line="460" w:lineRule="exact"/>
        <w:ind w:left="0" w:leftChars="0"/>
        <w:outlineLvl w:val="1"/>
        <w:rPr>
          <w:rFonts w:hint="eastAsia" w:ascii="新宋体" w:hAnsi="新宋体" w:eastAsia="新宋体" w:cs="新宋体"/>
          <w:b/>
          <w:color w:val="auto"/>
          <w:sz w:val="22"/>
          <w:highlight w:val="none"/>
        </w:rPr>
      </w:pPr>
      <w:bookmarkStart w:id="28" w:name="_Toc3569"/>
      <w:r>
        <w:rPr>
          <w:rFonts w:hint="eastAsia" w:ascii="新宋体" w:hAnsi="新宋体" w:eastAsia="新宋体" w:cs="新宋体"/>
          <w:b/>
          <w:color w:val="auto"/>
          <w:sz w:val="22"/>
          <w:highlight w:val="none"/>
        </w:rPr>
        <w:t>附件三</w:t>
      </w:r>
      <w:bookmarkEnd w:id="28"/>
    </w:p>
    <w:p w14:paraId="2E2F8299">
      <w:pPr>
        <w:spacing w:line="460" w:lineRule="exact"/>
        <w:jc w:val="center"/>
        <w:outlineLvl w:val="2"/>
        <w:rPr>
          <w:rFonts w:ascii="新宋体" w:hAnsi="新宋体" w:eastAsia="新宋体" w:cs="新宋体"/>
          <w:b/>
          <w:bCs/>
          <w:color w:val="auto"/>
          <w:sz w:val="30"/>
          <w:szCs w:val="30"/>
          <w:highlight w:val="none"/>
        </w:rPr>
      </w:pPr>
      <w:bookmarkStart w:id="29" w:name="_Toc9511"/>
      <w:r>
        <w:rPr>
          <w:rFonts w:hint="eastAsia" w:ascii="新宋体" w:hAnsi="新宋体" w:eastAsia="新宋体" w:cs="新宋体"/>
          <w:b/>
          <w:bCs/>
          <w:color w:val="auto"/>
          <w:sz w:val="30"/>
          <w:szCs w:val="30"/>
          <w:highlight w:val="none"/>
        </w:rPr>
        <w:t>商务技术文件</w:t>
      </w:r>
      <w:bookmarkEnd w:id="29"/>
    </w:p>
    <w:p w14:paraId="03CFCC5B">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zh-CN"/>
        </w:rPr>
        <w:t>投标</w:t>
      </w:r>
      <w:r>
        <w:rPr>
          <w:rFonts w:hint="eastAsia" w:ascii="新宋体" w:hAnsi="新宋体" w:eastAsia="新宋体" w:cs="新宋体"/>
          <w:b/>
          <w:bCs/>
          <w:color w:val="auto"/>
          <w:sz w:val="24"/>
          <w:highlight w:val="none"/>
        </w:rPr>
        <w:t>响应</w:t>
      </w:r>
      <w:r>
        <w:rPr>
          <w:rFonts w:hint="eastAsia" w:ascii="新宋体" w:hAnsi="新宋体" w:eastAsia="新宋体" w:cs="新宋体"/>
          <w:b/>
          <w:bCs/>
          <w:color w:val="auto"/>
          <w:sz w:val="24"/>
          <w:highlight w:val="none"/>
          <w:lang w:val="zh-CN"/>
        </w:rPr>
        <w:t>函</w:t>
      </w:r>
    </w:p>
    <w:p w14:paraId="09D293CC">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4582C9F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ABBE2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1F22789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4C6B13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10888B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308E300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1BACCA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CB1E06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E3ED88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92906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48EB74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CBACC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3F6ED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654A818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A73D55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79BB272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1DC82D6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02C803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72CC299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12F0E0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23EF317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741DD1C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2BDE05F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761DA0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5618FE4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BC2E0E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6DFD98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132E49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BF229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75FCE8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141FDE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909CF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7EAD465E">
      <w:pPr>
        <w:spacing w:line="460" w:lineRule="exact"/>
        <w:rPr>
          <w:rFonts w:ascii="新宋体" w:hAnsi="新宋体" w:eastAsia="新宋体" w:cs="新宋体"/>
          <w:color w:val="auto"/>
          <w:sz w:val="22"/>
          <w:szCs w:val="22"/>
          <w:highlight w:val="none"/>
          <w:lang w:val="zh-CN"/>
        </w:rPr>
      </w:pPr>
    </w:p>
    <w:p w14:paraId="0CC69B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D4E1AA7">
      <w:pPr>
        <w:spacing w:line="460" w:lineRule="exact"/>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0E8E6F70">
      <w:pPr>
        <w:spacing w:line="460" w:lineRule="exact"/>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D526EA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DF613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6BE9FA4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BF0B833">
      <w:pPr>
        <w:spacing w:line="460" w:lineRule="exact"/>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1361324">
      <w:pPr>
        <w:rPr>
          <w:rFonts w:ascii="新宋体" w:hAnsi="新宋体" w:eastAsia="新宋体" w:cs="新宋体"/>
          <w:color w:val="auto"/>
          <w:highlight w:val="none"/>
          <w:lang w:val="zh-CN"/>
        </w:rPr>
      </w:pPr>
    </w:p>
    <w:p w14:paraId="4DA12A69">
      <w:pPr>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40857AD0">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2、法定代表人授权书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ind w:firstLine="2955"/>
        <w:rPr>
          <w:rFonts w:hint="eastAsia" w:ascii="新宋体" w:hAnsi="新宋体" w:eastAsia="新宋体" w:cs="新宋体"/>
          <w:color w:val="auto"/>
          <w:sz w:val="22"/>
          <w:szCs w:val="22"/>
          <w:highlight w:val="none"/>
        </w:rPr>
      </w:pPr>
    </w:p>
    <w:p w14:paraId="57B906A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9"/>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9"/>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2409245C">
      <w:pPr>
        <w:pStyle w:val="9"/>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43D623AE">
      <w:pPr>
        <w:pStyle w:val="9"/>
        <w:ind w:left="0" w:leftChars="0" w:firstLine="0" w:firstLineChars="0"/>
        <w:rPr>
          <w:rFonts w:hint="eastAsia" w:ascii="新宋体" w:hAnsi="新宋体" w:eastAsia="新宋体" w:cs="新宋体"/>
          <w:color w:val="auto"/>
          <w:sz w:val="22"/>
          <w:szCs w:val="22"/>
          <w:highlight w:val="none"/>
        </w:rPr>
      </w:pPr>
    </w:p>
    <w:p w14:paraId="59B37D3C">
      <w:pPr>
        <w:rPr>
          <w:rFonts w:hint="eastAsia" w:ascii="新宋体" w:hAnsi="新宋体" w:eastAsia="新宋体" w:cs="新宋体"/>
          <w:color w:val="auto"/>
          <w:highlight w:val="none"/>
        </w:rPr>
      </w:pPr>
    </w:p>
    <w:p w14:paraId="4AF1B3FC">
      <w:pPr>
        <w:pStyle w:val="9"/>
        <w:ind w:left="0" w:leftChars="0" w:firstLine="0" w:firstLineChars="0"/>
        <w:rPr>
          <w:rFonts w:hint="eastAsia" w:ascii="新宋体" w:hAnsi="新宋体" w:eastAsia="新宋体" w:cs="新宋体"/>
          <w:color w:val="auto"/>
          <w:sz w:val="22"/>
          <w:szCs w:val="22"/>
          <w:highlight w:val="none"/>
        </w:rPr>
      </w:pPr>
    </w:p>
    <w:p w14:paraId="5339A5BD">
      <w:pPr>
        <w:rPr>
          <w:rFonts w:hint="eastAsia" w:ascii="新宋体" w:hAnsi="新宋体" w:eastAsia="新宋体" w:cs="新宋体"/>
          <w:color w:val="auto"/>
          <w:sz w:val="22"/>
          <w:szCs w:val="22"/>
          <w:highlight w:val="none"/>
        </w:rPr>
      </w:pPr>
    </w:p>
    <w:p w14:paraId="55810EB8">
      <w:pPr>
        <w:pStyle w:val="22"/>
        <w:ind w:left="0" w:leftChars="0" w:firstLine="0" w:firstLineChars="0"/>
        <w:rPr>
          <w:rFonts w:hint="eastAsia" w:ascii="新宋体" w:hAnsi="新宋体" w:eastAsia="新宋体" w:cs="新宋体"/>
          <w:color w:val="auto"/>
          <w:sz w:val="22"/>
          <w:szCs w:val="22"/>
          <w:highlight w:val="none"/>
        </w:rPr>
      </w:pPr>
    </w:p>
    <w:p w14:paraId="587FBCBE">
      <w:pPr>
        <w:pStyle w:val="22"/>
        <w:ind w:left="0" w:leftChars="0" w:firstLine="0" w:firstLineChars="0"/>
        <w:rPr>
          <w:rFonts w:hint="eastAsia" w:ascii="新宋体" w:hAnsi="新宋体" w:eastAsia="新宋体" w:cs="新宋体"/>
          <w:color w:val="auto"/>
          <w:sz w:val="22"/>
          <w:szCs w:val="22"/>
          <w:highlight w:val="none"/>
        </w:rPr>
      </w:pPr>
    </w:p>
    <w:p w14:paraId="7BD1FA0D">
      <w:pPr>
        <w:pStyle w:val="22"/>
        <w:ind w:left="0" w:leftChars="0" w:firstLine="0" w:firstLineChars="0"/>
        <w:rPr>
          <w:rFonts w:hint="eastAsia" w:ascii="新宋体" w:hAnsi="新宋体" w:eastAsia="新宋体" w:cs="新宋体"/>
          <w:color w:val="auto"/>
          <w:sz w:val="22"/>
          <w:szCs w:val="22"/>
          <w:highlight w:val="none"/>
        </w:rPr>
      </w:pPr>
    </w:p>
    <w:p w14:paraId="5B0E7AB3">
      <w:pPr>
        <w:rPr>
          <w:rFonts w:hint="eastAsia" w:ascii="新宋体" w:hAnsi="新宋体" w:eastAsia="新宋体" w:cs="新宋体"/>
          <w:color w:val="auto"/>
          <w:sz w:val="22"/>
          <w:szCs w:val="22"/>
          <w:highlight w:val="none"/>
        </w:rPr>
      </w:pPr>
    </w:p>
    <w:p w14:paraId="3D47D8CD">
      <w:pPr>
        <w:pStyle w:val="9"/>
        <w:ind w:left="0" w:leftChars="0" w:firstLine="0" w:firstLineChars="0"/>
        <w:rPr>
          <w:rFonts w:hint="eastAsia" w:ascii="新宋体" w:hAnsi="新宋体" w:eastAsia="新宋体" w:cs="新宋体"/>
          <w:color w:val="auto"/>
          <w:sz w:val="22"/>
          <w:szCs w:val="22"/>
          <w:highlight w:val="none"/>
        </w:rPr>
      </w:pPr>
    </w:p>
    <w:p w14:paraId="261F3783">
      <w:pPr>
        <w:rPr>
          <w:rFonts w:ascii="新宋体" w:hAnsi="新宋体" w:eastAsia="新宋体" w:cs="新宋体"/>
          <w:color w:val="auto"/>
          <w:highlight w:val="none"/>
        </w:rPr>
      </w:pPr>
    </w:p>
    <w:p w14:paraId="4D5C3507">
      <w:pPr>
        <w:pStyle w:val="9"/>
        <w:ind w:firstLine="440"/>
        <w:rPr>
          <w:rFonts w:ascii="新宋体" w:hAnsi="新宋体" w:eastAsia="新宋体" w:cs="新宋体"/>
          <w:color w:val="auto"/>
          <w:sz w:val="22"/>
          <w:szCs w:val="22"/>
          <w:highlight w:val="none"/>
        </w:rPr>
      </w:pPr>
    </w:p>
    <w:p w14:paraId="4B7648B6">
      <w:pPr>
        <w:rPr>
          <w:rFonts w:ascii="新宋体" w:hAnsi="新宋体" w:eastAsia="新宋体" w:cs="新宋体"/>
          <w:color w:val="auto"/>
          <w:sz w:val="22"/>
          <w:szCs w:val="22"/>
          <w:highlight w:val="none"/>
        </w:rPr>
      </w:pPr>
    </w:p>
    <w:p w14:paraId="7F813D01">
      <w:pPr>
        <w:pStyle w:val="9"/>
        <w:ind w:firstLine="0" w:firstLineChars="0"/>
        <w:rPr>
          <w:rFonts w:ascii="新宋体" w:hAnsi="新宋体" w:eastAsia="新宋体" w:cs="新宋体"/>
          <w:color w:val="auto"/>
          <w:highlight w:val="none"/>
        </w:rPr>
      </w:pPr>
    </w:p>
    <w:p w14:paraId="3F128094">
      <w:pPr>
        <w:rPr>
          <w:rFonts w:ascii="新宋体" w:hAnsi="新宋体" w:eastAsia="新宋体" w:cs="新宋体"/>
          <w:color w:val="auto"/>
          <w:highlight w:val="none"/>
        </w:rPr>
      </w:pPr>
    </w:p>
    <w:p w14:paraId="37E003E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F75F49A">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F75F49A">
                      <w:r>
                        <w:rPr>
                          <w:rFonts w:hint="eastAsia" w:ascii="新宋体" w:hAnsi="新宋体" w:eastAsia="新宋体"/>
                          <w:sz w:val="22"/>
                          <w:szCs w:val="22"/>
                        </w:rPr>
                        <w:t xml:space="preserve">  法定代表人身份证（正反面）：</w:t>
                      </w:r>
                    </w:p>
                  </w:txbxContent>
                </v:textbox>
              </v:shape>
            </w:pict>
          </mc:Fallback>
        </mc:AlternateContent>
      </w:r>
    </w:p>
    <w:p w14:paraId="43B8909D">
      <w:pPr>
        <w:spacing w:line="460" w:lineRule="exact"/>
        <w:jc w:val="center"/>
        <w:rPr>
          <w:rFonts w:ascii="新宋体" w:hAnsi="新宋体" w:eastAsia="新宋体" w:cs="新宋体"/>
          <w:b/>
          <w:bCs/>
          <w:color w:val="auto"/>
          <w:sz w:val="28"/>
          <w:szCs w:val="28"/>
          <w:highlight w:val="none"/>
        </w:rPr>
      </w:pPr>
    </w:p>
    <w:p w14:paraId="1BE34634">
      <w:pPr>
        <w:spacing w:line="460" w:lineRule="exact"/>
        <w:jc w:val="center"/>
        <w:rPr>
          <w:rFonts w:ascii="新宋体" w:hAnsi="新宋体" w:eastAsia="新宋体" w:cs="新宋体"/>
          <w:b/>
          <w:bCs/>
          <w:color w:val="auto"/>
          <w:sz w:val="28"/>
          <w:szCs w:val="28"/>
          <w:highlight w:val="none"/>
        </w:rPr>
      </w:pPr>
    </w:p>
    <w:p w14:paraId="3D1E14F4">
      <w:pPr>
        <w:spacing w:line="460" w:lineRule="exact"/>
        <w:jc w:val="center"/>
        <w:rPr>
          <w:rFonts w:ascii="新宋体" w:hAnsi="新宋体" w:eastAsia="新宋体" w:cs="新宋体"/>
          <w:b/>
          <w:bCs/>
          <w:color w:val="auto"/>
          <w:sz w:val="28"/>
          <w:szCs w:val="28"/>
          <w:highlight w:val="none"/>
        </w:rPr>
      </w:pPr>
    </w:p>
    <w:p w14:paraId="515B53B9">
      <w:pPr>
        <w:spacing w:line="460" w:lineRule="exact"/>
        <w:jc w:val="center"/>
        <w:rPr>
          <w:rFonts w:ascii="新宋体" w:hAnsi="新宋体" w:eastAsia="新宋体" w:cs="新宋体"/>
          <w:b/>
          <w:bCs/>
          <w:color w:val="auto"/>
          <w:sz w:val="28"/>
          <w:szCs w:val="28"/>
          <w:highlight w:val="none"/>
        </w:rPr>
      </w:pPr>
    </w:p>
    <w:p w14:paraId="614F0690">
      <w:pPr>
        <w:spacing w:line="460" w:lineRule="exact"/>
        <w:jc w:val="center"/>
        <w:rPr>
          <w:rFonts w:ascii="新宋体" w:hAnsi="新宋体" w:eastAsia="新宋体" w:cs="新宋体"/>
          <w:b/>
          <w:bCs/>
          <w:color w:val="auto"/>
          <w:sz w:val="28"/>
          <w:szCs w:val="28"/>
          <w:highlight w:val="none"/>
        </w:rPr>
      </w:pPr>
    </w:p>
    <w:p w14:paraId="558CE9DA">
      <w:pPr>
        <w:spacing w:line="460" w:lineRule="exact"/>
        <w:jc w:val="center"/>
        <w:rPr>
          <w:rFonts w:ascii="新宋体" w:hAnsi="新宋体" w:eastAsia="新宋体" w:cs="新宋体"/>
          <w:b/>
          <w:bCs/>
          <w:color w:val="auto"/>
          <w:sz w:val="28"/>
          <w:szCs w:val="28"/>
          <w:highlight w:val="none"/>
        </w:rPr>
      </w:pPr>
    </w:p>
    <w:p w14:paraId="29158392">
      <w:pPr>
        <w:spacing w:line="460" w:lineRule="exact"/>
        <w:jc w:val="center"/>
        <w:rPr>
          <w:rFonts w:ascii="新宋体" w:hAnsi="新宋体" w:eastAsia="新宋体" w:cs="新宋体"/>
          <w:b/>
          <w:bCs/>
          <w:color w:val="auto"/>
          <w:sz w:val="28"/>
          <w:szCs w:val="28"/>
          <w:highlight w:val="none"/>
        </w:rPr>
      </w:pPr>
    </w:p>
    <w:p w14:paraId="31ADBC75">
      <w:pPr>
        <w:spacing w:line="460" w:lineRule="exact"/>
        <w:jc w:val="center"/>
        <w:rPr>
          <w:rFonts w:ascii="新宋体" w:hAnsi="新宋体" w:eastAsia="新宋体" w:cs="新宋体"/>
          <w:b/>
          <w:bCs/>
          <w:color w:val="auto"/>
          <w:sz w:val="28"/>
          <w:szCs w:val="28"/>
          <w:highlight w:val="none"/>
        </w:rPr>
      </w:pPr>
    </w:p>
    <w:p w14:paraId="122D789F">
      <w:pPr>
        <w:spacing w:line="460" w:lineRule="exact"/>
        <w:jc w:val="center"/>
        <w:rPr>
          <w:rFonts w:ascii="新宋体" w:hAnsi="新宋体" w:eastAsia="新宋体" w:cs="新宋体"/>
          <w:b/>
          <w:bCs/>
          <w:color w:val="auto"/>
          <w:sz w:val="28"/>
          <w:szCs w:val="28"/>
          <w:highlight w:val="none"/>
        </w:rPr>
      </w:pPr>
    </w:p>
    <w:p w14:paraId="0A95F75B">
      <w:pPr>
        <w:spacing w:line="460" w:lineRule="exact"/>
        <w:jc w:val="center"/>
        <w:rPr>
          <w:rFonts w:ascii="新宋体" w:hAnsi="新宋体" w:eastAsia="新宋体" w:cs="新宋体"/>
          <w:b/>
          <w:bCs/>
          <w:color w:val="auto"/>
          <w:sz w:val="28"/>
          <w:szCs w:val="28"/>
          <w:highlight w:val="none"/>
        </w:rPr>
      </w:pPr>
    </w:p>
    <w:p w14:paraId="0DF3B8D7">
      <w:pPr>
        <w:spacing w:line="460" w:lineRule="exact"/>
        <w:jc w:val="center"/>
        <w:rPr>
          <w:rFonts w:ascii="新宋体" w:hAnsi="新宋体" w:eastAsia="新宋体" w:cs="新宋体"/>
          <w:b/>
          <w:bCs/>
          <w:color w:val="auto"/>
          <w:sz w:val="28"/>
          <w:szCs w:val="28"/>
          <w:highlight w:val="none"/>
        </w:rPr>
      </w:pPr>
    </w:p>
    <w:p w14:paraId="5CE187A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163DAADF">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163DAADF">
                      <w:r>
                        <w:rPr>
                          <w:rFonts w:hint="eastAsia" w:ascii="新宋体" w:hAnsi="新宋体" w:eastAsia="新宋体"/>
                          <w:sz w:val="22"/>
                          <w:szCs w:val="22"/>
                        </w:rPr>
                        <w:t xml:space="preserve">  授权代表身份证（正反面）：</w:t>
                      </w:r>
                    </w:p>
                  </w:txbxContent>
                </v:textbox>
              </v:shape>
            </w:pict>
          </mc:Fallback>
        </mc:AlternateContent>
      </w:r>
    </w:p>
    <w:p w14:paraId="61EA5FC5">
      <w:pPr>
        <w:spacing w:line="460" w:lineRule="exact"/>
        <w:jc w:val="center"/>
        <w:rPr>
          <w:rFonts w:ascii="新宋体" w:hAnsi="新宋体" w:eastAsia="新宋体" w:cs="新宋体"/>
          <w:b/>
          <w:bCs/>
          <w:color w:val="auto"/>
          <w:sz w:val="28"/>
          <w:szCs w:val="28"/>
          <w:highlight w:val="none"/>
        </w:rPr>
      </w:pPr>
    </w:p>
    <w:p w14:paraId="4146B384">
      <w:pPr>
        <w:spacing w:line="460" w:lineRule="exact"/>
        <w:jc w:val="center"/>
        <w:rPr>
          <w:rFonts w:ascii="新宋体" w:hAnsi="新宋体" w:eastAsia="新宋体" w:cs="新宋体"/>
          <w:b/>
          <w:bCs/>
          <w:color w:val="auto"/>
          <w:sz w:val="28"/>
          <w:szCs w:val="28"/>
          <w:highlight w:val="none"/>
        </w:rPr>
      </w:pPr>
    </w:p>
    <w:p w14:paraId="73C71ABD">
      <w:pPr>
        <w:spacing w:line="460" w:lineRule="exact"/>
        <w:jc w:val="center"/>
        <w:rPr>
          <w:rFonts w:ascii="新宋体" w:hAnsi="新宋体" w:eastAsia="新宋体" w:cs="新宋体"/>
          <w:b/>
          <w:bCs/>
          <w:color w:val="auto"/>
          <w:sz w:val="28"/>
          <w:szCs w:val="28"/>
          <w:highlight w:val="none"/>
        </w:rPr>
      </w:pPr>
    </w:p>
    <w:p w14:paraId="53D8D6BD">
      <w:pPr>
        <w:spacing w:line="460" w:lineRule="exact"/>
        <w:jc w:val="center"/>
        <w:rPr>
          <w:rFonts w:ascii="新宋体" w:hAnsi="新宋体" w:eastAsia="新宋体" w:cs="新宋体"/>
          <w:b/>
          <w:bCs/>
          <w:color w:val="auto"/>
          <w:sz w:val="28"/>
          <w:szCs w:val="28"/>
          <w:highlight w:val="none"/>
        </w:rPr>
      </w:pPr>
    </w:p>
    <w:p w14:paraId="5FE5B9DE">
      <w:pPr>
        <w:spacing w:line="460" w:lineRule="exact"/>
        <w:jc w:val="center"/>
        <w:rPr>
          <w:rFonts w:ascii="新宋体" w:hAnsi="新宋体" w:eastAsia="新宋体" w:cs="新宋体"/>
          <w:b/>
          <w:bCs/>
          <w:color w:val="auto"/>
          <w:sz w:val="28"/>
          <w:szCs w:val="28"/>
          <w:highlight w:val="none"/>
        </w:rPr>
      </w:pPr>
    </w:p>
    <w:p w14:paraId="23EE72CC">
      <w:pPr>
        <w:spacing w:line="460" w:lineRule="exact"/>
        <w:jc w:val="center"/>
        <w:rPr>
          <w:rFonts w:ascii="新宋体" w:hAnsi="新宋体" w:eastAsia="新宋体" w:cs="新宋体"/>
          <w:b/>
          <w:bCs/>
          <w:color w:val="auto"/>
          <w:sz w:val="28"/>
          <w:szCs w:val="28"/>
          <w:highlight w:val="none"/>
        </w:rPr>
      </w:pPr>
    </w:p>
    <w:p w14:paraId="2E0D69E5">
      <w:pPr>
        <w:spacing w:line="460" w:lineRule="exact"/>
        <w:jc w:val="center"/>
        <w:rPr>
          <w:rFonts w:ascii="新宋体" w:hAnsi="新宋体" w:eastAsia="新宋体" w:cs="新宋体"/>
          <w:b/>
          <w:bCs/>
          <w:color w:val="auto"/>
          <w:sz w:val="28"/>
          <w:szCs w:val="28"/>
          <w:highlight w:val="none"/>
        </w:rPr>
      </w:pPr>
    </w:p>
    <w:p w14:paraId="12D9C9B5">
      <w:pPr>
        <w:spacing w:line="460" w:lineRule="exact"/>
        <w:jc w:val="center"/>
        <w:rPr>
          <w:rFonts w:ascii="新宋体" w:hAnsi="新宋体" w:eastAsia="新宋体" w:cs="新宋体"/>
          <w:b/>
          <w:bCs/>
          <w:color w:val="auto"/>
          <w:sz w:val="28"/>
          <w:szCs w:val="28"/>
          <w:highlight w:val="none"/>
        </w:rPr>
      </w:pPr>
    </w:p>
    <w:p w14:paraId="61FB0B59">
      <w:pPr>
        <w:spacing w:line="460" w:lineRule="exact"/>
        <w:jc w:val="center"/>
        <w:rPr>
          <w:rFonts w:ascii="新宋体" w:hAnsi="新宋体" w:eastAsia="新宋体" w:cs="新宋体"/>
          <w:b/>
          <w:bCs/>
          <w:color w:val="auto"/>
          <w:sz w:val="28"/>
          <w:szCs w:val="28"/>
          <w:highlight w:val="none"/>
        </w:rPr>
      </w:pPr>
    </w:p>
    <w:p w14:paraId="60806C53">
      <w:pPr>
        <w:spacing w:line="460" w:lineRule="exact"/>
        <w:jc w:val="center"/>
        <w:rPr>
          <w:rFonts w:ascii="新宋体" w:hAnsi="新宋体" w:eastAsia="新宋体" w:cs="新宋体"/>
          <w:b/>
          <w:bCs/>
          <w:color w:val="auto"/>
          <w:sz w:val="28"/>
          <w:szCs w:val="28"/>
          <w:highlight w:val="none"/>
        </w:rPr>
      </w:pPr>
    </w:p>
    <w:p w14:paraId="0420EDCD">
      <w:pPr>
        <w:spacing w:line="460" w:lineRule="exact"/>
        <w:jc w:val="center"/>
        <w:rPr>
          <w:rFonts w:ascii="新宋体" w:hAnsi="新宋体" w:eastAsia="新宋体" w:cs="新宋体"/>
          <w:b/>
          <w:bCs/>
          <w:color w:val="auto"/>
          <w:sz w:val="28"/>
          <w:szCs w:val="28"/>
          <w:highlight w:val="none"/>
        </w:rPr>
      </w:pPr>
    </w:p>
    <w:p w14:paraId="05129691">
      <w:pPr>
        <w:spacing w:line="460" w:lineRule="exact"/>
        <w:jc w:val="center"/>
        <w:rPr>
          <w:rFonts w:ascii="新宋体" w:hAnsi="新宋体" w:eastAsia="新宋体" w:cs="新宋体"/>
          <w:b/>
          <w:bCs/>
          <w:color w:val="auto"/>
          <w:sz w:val="28"/>
          <w:szCs w:val="28"/>
          <w:highlight w:val="none"/>
        </w:rPr>
      </w:pPr>
    </w:p>
    <w:p w14:paraId="6D58EDB1">
      <w:pPr>
        <w:spacing w:line="460" w:lineRule="exact"/>
        <w:jc w:val="center"/>
        <w:rPr>
          <w:rFonts w:ascii="新宋体" w:hAnsi="新宋体" w:eastAsia="新宋体" w:cs="新宋体"/>
          <w:b/>
          <w:bCs/>
          <w:color w:val="auto"/>
          <w:sz w:val="28"/>
          <w:szCs w:val="28"/>
          <w:highlight w:val="none"/>
        </w:rPr>
      </w:pPr>
    </w:p>
    <w:p w14:paraId="6D352954">
      <w:pPr>
        <w:spacing w:line="460" w:lineRule="exact"/>
        <w:jc w:val="center"/>
        <w:rPr>
          <w:rFonts w:ascii="新宋体" w:hAnsi="新宋体" w:eastAsia="新宋体" w:cs="新宋体"/>
          <w:b/>
          <w:bCs/>
          <w:color w:val="auto"/>
          <w:sz w:val="28"/>
          <w:szCs w:val="28"/>
          <w:highlight w:val="none"/>
        </w:rPr>
      </w:pPr>
    </w:p>
    <w:p w14:paraId="214C49F0">
      <w:pPr>
        <w:spacing w:line="460" w:lineRule="exact"/>
        <w:jc w:val="center"/>
        <w:rPr>
          <w:rFonts w:ascii="新宋体" w:hAnsi="新宋体" w:eastAsia="新宋体" w:cs="新宋体"/>
          <w:b/>
          <w:bCs/>
          <w:color w:val="auto"/>
          <w:sz w:val="28"/>
          <w:szCs w:val="28"/>
          <w:highlight w:val="none"/>
        </w:rPr>
      </w:pPr>
    </w:p>
    <w:p w14:paraId="3F69FAB9">
      <w:pPr>
        <w:spacing w:line="460" w:lineRule="exact"/>
        <w:jc w:val="center"/>
        <w:rPr>
          <w:rFonts w:ascii="新宋体" w:hAnsi="新宋体" w:eastAsia="新宋体" w:cs="新宋体"/>
          <w:b/>
          <w:bCs/>
          <w:color w:val="auto"/>
          <w:sz w:val="28"/>
          <w:szCs w:val="28"/>
          <w:highlight w:val="none"/>
        </w:rPr>
      </w:pPr>
    </w:p>
    <w:p w14:paraId="2C20A1D3">
      <w:pPr>
        <w:spacing w:line="460" w:lineRule="exact"/>
        <w:jc w:val="center"/>
        <w:rPr>
          <w:rFonts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cols w:space="720" w:num="1"/>
          <w:titlePg/>
          <w:docGrid w:linePitch="312" w:charSpace="0"/>
        </w:sectPr>
      </w:pPr>
    </w:p>
    <w:p w14:paraId="712777CA">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、廉政承诺书</w:t>
      </w:r>
    </w:p>
    <w:p w14:paraId="70CE6848">
      <w:pPr>
        <w:tabs>
          <w:tab w:val="left" w:pos="360"/>
        </w:tabs>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2EC9E09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81BBAD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一、不与招标人、招标代理机构及其他投标人私下串通协商，进行围标、串标、抬标、控制投标价格。</w:t>
      </w:r>
    </w:p>
    <w:p w14:paraId="23A2C7F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二、不向招标人、招标代理机构、评标专家行贿，以不正当手段谋取中标。</w:t>
      </w:r>
    </w:p>
    <w:p w14:paraId="1BF2D95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73F7FEE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7FF15F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29B9E6F8">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A3D48CF">
      <w:pPr>
        <w:tabs>
          <w:tab w:val="left" w:pos="360"/>
        </w:tabs>
        <w:spacing w:line="460" w:lineRule="exact"/>
        <w:ind w:firstLine="550" w:firstLineChars="250"/>
        <w:rPr>
          <w:rFonts w:ascii="新宋体" w:hAnsi="新宋体" w:eastAsia="新宋体" w:cs="新宋体"/>
          <w:color w:val="auto"/>
          <w:sz w:val="22"/>
          <w:highlight w:val="none"/>
        </w:rPr>
      </w:pPr>
    </w:p>
    <w:p w14:paraId="2E7E5B4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2F93B1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DE5E6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60BAA3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5BE79C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02A7AF">
      <w:pPr>
        <w:pStyle w:val="9"/>
        <w:ind w:firstLine="440"/>
        <w:rPr>
          <w:rFonts w:ascii="新宋体" w:hAnsi="新宋体" w:eastAsia="新宋体" w:cs="新宋体"/>
          <w:color w:val="auto"/>
          <w:sz w:val="22"/>
          <w:szCs w:val="22"/>
          <w:highlight w:val="none"/>
        </w:rPr>
      </w:pPr>
    </w:p>
    <w:p w14:paraId="71A88EFD">
      <w:pPr>
        <w:rPr>
          <w:rFonts w:ascii="新宋体" w:hAnsi="新宋体" w:eastAsia="新宋体" w:cs="新宋体"/>
          <w:color w:val="auto"/>
          <w:sz w:val="22"/>
          <w:szCs w:val="22"/>
          <w:highlight w:val="none"/>
        </w:rPr>
      </w:pPr>
    </w:p>
    <w:p w14:paraId="0A6DA40B">
      <w:pPr>
        <w:pStyle w:val="9"/>
        <w:ind w:firstLine="440"/>
        <w:rPr>
          <w:rFonts w:ascii="新宋体" w:hAnsi="新宋体" w:eastAsia="新宋体" w:cs="新宋体"/>
          <w:color w:val="auto"/>
          <w:sz w:val="22"/>
          <w:szCs w:val="22"/>
          <w:highlight w:val="none"/>
        </w:rPr>
      </w:pPr>
    </w:p>
    <w:p w14:paraId="06695EAE">
      <w:pPr>
        <w:rPr>
          <w:rFonts w:ascii="新宋体" w:hAnsi="新宋体" w:eastAsia="新宋体" w:cs="新宋体"/>
          <w:color w:val="auto"/>
          <w:sz w:val="22"/>
          <w:szCs w:val="22"/>
          <w:highlight w:val="none"/>
        </w:rPr>
      </w:pPr>
    </w:p>
    <w:p w14:paraId="73F7DAA2">
      <w:pPr>
        <w:pStyle w:val="9"/>
        <w:ind w:firstLine="440"/>
        <w:rPr>
          <w:rFonts w:ascii="新宋体" w:hAnsi="新宋体" w:eastAsia="新宋体" w:cs="新宋体"/>
          <w:color w:val="auto"/>
          <w:sz w:val="22"/>
          <w:szCs w:val="22"/>
          <w:highlight w:val="none"/>
        </w:rPr>
      </w:pPr>
    </w:p>
    <w:p w14:paraId="1B1D0B09">
      <w:pPr>
        <w:rPr>
          <w:rFonts w:ascii="新宋体" w:hAnsi="新宋体" w:eastAsia="新宋体" w:cs="新宋体"/>
          <w:color w:val="auto"/>
          <w:sz w:val="22"/>
          <w:szCs w:val="22"/>
          <w:highlight w:val="none"/>
        </w:rPr>
      </w:pPr>
    </w:p>
    <w:p w14:paraId="6CC42CB6">
      <w:pPr>
        <w:pStyle w:val="9"/>
        <w:ind w:firstLine="440"/>
        <w:rPr>
          <w:rFonts w:ascii="新宋体" w:hAnsi="新宋体" w:eastAsia="新宋体" w:cs="新宋体"/>
          <w:color w:val="auto"/>
          <w:sz w:val="22"/>
          <w:szCs w:val="22"/>
          <w:highlight w:val="none"/>
        </w:rPr>
      </w:pPr>
    </w:p>
    <w:p w14:paraId="7E84E820">
      <w:pPr>
        <w:rPr>
          <w:rFonts w:ascii="新宋体" w:hAnsi="新宋体" w:eastAsia="新宋体" w:cs="新宋体"/>
          <w:color w:val="auto"/>
          <w:sz w:val="22"/>
          <w:szCs w:val="22"/>
          <w:highlight w:val="none"/>
        </w:rPr>
      </w:pPr>
    </w:p>
    <w:p w14:paraId="53A012D1">
      <w:pPr>
        <w:pStyle w:val="9"/>
        <w:ind w:firstLine="440"/>
        <w:rPr>
          <w:rFonts w:ascii="新宋体" w:hAnsi="新宋体" w:eastAsia="新宋体" w:cs="新宋体"/>
          <w:color w:val="auto"/>
          <w:sz w:val="22"/>
          <w:szCs w:val="22"/>
          <w:highlight w:val="none"/>
        </w:rPr>
      </w:pPr>
    </w:p>
    <w:p w14:paraId="78BCD652">
      <w:pPr>
        <w:rPr>
          <w:rFonts w:ascii="新宋体" w:hAnsi="新宋体" w:eastAsia="新宋体" w:cs="新宋体"/>
          <w:color w:val="auto"/>
          <w:sz w:val="22"/>
          <w:szCs w:val="22"/>
          <w:highlight w:val="none"/>
        </w:rPr>
      </w:pPr>
    </w:p>
    <w:p w14:paraId="3A98A61C">
      <w:pPr>
        <w:pStyle w:val="9"/>
        <w:ind w:firstLine="440"/>
        <w:rPr>
          <w:rFonts w:ascii="新宋体" w:hAnsi="新宋体" w:eastAsia="新宋体" w:cs="新宋体"/>
          <w:color w:val="auto"/>
          <w:sz w:val="22"/>
          <w:szCs w:val="22"/>
          <w:highlight w:val="none"/>
        </w:rPr>
      </w:pPr>
    </w:p>
    <w:p w14:paraId="38B8C1E9">
      <w:pPr>
        <w:rPr>
          <w:rFonts w:ascii="新宋体" w:hAnsi="新宋体" w:eastAsia="新宋体" w:cs="新宋体"/>
          <w:color w:val="auto"/>
          <w:sz w:val="22"/>
          <w:szCs w:val="22"/>
          <w:highlight w:val="none"/>
        </w:rPr>
      </w:pPr>
    </w:p>
    <w:p w14:paraId="74887B85">
      <w:pPr>
        <w:pStyle w:val="9"/>
        <w:ind w:firstLine="440"/>
        <w:rPr>
          <w:rFonts w:ascii="新宋体" w:hAnsi="新宋体" w:eastAsia="新宋体" w:cs="新宋体"/>
          <w:color w:val="auto"/>
          <w:sz w:val="22"/>
          <w:szCs w:val="22"/>
          <w:highlight w:val="none"/>
        </w:rPr>
      </w:pPr>
    </w:p>
    <w:p w14:paraId="002FDF22">
      <w:pPr>
        <w:rPr>
          <w:rFonts w:ascii="新宋体" w:hAnsi="新宋体" w:eastAsia="新宋体" w:cs="新宋体"/>
          <w:color w:val="auto"/>
          <w:sz w:val="22"/>
          <w:szCs w:val="22"/>
          <w:highlight w:val="none"/>
        </w:rPr>
      </w:pPr>
    </w:p>
    <w:p w14:paraId="18C65CDA">
      <w:pPr>
        <w:pStyle w:val="9"/>
        <w:ind w:firstLine="440"/>
        <w:rPr>
          <w:rFonts w:ascii="新宋体" w:hAnsi="新宋体" w:eastAsia="新宋体" w:cs="新宋体"/>
          <w:color w:val="auto"/>
          <w:sz w:val="22"/>
          <w:szCs w:val="22"/>
          <w:highlight w:val="none"/>
        </w:rPr>
      </w:pPr>
    </w:p>
    <w:p w14:paraId="2F72EB03">
      <w:pPr>
        <w:rPr>
          <w:rFonts w:ascii="新宋体" w:hAnsi="新宋体" w:eastAsia="新宋体" w:cs="新宋体"/>
          <w:color w:val="auto"/>
          <w:sz w:val="22"/>
          <w:szCs w:val="22"/>
          <w:highlight w:val="none"/>
        </w:rPr>
      </w:pPr>
    </w:p>
    <w:p w14:paraId="21FC174F">
      <w:pPr>
        <w:pStyle w:val="9"/>
        <w:ind w:firstLine="440"/>
        <w:rPr>
          <w:rFonts w:ascii="新宋体" w:hAnsi="新宋体" w:eastAsia="新宋体" w:cs="新宋体"/>
          <w:color w:val="auto"/>
          <w:sz w:val="22"/>
          <w:szCs w:val="22"/>
          <w:highlight w:val="none"/>
        </w:rPr>
      </w:pPr>
    </w:p>
    <w:p w14:paraId="6476C6DF">
      <w:pPr>
        <w:rPr>
          <w:rFonts w:ascii="新宋体" w:hAnsi="新宋体" w:eastAsia="新宋体" w:cs="新宋体"/>
          <w:color w:val="auto"/>
          <w:sz w:val="22"/>
          <w:szCs w:val="22"/>
          <w:highlight w:val="none"/>
        </w:rPr>
      </w:pPr>
    </w:p>
    <w:p w14:paraId="523FE674">
      <w:pPr>
        <w:pStyle w:val="9"/>
        <w:ind w:firstLine="440"/>
        <w:rPr>
          <w:rFonts w:ascii="新宋体" w:hAnsi="新宋体" w:eastAsia="新宋体" w:cs="新宋体"/>
          <w:color w:val="auto"/>
          <w:sz w:val="22"/>
          <w:szCs w:val="22"/>
          <w:highlight w:val="none"/>
        </w:rPr>
      </w:pPr>
    </w:p>
    <w:p w14:paraId="7789EFD5">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49F938D3">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4、</w:t>
      </w:r>
      <w:r>
        <w:rPr>
          <w:rFonts w:hint="eastAsia" w:ascii="新宋体" w:hAnsi="新宋体" w:eastAsia="新宋体" w:cs="新宋体"/>
          <w:b/>
          <w:bCs/>
          <w:color w:val="auto"/>
          <w:sz w:val="24"/>
          <w:highlight w:val="non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销售许可文件；（适用于按医疗器械管理的货物）</w:t>
      </w:r>
    </w:p>
    <w:p w14:paraId="4405E8E0">
      <w:pPr>
        <w:rPr>
          <w:rFonts w:ascii="新宋体" w:hAnsi="新宋体" w:eastAsia="新宋体" w:cs="新宋体"/>
          <w:color w:val="auto"/>
          <w:highlight w:val="none"/>
        </w:rPr>
      </w:pPr>
    </w:p>
    <w:p w14:paraId="226EC1D5">
      <w:pPr>
        <w:spacing w:line="460" w:lineRule="exact"/>
        <w:jc w:val="left"/>
        <w:outlineLvl w:val="9"/>
        <w:rPr>
          <w:rFonts w:hint="eastAsia" w:ascii="新宋体" w:hAnsi="新宋体" w:eastAsia="新宋体" w:cs="新宋体"/>
          <w:b/>
          <w:bCs/>
          <w:color w:val="auto"/>
          <w:sz w:val="24"/>
          <w:highlight w:val="none"/>
        </w:rPr>
      </w:pPr>
    </w:p>
    <w:p w14:paraId="1C9C0EC1">
      <w:pPr>
        <w:spacing w:line="460" w:lineRule="exact"/>
        <w:jc w:val="left"/>
        <w:outlineLvl w:val="9"/>
        <w:rPr>
          <w:rFonts w:hint="eastAsia" w:ascii="新宋体" w:hAnsi="新宋体" w:eastAsia="新宋体" w:cs="新宋体"/>
          <w:b/>
          <w:bCs/>
          <w:color w:val="auto"/>
          <w:sz w:val="24"/>
          <w:highlight w:val="none"/>
        </w:rPr>
      </w:pPr>
    </w:p>
    <w:p w14:paraId="39E7EF2C">
      <w:pPr>
        <w:spacing w:line="460" w:lineRule="exact"/>
        <w:jc w:val="left"/>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5、</w:t>
      </w:r>
      <w:r>
        <w:rPr>
          <w:rFonts w:hint="eastAsia" w:ascii="新宋体" w:hAnsi="新宋体" w:eastAsia="新宋体" w:cs="新宋体"/>
          <w:b/>
          <w:bCs/>
          <w:color w:val="auto"/>
          <w:sz w:val="24"/>
          <w:highlight w:val="none"/>
          <w:lang w:val="zh-CN"/>
        </w:rPr>
        <w:t>货物制造商或其它有销售资格（提供证明材料）的供应商出具的授权书</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销售许可文件（适用于投标人是进口货物代理商的情形）</w:t>
      </w:r>
    </w:p>
    <w:p w14:paraId="7C807B9C">
      <w:pPr>
        <w:spacing w:line="460" w:lineRule="exact"/>
        <w:jc w:val="left"/>
        <w:outlineLvl w:val="9"/>
        <w:rPr>
          <w:rFonts w:hint="eastAsia" w:ascii="新宋体" w:hAnsi="新宋体" w:eastAsia="新宋体" w:cs="新宋体"/>
          <w:b/>
          <w:bCs/>
          <w:color w:val="auto"/>
          <w:sz w:val="24"/>
          <w:highlight w:val="none"/>
          <w:lang w:val="zh-CN"/>
        </w:rPr>
      </w:pPr>
    </w:p>
    <w:p w14:paraId="31E9AF3A">
      <w:pPr>
        <w:spacing w:line="460" w:lineRule="exact"/>
        <w:jc w:val="left"/>
        <w:outlineLvl w:val="9"/>
        <w:rPr>
          <w:rFonts w:hint="eastAsia" w:ascii="新宋体" w:hAnsi="新宋体" w:eastAsia="新宋体" w:cs="新宋体"/>
          <w:b/>
          <w:bCs/>
          <w:color w:val="auto"/>
          <w:sz w:val="24"/>
          <w:highlight w:val="none"/>
          <w:lang w:val="zh-CN"/>
        </w:rPr>
      </w:pPr>
    </w:p>
    <w:p w14:paraId="374CA395">
      <w:pPr>
        <w:spacing w:line="460" w:lineRule="exact"/>
        <w:jc w:val="left"/>
        <w:outlineLvl w:val="9"/>
        <w:rPr>
          <w:rFonts w:hint="eastAsia" w:ascii="新宋体" w:hAnsi="新宋体" w:eastAsia="新宋体" w:cs="新宋体"/>
          <w:b/>
          <w:bCs/>
          <w:color w:val="auto"/>
          <w:sz w:val="24"/>
          <w:highlight w:val="none"/>
          <w:lang w:val="zh-CN"/>
        </w:rPr>
      </w:pPr>
    </w:p>
    <w:p w14:paraId="6852D6A0">
      <w:pPr>
        <w:rPr>
          <w:rFonts w:ascii="新宋体" w:hAnsi="新宋体" w:eastAsia="新宋体" w:cs="新宋体"/>
          <w:color w:val="auto"/>
          <w:sz w:val="22"/>
          <w:szCs w:val="22"/>
          <w:highlight w:val="none"/>
        </w:rPr>
      </w:pPr>
    </w:p>
    <w:p w14:paraId="6C2F102B">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3B37D5D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6、</w:t>
      </w:r>
      <w:r>
        <w:rPr>
          <w:rFonts w:hint="eastAsia" w:ascii="新宋体" w:hAnsi="新宋体" w:eastAsia="新宋体" w:cs="新宋体"/>
          <w:b/>
          <w:bCs/>
          <w:color w:val="auto"/>
          <w:sz w:val="24"/>
          <w:highlight w:val="none"/>
          <w:lang w:val="zh-CN"/>
        </w:rPr>
        <w:t>详细供货清单说明一览表</w:t>
      </w:r>
    </w:p>
    <w:p w14:paraId="72859E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703B00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7187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26CD70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29FA15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79928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56B203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ED23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77767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061B56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2C0C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FC78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692" w:type="dxa"/>
            <w:vAlign w:val="center"/>
          </w:tcPr>
          <w:p w14:paraId="45EE56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2603" w:type="dxa"/>
            <w:vAlign w:val="center"/>
          </w:tcPr>
          <w:p w14:paraId="293E0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991" w:type="dxa"/>
            <w:vAlign w:val="center"/>
          </w:tcPr>
          <w:p w14:paraId="25DC98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60" w:type="dxa"/>
            <w:vAlign w:val="center"/>
          </w:tcPr>
          <w:p w14:paraId="17F4D3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19" w:type="dxa"/>
          </w:tcPr>
          <w:p w14:paraId="616D9BA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E8D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04A7389">
            <w:pPr>
              <w:spacing w:line="360" w:lineRule="auto"/>
              <w:jc w:val="center"/>
              <w:rPr>
                <w:rFonts w:ascii="新宋体" w:hAnsi="新宋体" w:eastAsia="新宋体" w:cs="新宋体"/>
                <w:color w:val="auto"/>
                <w:sz w:val="22"/>
                <w:szCs w:val="22"/>
                <w:highlight w:val="none"/>
              </w:rPr>
            </w:pPr>
          </w:p>
        </w:tc>
        <w:tc>
          <w:tcPr>
            <w:tcW w:w="1692" w:type="dxa"/>
            <w:vAlign w:val="center"/>
          </w:tcPr>
          <w:p w14:paraId="4E553421">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744F452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0124AFA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04B79EC">
            <w:pPr>
              <w:spacing w:line="360" w:lineRule="auto"/>
              <w:jc w:val="center"/>
              <w:rPr>
                <w:rFonts w:ascii="新宋体" w:hAnsi="新宋体" w:eastAsia="新宋体" w:cs="新宋体"/>
                <w:b/>
                <w:bCs/>
                <w:color w:val="auto"/>
                <w:sz w:val="22"/>
                <w:szCs w:val="22"/>
                <w:highlight w:val="none"/>
              </w:rPr>
            </w:pPr>
          </w:p>
        </w:tc>
        <w:tc>
          <w:tcPr>
            <w:tcW w:w="1219" w:type="dxa"/>
          </w:tcPr>
          <w:p w14:paraId="0A6B2FAE">
            <w:pPr>
              <w:rPr>
                <w:rFonts w:ascii="新宋体" w:hAnsi="新宋体" w:eastAsia="新宋体" w:cs="新宋体"/>
                <w:color w:val="auto"/>
                <w:sz w:val="22"/>
                <w:szCs w:val="22"/>
                <w:highlight w:val="none"/>
              </w:rPr>
            </w:pPr>
          </w:p>
        </w:tc>
      </w:tr>
      <w:tr w14:paraId="73293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706A7E2">
            <w:pPr>
              <w:spacing w:line="360" w:lineRule="auto"/>
              <w:jc w:val="center"/>
              <w:rPr>
                <w:rFonts w:ascii="新宋体" w:hAnsi="新宋体" w:eastAsia="新宋体" w:cs="新宋体"/>
                <w:color w:val="auto"/>
                <w:sz w:val="22"/>
                <w:szCs w:val="22"/>
                <w:highlight w:val="none"/>
              </w:rPr>
            </w:pPr>
          </w:p>
        </w:tc>
        <w:tc>
          <w:tcPr>
            <w:tcW w:w="1692" w:type="dxa"/>
            <w:vAlign w:val="center"/>
          </w:tcPr>
          <w:p w14:paraId="4184ED72">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03716DE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01AA539">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596FAB">
            <w:pPr>
              <w:spacing w:line="360" w:lineRule="auto"/>
              <w:jc w:val="center"/>
              <w:rPr>
                <w:rFonts w:ascii="新宋体" w:hAnsi="新宋体" w:eastAsia="新宋体" w:cs="新宋体"/>
                <w:b/>
                <w:bCs/>
                <w:color w:val="auto"/>
                <w:sz w:val="22"/>
                <w:szCs w:val="22"/>
                <w:highlight w:val="none"/>
              </w:rPr>
            </w:pPr>
          </w:p>
        </w:tc>
        <w:tc>
          <w:tcPr>
            <w:tcW w:w="1219" w:type="dxa"/>
          </w:tcPr>
          <w:p w14:paraId="579351DF">
            <w:pPr>
              <w:rPr>
                <w:rFonts w:ascii="新宋体" w:hAnsi="新宋体" w:eastAsia="新宋体" w:cs="新宋体"/>
                <w:color w:val="auto"/>
                <w:sz w:val="22"/>
                <w:szCs w:val="22"/>
                <w:highlight w:val="none"/>
              </w:rPr>
            </w:pPr>
          </w:p>
        </w:tc>
      </w:tr>
      <w:tr w14:paraId="2EA1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6B27DC1">
            <w:pPr>
              <w:spacing w:line="360" w:lineRule="auto"/>
              <w:jc w:val="center"/>
              <w:rPr>
                <w:rFonts w:ascii="新宋体" w:hAnsi="新宋体" w:eastAsia="新宋体" w:cs="新宋体"/>
                <w:color w:val="auto"/>
                <w:sz w:val="22"/>
                <w:szCs w:val="22"/>
                <w:highlight w:val="none"/>
              </w:rPr>
            </w:pPr>
          </w:p>
        </w:tc>
        <w:tc>
          <w:tcPr>
            <w:tcW w:w="1692" w:type="dxa"/>
            <w:vAlign w:val="center"/>
          </w:tcPr>
          <w:p w14:paraId="6B8172C0">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3A5B0F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77A57B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51906E5">
            <w:pPr>
              <w:spacing w:line="360" w:lineRule="auto"/>
              <w:jc w:val="center"/>
              <w:rPr>
                <w:rFonts w:ascii="新宋体" w:hAnsi="新宋体" w:eastAsia="新宋体" w:cs="新宋体"/>
                <w:b/>
                <w:bCs/>
                <w:color w:val="auto"/>
                <w:sz w:val="22"/>
                <w:szCs w:val="22"/>
                <w:highlight w:val="none"/>
              </w:rPr>
            </w:pPr>
          </w:p>
        </w:tc>
        <w:tc>
          <w:tcPr>
            <w:tcW w:w="1219" w:type="dxa"/>
          </w:tcPr>
          <w:p w14:paraId="6282FB16">
            <w:pPr>
              <w:rPr>
                <w:rFonts w:ascii="新宋体" w:hAnsi="新宋体" w:eastAsia="新宋体" w:cs="新宋体"/>
                <w:color w:val="auto"/>
                <w:sz w:val="22"/>
                <w:szCs w:val="22"/>
                <w:highlight w:val="none"/>
              </w:rPr>
            </w:pPr>
          </w:p>
        </w:tc>
      </w:tr>
      <w:tr w14:paraId="20D7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CA7F71D">
            <w:pPr>
              <w:spacing w:line="360" w:lineRule="auto"/>
              <w:jc w:val="center"/>
              <w:rPr>
                <w:rFonts w:ascii="新宋体" w:hAnsi="新宋体" w:eastAsia="新宋体" w:cs="新宋体"/>
                <w:color w:val="auto"/>
                <w:sz w:val="22"/>
                <w:szCs w:val="22"/>
                <w:highlight w:val="none"/>
              </w:rPr>
            </w:pPr>
          </w:p>
        </w:tc>
        <w:tc>
          <w:tcPr>
            <w:tcW w:w="1692" w:type="dxa"/>
            <w:vAlign w:val="center"/>
          </w:tcPr>
          <w:p w14:paraId="3C525047">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696AAD3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9F401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523E1D7">
            <w:pPr>
              <w:spacing w:line="360" w:lineRule="auto"/>
              <w:jc w:val="center"/>
              <w:rPr>
                <w:rFonts w:ascii="新宋体" w:hAnsi="新宋体" w:eastAsia="新宋体" w:cs="新宋体"/>
                <w:b/>
                <w:bCs/>
                <w:color w:val="auto"/>
                <w:sz w:val="22"/>
                <w:szCs w:val="22"/>
                <w:highlight w:val="none"/>
              </w:rPr>
            </w:pPr>
          </w:p>
        </w:tc>
        <w:tc>
          <w:tcPr>
            <w:tcW w:w="1219" w:type="dxa"/>
          </w:tcPr>
          <w:p w14:paraId="4D98BAB0">
            <w:pPr>
              <w:rPr>
                <w:rFonts w:ascii="新宋体" w:hAnsi="新宋体" w:eastAsia="新宋体" w:cs="新宋体"/>
                <w:color w:val="auto"/>
                <w:sz w:val="22"/>
                <w:szCs w:val="22"/>
                <w:highlight w:val="none"/>
              </w:rPr>
            </w:pPr>
          </w:p>
        </w:tc>
      </w:tr>
      <w:tr w14:paraId="6D2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C131C">
            <w:pPr>
              <w:spacing w:line="360" w:lineRule="auto"/>
              <w:jc w:val="center"/>
              <w:rPr>
                <w:rFonts w:ascii="新宋体" w:hAnsi="新宋体" w:eastAsia="新宋体" w:cs="新宋体"/>
                <w:color w:val="auto"/>
                <w:sz w:val="22"/>
                <w:szCs w:val="22"/>
                <w:highlight w:val="none"/>
              </w:rPr>
            </w:pPr>
          </w:p>
        </w:tc>
        <w:tc>
          <w:tcPr>
            <w:tcW w:w="1692" w:type="dxa"/>
            <w:vAlign w:val="center"/>
          </w:tcPr>
          <w:p w14:paraId="74741974">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C2F1B2E">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F50228B">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F941D99">
            <w:pPr>
              <w:spacing w:line="360" w:lineRule="auto"/>
              <w:jc w:val="center"/>
              <w:rPr>
                <w:rFonts w:ascii="新宋体" w:hAnsi="新宋体" w:eastAsia="新宋体" w:cs="新宋体"/>
                <w:b/>
                <w:bCs/>
                <w:color w:val="auto"/>
                <w:sz w:val="22"/>
                <w:szCs w:val="22"/>
                <w:highlight w:val="none"/>
              </w:rPr>
            </w:pPr>
          </w:p>
        </w:tc>
        <w:tc>
          <w:tcPr>
            <w:tcW w:w="1219" w:type="dxa"/>
          </w:tcPr>
          <w:p w14:paraId="63924AE0">
            <w:pPr>
              <w:rPr>
                <w:rFonts w:ascii="新宋体" w:hAnsi="新宋体" w:eastAsia="新宋体" w:cs="新宋体"/>
                <w:color w:val="auto"/>
                <w:sz w:val="22"/>
                <w:szCs w:val="22"/>
                <w:highlight w:val="none"/>
              </w:rPr>
            </w:pPr>
          </w:p>
        </w:tc>
      </w:tr>
      <w:tr w14:paraId="431A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5D467AC">
            <w:pPr>
              <w:spacing w:line="360" w:lineRule="auto"/>
              <w:jc w:val="center"/>
              <w:rPr>
                <w:rFonts w:ascii="新宋体" w:hAnsi="新宋体" w:eastAsia="新宋体" w:cs="新宋体"/>
                <w:color w:val="auto"/>
                <w:sz w:val="22"/>
                <w:szCs w:val="22"/>
                <w:highlight w:val="none"/>
              </w:rPr>
            </w:pPr>
          </w:p>
        </w:tc>
        <w:tc>
          <w:tcPr>
            <w:tcW w:w="1692" w:type="dxa"/>
            <w:vAlign w:val="center"/>
          </w:tcPr>
          <w:p w14:paraId="648D9E69">
            <w:pPr>
              <w:spacing w:line="360" w:lineRule="auto"/>
              <w:jc w:val="center"/>
              <w:rPr>
                <w:rFonts w:ascii="新宋体" w:hAnsi="新宋体" w:eastAsia="新宋体" w:cs="新宋体"/>
                <w:color w:val="auto"/>
                <w:sz w:val="22"/>
                <w:szCs w:val="22"/>
                <w:highlight w:val="none"/>
              </w:rPr>
            </w:pPr>
          </w:p>
        </w:tc>
        <w:tc>
          <w:tcPr>
            <w:tcW w:w="2603" w:type="dxa"/>
            <w:vAlign w:val="center"/>
          </w:tcPr>
          <w:p w14:paraId="5737E46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3D9980E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623B5B3">
            <w:pPr>
              <w:spacing w:line="360" w:lineRule="auto"/>
              <w:jc w:val="center"/>
              <w:rPr>
                <w:rFonts w:ascii="新宋体" w:hAnsi="新宋体" w:eastAsia="新宋体" w:cs="新宋体"/>
                <w:b/>
                <w:bCs/>
                <w:color w:val="auto"/>
                <w:sz w:val="22"/>
                <w:szCs w:val="22"/>
                <w:highlight w:val="none"/>
              </w:rPr>
            </w:pPr>
          </w:p>
        </w:tc>
        <w:tc>
          <w:tcPr>
            <w:tcW w:w="1219" w:type="dxa"/>
          </w:tcPr>
          <w:p w14:paraId="69EA6EC2">
            <w:pPr>
              <w:rPr>
                <w:rFonts w:ascii="新宋体" w:hAnsi="新宋体" w:eastAsia="新宋体" w:cs="新宋体"/>
                <w:color w:val="auto"/>
                <w:sz w:val="22"/>
                <w:szCs w:val="22"/>
                <w:highlight w:val="none"/>
              </w:rPr>
            </w:pPr>
          </w:p>
        </w:tc>
      </w:tr>
      <w:tr w14:paraId="4A93D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58A616C">
            <w:pPr>
              <w:spacing w:line="360" w:lineRule="auto"/>
              <w:jc w:val="center"/>
              <w:rPr>
                <w:rFonts w:ascii="新宋体" w:hAnsi="新宋体" w:eastAsia="新宋体" w:cs="新宋体"/>
                <w:color w:val="auto"/>
                <w:sz w:val="22"/>
                <w:szCs w:val="22"/>
                <w:highlight w:val="none"/>
              </w:rPr>
            </w:pPr>
          </w:p>
        </w:tc>
        <w:tc>
          <w:tcPr>
            <w:tcW w:w="1692" w:type="dxa"/>
            <w:vAlign w:val="center"/>
          </w:tcPr>
          <w:p w14:paraId="17B2C9ED">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9DF121B">
            <w:pPr>
              <w:spacing w:line="360" w:lineRule="auto"/>
              <w:jc w:val="center"/>
              <w:rPr>
                <w:rFonts w:ascii="新宋体" w:hAnsi="新宋体" w:eastAsia="新宋体" w:cs="新宋体"/>
                <w:color w:val="auto"/>
                <w:sz w:val="22"/>
                <w:szCs w:val="22"/>
                <w:highlight w:val="none"/>
              </w:rPr>
            </w:pPr>
          </w:p>
        </w:tc>
        <w:tc>
          <w:tcPr>
            <w:tcW w:w="1991" w:type="dxa"/>
            <w:vAlign w:val="center"/>
          </w:tcPr>
          <w:p w14:paraId="77BD113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840BE0A">
            <w:pPr>
              <w:spacing w:line="360" w:lineRule="auto"/>
              <w:jc w:val="center"/>
              <w:rPr>
                <w:rFonts w:ascii="新宋体" w:hAnsi="新宋体" w:eastAsia="新宋体" w:cs="新宋体"/>
                <w:b/>
                <w:bCs/>
                <w:color w:val="auto"/>
                <w:sz w:val="22"/>
                <w:szCs w:val="22"/>
                <w:highlight w:val="none"/>
              </w:rPr>
            </w:pPr>
          </w:p>
        </w:tc>
        <w:tc>
          <w:tcPr>
            <w:tcW w:w="1219" w:type="dxa"/>
          </w:tcPr>
          <w:p w14:paraId="150F2733">
            <w:pPr>
              <w:rPr>
                <w:rFonts w:ascii="新宋体" w:hAnsi="新宋体" w:eastAsia="新宋体" w:cs="新宋体"/>
                <w:color w:val="auto"/>
                <w:sz w:val="22"/>
                <w:szCs w:val="22"/>
                <w:highlight w:val="none"/>
              </w:rPr>
            </w:pPr>
          </w:p>
        </w:tc>
      </w:tr>
      <w:tr w14:paraId="537F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C7831B8">
            <w:pPr>
              <w:spacing w:line="360" w:lineRule="auto"/>
              <w:jc w:val="center"/>
              <w:rPr>
                <w:rFonts w:ascii="新宋体" w:hAnsi="新宋体" w:eastAsia="新宋体" w:cs="新宋体"/>
                <w:color w:val="auto"/>
                <w:sz w:val="22"/>
                <w:szCs w:val="22"/>
                <w:highlight w:val="none"/>
              </w:rPr>
            </w:pPr>
          </w:p>
        </w:tc>
        <w:tc>
          <w:tcPr>
            <w:tcW w:w="1692" w:type="dxa"/>
            <w:vAlign w:val="center"/>
          </w:tcPr>
          <w:p w14:paraId="0AAF083E">
            <w:pPr>
              <w:spacing w:line="360" w:lineRule="auto"/>
              <w:jc w:val="center"/>
              <w:rPr>
                <w:rFonts w:ascii="新宋体" w:hAnsi="新宋体" w:eastAsia="新宋体" w:cs="新宋体"/>
                <w:color w:val="auto"/>
                <w:sz w:val="22"/>
                <w:szCs w:val="22"/>
                <w:highlight w:val="none"/>
              </w:rPr>
            </w:pPr>
          </w:p>
        </w:tc>
        <w:tc>
          <w:tcPr>
            <w:tcW w:w="2603" w:type="dxa"/>
          </w:tcPr>
          <w:p w14:paraId="477B63D9">
            <w:pPr>
              <w:spacing w:line="360" w:lineRule="auto"/>
              <w:rPr>
                <w:rFonts w:ascii="新宋体" w:hAnsi="新宋体" w:eastAsia="新宋体" w:cs="新宋体"/>
                <w:b/>
                <w:bCs/>
                <w:color w:val="auto"/>
                <w:sz w:val="22"/>
                <w:szCs w:val="22"/>
                <w:highlight w:val="none"/>
              </w:rPr>
            </w:pPr>
          </w:p>
        </w:tc>
        <w:tc>
          <w:tcPr>
            <w:tcW w:w="1991" w:type="dxa"/>
            <w:vAlign w:val="center"/>
          </w:tcPr>
          <w:p w14:paraId="23DFE88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5AE49CA">
            <w:pPr>
              <w:spacing w:line="360" w:lineRule="auto"/>
              <w:jc w:val="center"/>
              <w:rPr>
                <w:rFonts w:ascii="新宋体" w:hAnsi="新宋体" w:eastAsia="新宋体" w:cs="新宋体"/>
                <w:b/>
                <w:bCs/>
                <w:color w:val="auto"/>
                <w:sz w:val="22"/>
                <w:szCs w:val="22"/>
                <w:highlight w:val="none"/>
              </w:rPr>
            </w:pPr>
          </w:p>
        </w:tc>
        <w:tc>
          <w:tcPr>
            <w:tcW w:w="1219" w:type="dxa"/>
          </w:tcPr>
          <w:p w14:paraId="2D530947">
            <w:pPr>
              <w:rPr>
                <w:rFonts w:ascii="新宋体" w:hAnsi="新宋体" w:eastAsia="新宋体" w:cs="新宋体"/>
                <w:color w:val="auto"/>
                <w:sz w:val="22"/>
                <w:szCs w:val="22"/>
                <w:highlight w:val="none"/>
              </w:rPr>
            </w:pPr>
          </w:p>
        </w:tc>
      </w:tr>
      <w:tr w14:paraId="19A1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885D5A2">
            <w:pPr>
              <w:spacing w:line="360" w:lineRule="auto"/>
              <w:jc w:val="center"/>
              <w:rPr>
                <w:rFonts w:ascii="新宋体" w:hAnsi="新宋体" w:eastAsia="新宋体" w:cs="新宋体"/>
                <w:color w:val="auto"/>
                <w:sz w:val="22"/>
                <w:szCs w:val="22"/>
                <w:highlight w:val="none"/>
              </w:rPr>
            </w:pPr>
          </w:p>
        </w:tc>
        <w:tc>
          <w:tcPr>
            <w:tcW w:w="1692" w:type="dxa"/>
            <w:vAlign w:val="center"/>
          </w:tcPr>
          <w:p w14:paraId="2DCDD711">
            <w:pPr>
              <w:spacing w:line="360" w:lineRule="auto"/>
              <w:jc w:val="center"/>
              <w:rPr>
                <w:rFonts w:ascii="新宋体" w:hAnsi="新宋体" w:eastAsia="新宋体" w:cs="新宋体"/>
                <w:b/>
                <w:bCs/>
                <w:color w:val="auto"/>
                <w:sz w:val="22"/>
                <w:szCs w:val="22"/>
                <w:highlight w:val="none"/>
              </w:rPr>
            </w:pPr>
          </w:p>
        </w:tc>
        <w:tc>
          <w:tcPr>
            <w:tcW w:w="2603" w:type="dxa"/>
          </w:tcPr>
          <w:p w14:paraId="0E79C023">
            <w:pPr>
              <w:spacing w:line="360" w:lineRule="auto"/>
              <w:rPr>
                <w:rFonts w:ascii="新宋体" w:hAnsi="新宋体" w:eastAsia="新宋体" w:cs="新宋体"/>
                <w:color w:val="auto"/>
                <w:sz w:val="22"/>
                <w:szCs w:val="22"/>
                <w:highlight w:val="none"/>
              </w:rPr>
            </w:pPr>
          </w:p>
        </w:tc>
        <w:tc>
          <w:tcPr>
            <w:tcW w:w="1991" w:type="dxa"/>
            <w:vAlign w:val="center"/>
          </w:tcPr>
          <w:p w14:paraId="1491984A">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01B8292">
            <w:pPr>
              <w:spacing w:line="360" w:lineRule="auto"/>
              <w:jc w:val="center"/>
              <w:rPr>
                <w:rFonts w:ascii="新宋体" w:hAnsi="新宋体" w:eastAsia="新宋体" w:cs="新宋体"/>
                <w:b/>
                <w:bCs/>
                <w:color w:val="auto"/>
                <w:sz w:val="22"/>
                <w:szCs w:val="22"/>
                <w:highlight w:val="none"/>
              </w:rPr>
            </w:pPr>
          </w:p>
        </w:tc>
        <w:tc>
          <w:tcPr>
            <w:tcW w:w="1219" w:type="dxa"/>
          </w:tcPr>
          <w:p w14:paraId="68894B28">
            <w:pPr>
              <w:rPr>
                <w:rFonts w:ascii="新宋体" w:hAnsi="新宋体" w:eastAsia="新宋体" w:cs="新宋体"/>
                <w:color w:val="auto"/>
                <w:sz w:val="22"/>
                <w:szCs w:val="22"/>
                <w:highlight w:val="none"/>
              </w:rPr>
            </w:pPr>
          </w:p>
        </w:tc>
      </w:tr>
      <w:tr w14:paraId="123E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EE6D297">
            <w:pPr>
              <w:spacing w:line="360" w:lineRule="auto"/>
              <w:jc w:val="center"/>
              <w:rPr>
                <w:rFonts w:ascii="新宋体" w:hAnsi="新宋体" w:eastAsia="新宋体" w:cs="新宋体"/>
                <w:color w:val="auto"/>
                <w:sz w:val="22"/>
                <w:szCs w:val="22"/>
                <w:highlight w:val="none"/>
              </w:rPr>
            </w:pPr>
          </w:p>
        </w:tc>
        <w:tc>
          <w:tcPr>
            <w:tcW w:w="1692" w:type="dxa"/>
            <w:vAlign w:val="center"/>
          </w:tcPr>
          <w:p w14:paraId="425E60DE">
            <w:pPr>
              <w:spacing w:line="360" w:lineRule="auto"/>
              <w:jc w:val="center"/>
              <w:rPr>
                <w:rFonts w:ascii="新宋体" w:hAnsi="新宋体" w:eastAsia="新宋体" w:cs="新宋体"/>
                <w:color w:val="auto"/>
                <w:sz w:val="22"/>
                <w:szCs w:val="22"/>
                <w:highlight w:val="none"/>
              </w:rPr>
            </w:pPr>
          </w:p>
        </w:tc>
        <w:tc>
          <w:tcPr>
            <w:tcW w:w="2603" w:type="dxa"/>
          </w:tcPr>
          <w:p w14:paraId="289D34D0">
            <w:pPr>
              <w:spacing w:line="360" w:lineRule="auto"/>
              <w:rPr>
                <w:rFonts w:ascii="新宋体" w:hAnsi="新宋体" w:eastAsia="新宋体" w:cs="新宋体"/>
                <w:color w:val="auto"/>
                <w:sz w:val="22"/>
                <w:szCs w:val="22"/>
                <w:highlight w:val="none"/>
              </w:rPr>
            </w:pPr>
          </w:p>
        </w:tc>
        <w:tc>
          <w:tcPr>
            <w:tcW w:w="1991" w:type="dxa"/>
            <w:vAlign w:val="center"/>
          </w:tcPr>
          <w:p w14:paraId="7D27252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57EFD6E0">
            <w:pPr>
              <w:spacing w:line="360" w:lineRule="auto"/>
              <w:jc w:val="center"/>
              <w:rPr>
                <w:rFonts w:ascii="新宋体" w:hAnsi="新宋体" w:eastAsia="新宋体" w:cs="新宋体"/>
                <w:b/>
                <w:bCs/>
                <w:color w:val="auto"/>
                <w:sz w:val="22"/>
                <w:szCs w:val="22"/>
                <w:highlight w:val="none"/>
              </w:rPr>
            </w:pPr>
          </w:p>
        </w:tc>
        <w:tc>
          <w:tcPr>
            <w:tcW w:w="1219" w:type="dxa"/>
          </w:tcPr>
          <w:p w14:paraId="4B48B1FB">
            <w:pPr>
              <w:rPr>
                <w:rFonts w:ascii="新宋体" w:hAnsi="新宋体" w:eastAsia="新宋体" w:cs="新宋体"/>
                <w:color w:val="auto"/>
                <w:sz w:val="22"/>
                <w:szCs w:val="22"/>
                <w:highlight w:val="none"/>
              </w:rPr>
            </w:pPr>
          </w:p>
        </w:tc>
      </w:tr>
      <w:tr w14:paraId="5793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77B089">
            <w:pPr>
              <w:spacing w:line="360" w:lineRule="auto"/>
              <w:jc w:val="center"/>
              <w:rPr>
                <w:rFonts w:ascii="新宋体" w:hAnsi="新宋体" w:eastAsia="新宋体" w:cs="新宋体"/>
                <w:color w:val="auto"/>
                <w:sz w:val="22"/>
                <w:szCs w:val="22"/>
                <w:highlight w:val="none"/>
              </w:rPr>
            </w:pPr>
          </w:p>
        </w:tc>
        <w:tc>
          <w:tcPr>
            <w:tcW w:w="1692" w:type="dxa"/>
            <w:vAlign w:val="center"/>
          </w:tcPr>
          <w:p w14:paraId="31712337">
            <w:pPr>
              <w:spacing w:line="360" w:lineRule="auto"/>
              <w:jc w:val="center"/>
              <w:rPr>
                <w:rFonts w:ascii="新宋体" w:hAnsi="新宋体" w:eastAsia="新宋体" w:cs="新宋体"/>
                <w:color w:val="auto"/>
                <w:sz w:val="22"/>
                <w:szCs w:val="22"/>
                <w:highlight w:val="none"/>
              </w:rPr>
            </w:pPr>
          </w:p>
        </w:tc>
        <w:tc>
          <w:tcPr>
            <w:tcW w:w="2603" w:type="dxa"/>
          </w:tcPr>
          <w:p w14:paraId="06DB8362">
            <w:pPr>
              <w:spacing w:line="360" w:lineRule="auto"/>
              <w:rPr>
                <w:rFonts w:ascii="新宋体" w:hAnsi="新宋体" w:eastAsia="新宋体" w:cs="新宋体"/>
                <w:color w:val="auto"/>
                <w:sz w:val="22"/>
                <w:szCs w:val="22"/>
                <w:highlight w:val="none"/>
              </w:rPr>
            </w:pPr>
          </w:p>
        </w:tc>
        <w:tc>
          <w:tcPr>
            <w:tcW w:w="1991" w:type="dxa"/>
            <w:vAlign w:val="center"/>
          </w:tcPr>
          <w:p w14:paraId="6605D20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BEADAF3">
            <w:pPr>
              <w:spacing w:line="360" w:lineRule="auto"/>
              <w:jc w:val="center"/>
              <w:rPr>
                <w:rFonts w:ascii="新宋体" w:hAnsi="新宋体" w:eastAsia="新宋体" w:cs="新宋体"/>
                <w:b/>
                <w:bCs/>
                <w:color w:val="auto"/>
                <w:sz w:val="22"/>
                <w:szCs w:val="22"/>
                <w:highlight w:val="none"/>
              </w:rPr>
            </w:pPr>
          </w:p>
        </w:tc>
        <w:tc>
          <w:tcPr>
            <w:tcW w:w="1219" w:type="dxa"/>
          </w:tcPr>
          <w:p w14:paraId="1B8D1865">
            <w:pPr>
              <w:rPr>
                <w:rFonts w:ascii="新宋体" w:hAnsi="新宋体" w:eastAsia="新宋体" w:cs="新宋体"/>
                <w:color w:val="auto"/>
                <w:sz w:val="22"/>
                <w:szCs w:val="22"/>
                <w:highlight w:val="none"/>
              </w:rPr>
            </w:pPr>
          </w:p>
        </w:tc>
      </w:tr>
      <w:tr w14:paraId="3DDD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D32E12">
            <w:pPr>
              <w:spacing w:line="360" w:lineRule="auto"/>
              <w:jc w:val="center"/>
              <w:rPr>
                <w:rFonts w:ascii="新宋体" w:hAnsi="新宋体" w:eastAsia="新宋体" w:cs="新宋体"/>
                <w:color w:val="auto"/>
                <w:sz w:val="22"/>
                <w:szCs w:val="22"/>
                <w:highlight w:val="none"/>
              </w:rPr>
            </w:pPr>
          </w:p>
        </w:tc>
        <w:tc>
          <w:tcPr>
            <w:tcW w:w="1692" w:type="dxa"/>
            <w:vAlign w:val="center"/>
          </w:tcPr>
          <w:p w14:paraId="16630B85">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1E3E64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4B9BE25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081338C">
            <w:pPr>
              <w:spacing w:line="360" w:lineRule="auto"/>
              <w:jc w:val="center"/>
              <w:rPr>
                <w:rFonts w:ascii="新宋体" w:hAnsi="新宋体" w:eastAsia="新宋体" w:cs="新宋体"/>
                <w:b/>
                <w:bCs/>
                <w:color w:val="auto"/>
                <w:sz w:val="22"/>
                <w:szCs w:val="22"/>
                <w:highlight w:val="none"/>
              </w:rPr>
            </w:pPr>
          </w:p>
        </w:tc>
        <w:tc>
          <w:tcPr>
            <w:tcW w:w="1219" w:type="dxa"/>
          </w:tcPr>
          <w:p w14:paraId="0EA9B2B2">
            <w:pPr>
              <w:rPr>
                <w:rFonts w:ascii="新宋体" w:hAnsi="新宋体" w:eastAsia="新宋体" w:cs="新宋体"/>
                <w:color w:val="auto"/>
                <w:sz w:val="22"/>
                <w:szCs w:val="22"/>
                <w:highlight w:val="none"/>
              </w:rPr>
            </w:pPr>
          </w:p>
        </w:tc>
      </w:tr>
      <w:tr w14:paraId="6B4B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DD3773F">
            <w:pPr>
              <w:spacing w:line="360" w:lineRule="auto"/>
              <w:jc w:val="center"/>
              <w:rPr>
                <w:rFonts w:ascii="新宋体" w:hAnsi="新宋体" w:eastAsia="新宋体" w:cs="新宋体"/>
                <w:color w:val="auto"/>
                <w:sz w:val="22"/>
                <w:szCs w:val="22"/>
                <w:highlight w:val="none"/>
              </w:rPr>
            </w:pPr>
          </w:p>
        </w:tc>
        <w:tc>
          <w:tcPr>
            <w:tcW w:w="1692" w:type="dxa"/>
            <w:vAlign w:val="center"/>
          </w:tcPr>
          <w:p w14:paraId="4A413E33">
            <w:pPr>
              <w:spacing w:line="360" w:lineRule="auto"/>
              <w:rPr>
                <w:rFonts w:ascii="新宋体" w:hAnsi="新宋体" w:eastAsia="新宋体" w:cs="新宋体"/>
                <w:b/>
                <w:bCs/>
                <w:color w:val="auto"/>
                <w:sz w:val="22"/>
                <w:szCs w:val="22"/>
                <w:highlight w:val="none"/>
              </w:rPr>
            </w:pPr>
          </w:p>
        </w:tc>
        <w:tc>
          <w:tcPr>
            <w:tcW w:w="2603" w:type="dxa"/>
            <w:vAlign w:val="center"/>
          </w:tcPr>
          <w:p w14:paraId="0A39147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C44D77D">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98F1FB1">
            <w:pPr>
              <w:spacing w:line="360" w:lineRule="auto"/>
              <w:jc w:val="center"/>
              <w:rPr>
                <w:rFonts w:ascii="新宋体" w:hAnsi="新宋体" w:eastAsia="新宋体" w:cs="新宋体"/>
                <w:b/>
                <w:bCs/>
                <w:color w:val="auto"/>
                <w:sz w:val="22"/>
                <w:szCs w:val="22"/>
                <w:highlight w:val="none"/>
              </w:rPr>
            </w:pPr>
          </w:p>
        </w:tc>
        <w:tc>
          <w:tcPr>
            <w:tcW w:w="1219" w:type="dxa"/>
          </w:tcPr>
          <w:p w14:paraId="6180853E">
            <w:pPr>
              <w:rPr>
                <w:rFonts w:ascii="新宋体" w:hAnsi="新宋体" w:eastAsia="新宋体" w:cs="新宋体"/>
                <w:color w:val="auto"/>
                <w:sz w:val="22"/>
                <w:szCs w:val="22"/>
                <w:highlight w:val="none"/>
              </w:rPr>
            </w:pPr>
          </w:p>
        </w:tc>
      </w:tr>
      <w:tr w14:paraId="4F9B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7B0BB">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3546E9C4">
            <w:pPr>
              <w:spacing w:line="360" w:lineRule="auto"/>
              <w:rPr>
                <w:rFonts w:ascii="新宋体" w:hAnsi="新宋体" w:eastAsia="新宋体" w:cs="新宋体"/>
                <w:b/>
                <w:bCs/>
                <w:color w:val="auto"/>
                <w:sz w:val="22"/>
                <w:szCs w:val="22"/>
                <w:highlight w:val="none"/>
              </w:rPr>
            </w:pPr>
          </w:p>
        </w:tc>
        <w:tc>
          <w:tcPr>
            <w:tcW w:w="2603" w:type="dxa"/>
            <w:vAlign w:val="center"/>
          </w:tcPr>
          <w:p w14:paraId="6BF55A9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A074E9F">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6F4940C">
            <w:pPr>
              <w:spacing w:line="360" w:lineRule="auto"/>
              <w:jc w:val="center"/>
              <w:rPr>
                <w:rFonts w:ascii="新宋体" w:hAnsi="新宋体" w:eastAsia="新宋体" w:cs="新宋体"/>
                <w:b/>
                <w:bCs/>
                <w:color w:val="auto"/>
                <w:sz w:val="22"/>
                <w:szCs w:val="22"/>
                <w:highlight w:val="none"/>
              </w:rPr>
            </w:pPr>
          </w:p>
        </w:tc>
        <w:tc>
          <w:tcPr>
            <w:tcW w:w="1219" w:type="dxa"/>
          </w:tcPr>
          <w:p w14:paraId="07B30B90">
            <w:pPr>
              <w:rPr>
                <w:rFonts w:ascii="新宋体" w:hAnsi="新宋体" w:eastAsia="新宋体" w:cs="新宋体"/>
                <w:color w:val="auto"/>
                <w:sz w:val="22"/>
                <w:szCs w:val="22"/>
                <w:highlight w:val="none"/>
              </w:rPr>
            </w:pPr>
          </w:p>
        </w:tc>
      </w:tr>
      <w:tr w14:paraId="0FA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E28F36">
            <w:pPr>
              <w:spacing w:line="360" w:lineRule="auto"/>
              <w:jc w:val="center"/>
              <w:rPr>
                <w:rFonts w:ascii="新宋体" w:hAnsi="新宋体" w:eastAsia="新宋体" w:cs="新宋体"/>
                <w:bCs/>
                <w:color w:val="auto"/>
                <w:sz w:val="22"/>
                <w:szCs w:val="22"/>
                <w:highlight w:val="none"/>
              </w:rPr>
            </w:pPr>
          </w:p>
        </w:tc>
        <w:tc>
          <w:tcPr>
            <w:tcW w:w="1692" w:type="dxa"/>
            <w:vAlign w:val="center"/>
          </w:tcPr>
          <w:p w14:paraId="0435E853">
            <w:pPr>
              <w:spacing w:line="360" w:lineRule="auto"/>
              <w:rPr>
                <w:rFonts w:ascii="新宋体" w:hAnsi="新宋体" w:eastAsia="新宋体" w:cs="新宋体"/>
                <w:color w:val="auto"/>
                <w:sz w:val="22"/>
                <w:szCs w:val="22"/>
                <w:highlight w:val="none"/>
              </w:rPr>
            </w:pPr>
          </w:p>
        </w:tc>
        <w:tc>
          <w:tcPr>
            <w:tcW w:w="2603" w:type="dxa"/>
            <w:vAlign w:val="center"/>
          </w:tcPr>
          <w:p w14:paraId="68BEE172">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F8EC74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361561">
            <w:pPr>
              <w:spacing w:line="360" w:lineRule="auto"/>
              <w:jc w:val="center"/>
              <w:rPr>
                <w:rFonts w:ascii="新宋体" w:hAnsi="新宋体" w:eastAsia="新宋体" w:cs="新宋体"/>
                <w:b/>
                <w:bCs/>
                <w:color w:val="auto"/>
                <w:sz w:val="22"/>
                <w:szCs w:val="22"/>
                <w:highlight w:val="none"/>
              </w:rPr>
            </w:pPr>
          </w:p>
        </w:tc>
        <w:tc>
          <w:tcPr>
            <w:tcW w:w="1219" w:type="dxa"/>
          </w:tcPr>
          <w:p w14:paraId="6BAD7D71">
            <w:pPr>
              <w:rPr>
                <w:rFonts w:ascii="新宋体" w:hAnsi="新宋体" w:eastAsia="新宋体" w:cs="新宋体"/>
                <w:color w:val="auto"/>
                <w:sz w:val="22"/>
                <w:szCs w:val="22"/>
                <w:highlight w:val="none"/>
              </w:rPr>
            </w:pPr>
          </w:p>
        </w:tc>
      </w:tr>
      <w:tr w14:paraId="392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31713D8">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6E5CD4B9">
            <w:pPr>
              <w:spacing w:line="360" w:lineRule="auto"/>
              <w:rPr>
                <w:rFonts w:ascii="新宋体" w:hAnsi="新宋体" w:eastAsia="新宋体" w:cs="新宋体"/>
                <w:b/>
                <w:bCs/>
                <w:color w:val="auto"/>
                <w:sz w:val="22"/>
                <w:szCs w:val="22"/>
                <w:highlight w:val="none"/>
              </w:rPr>
            </w:pPr>
          </w:p>
        </w:tc>
        <w:tc>
          <w:tcPr>
            <w:tcW w:w="2603" w:type="dxa"/>
            <w:vAlign w:val="center"/>
          </w:tcPr>
          <w:p w14:paraId="1AE3327D">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E4D027">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1D74C7">
            <w:pPr>
              <w:spacing w:line="360" w:lineRule="auto"/>
              <w:jc w:val="center"/>
              <w:rPr>
                <w:rFonts w:ascii="新宋体" w:hAnsi="新宋体" w:eastAsia="新宋体" w:cs="新宋体"/>
                <w:b/>
                <w:bCs/>
                <w:color w:val="auto"/>
                <w:sz w:val="22"/>
                <w:szCs w:val="22"/>
                <w:highlight w:val="none"/>
              </w:rPr>
            </w:pPr>
          </w:p>
        </w:tc>
        <w:tc>
          <w:tcPr>
            <w:tcW w:w="1219" w:type="dxa"/>
          </w:tcPr>
          <w:p w14:paraId="6004D96D">
            <w:pPr>
              <w:rPr>
                <w:rFonts w:ascii="新宋体" w:hAnsi="新宋体" w:eastAsia="新宋体" w:cs="新宋体"/>
                <w:color w:val="auto"/>
                <w:sz w:val="22"/>
                <w:szCs w:val="22"/>
                <w:highlight w:val="none"/>
              </w:rPr>
            </w:pPr>
          </w:p>
        </w:tc>
      </w:tr>
      <w:tr w14:paraId="1AB1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6470A8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29E3B9">
            <w:pPr>
              <w:spacing w:line="360" w:lineRule="auto"/>
              <w:rPr>
                <w:rFonts w:ascii="新宋体" w:hAnsi="新宋体" w:eastAsia="新宋体" w:cs="新宋体"/>
                <w:color w:val="auto"/>
                <w:sz w:val="22"/>
                <w:szCs w:val="22"/>
                <w:highlight w:val="none"/>
              </w:rPr>
            </w:pPr>
          </w:p>
        </w:tc>
        <w:tc>
          <w:tcPr>
            <w:tcW w:w="2603" w:type="dxa"/>
            <w:vAlign w:val="center"/>
          </w:tcPr>
          <w:p w14:paraId="20ED82D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DF2F550">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CEBB6F5">
            <w:pPr>
              <w:spacing w:line="360" w:lineRule="auto"/>
              <w:jc w:val="center"/>
              <w:rPr>
                <w:rFonts w:ascii="新宋体" w:hAnsi="新宋体" w:eastAsia="新宋体" w:cs="新宋体"/>
                <w:b/>
                <w:bCs/>
                <w:color w:val="auto"/>
                <w:sz w:val="22"/>
                <w:szCs w:val="22"/>
                <w:highlight w:val="none"/>
              </w:rPr>
            </w:pPr>
          </w:p>
        </w:tc>
        <w:tc>
          <w:tcPr>
            <w:tcW w:w="1219" w:type="dxa"/>
          </w:tcPr>
          <w:p w14:paraId="709E02FA">
            <w:pPr>
              <w:rPr>
                <w:rFonts w:ascii="新宋体" w:hAnsi="新宋体" w:eastAsia="新宋体" w:cs="新宋体"/>
                <w:color w:val="auto"/>
                <w:sz w:val="22"/>
                <w:szCs w:val="22"/>
                <w:highlight w:val="none"/>
              </w:rPr>
            </w:pPr>
          </w:p>
        </w:tc>
      </w:tr>
      <w:tr w14:paraId="4E07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92008B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9B4389">
            <w:pPr>
              <w:spacing w:line="360" w:lineRule="auto"/>
              <w:rPr>
                <w:rFonts w:ascii="新宋体" w:hAnsi="新宋体" w:eastAsia="新宋体" w:cs="新宋体"/>
                <w:b/>
                <w:bCs/>
                <w:color w:val="auto"/>
                <w:sz w:val="22"/>
                <w:szCs w:val="22"/>
                <w:highlight w:val="none"/>
              </w:rPr>
            </w:pPr>
          </w:p>
        </w:tc>
        <w:tc>
          <w:tcPr>
            <w:tcW w:w="2603" w:type="dxa"/>
            <w:vAlign w:val="center"/>
          </w:tcPr>
          <w:p w14:paraId="16E4867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434D0E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7B382D6">
            <w:pPr>
              <w:spacing w:line="360" w:lineRule="auto"/>
              <w:jc w:val="center"/>
              <w:rPr>
                <w:rFonts w:ascii="新宋体" w:hAnsi="新宋体" w:eastAsia="新宋体" w:cs="新宋体"/>
                <w:b/>
                <w:bCs/>
                <w:color w:val="auto"/>
                <w:sz w:val="22"/>
                <w:szCs w:val="22"/>
                <w:highlight w:val="none"/>
              </w:rPr>
            </w:pPr>
          </w:p>
        </w:tc>
        <w:tc>
          <w:tcPr>
            <w:tcW w:w="1219" w:type="dxa"/>
          </w:tcPr>
          <w:p w14:paraId="17B782D5">
            <w:pPr>
              <w:rPr>
                <w:rFonts w:ascii="新宋体" w:hAnsi="新宋体" w:eastAsia="新宋体" w:cs="新宋体"/>
                <w:color w:val="auto"/>
                <w:sz w:val="22"/>
                <w:szCs w:val="22"/>
                <w:highlight w:val="none"/>
              </w:rPr>
            </w:pPr>
          </w:p>
        </w:tc>
      </w:tr>
      <w:tr w14:paraId="7492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C3622D0">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C561BE1">
            <w:pPr>
              <w:spacing w:line="360" w:lineRule="auto"/>
              <w:rPr>
                <w:rFonts w:ascii="新宋体" w:hAnsi="新宋体" w:eastAsia="新宋体" w:cs="新宋体"/>
                <w:b/>
                <w:bCs/>
                <w:color w:val="auto"/>
                <w:sz w:val="22"/>
                <w:szCs w:val="22"/>
                <w:highlight w:val="none"/>
              </w:rPr>
            </w:pPr>
          </w:p>
        </w:tc>
        <w:tc>
          <w:tcPr>
            <w:tcW w:w="2603" w:type="dxa"/>
            <w:vAlign w:val="center"/>
          </w:tcPr>
          <w:p w14:paraId="1D38E31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10E67E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C37CD60">
            <w:pPr>
              <w:spacing w:line="360" w:lineRule="auto"/>
              <w:jc w:val="center"/>
              <w:rPr>
                <w:rFonts w:ascii="新宋体" w:hAnsi="新宋体" w:eastAsia="新宋体" w:cs="新宋体"/>
                <w:b/>
                <w:bCs/>
                <w:color w:val="auto"/>
                <w:sz w:val="22"/>
                <w:szCs w:val="22"/>
                <w:highlight w:val="none"/>
              </w:rPr>
            </w:pPr>
          </w:p>
        </w:tc>
        <w:tc>
          <w:tcPr>
            <w:tcW w:w="1219" w:type="dxa"/>
          </w:tcPr>
          <w:p w14:paraId="0F99984E">
            <w:pPr>
              <w:rPr>
                <w:rFonts w:ascii="新宋体" w:hAnsi="新宋体" w:eastAsia="新宋体" w:cs="新宋体"/>
                <w:color w:val="auto"/>
                <w:sz w:val="22"/>
                <w:szCs w:val="22"/>
                <w:highlight w:val="none"/>
              </w:rPr>
            </w:pPr>
          </w:p>
        </w:tc>
      </w:tr>
      <w:tr w14:paraId="1EC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6634BFB">
            <w:pPr>
              <w:spacing w:line="360" w:lineRule="auto"/>
              <w:jc w:val="center"/>
              <w:rPr>
                <w:rFonts w:ascii="新宋体" w:hAnsi="新宋体" w:eastAsia="新宋体" w:cs="新宋体"/>
                <w:color w:val="auto"/>
                <w:sz w:val="22"/>
                <w:szCs w:val="22"/>
                <w:highlight w:val="none"/>
              </w:rPr>
            </w:pPr>
          </w:p>
        </w:tc>
        <w:tc>
          <w:tcPr>
            <w:tcW w:w="1692" w:type="dxa"/>
            <w:vAlign w:val="center"/>
          </w:tcPr>
          <w:p w14:paraId="6CA4A68B">
            <w:pPr>
              <w:spacing w:line="360" w:lineRule="auto"/>
              <w:rPr>
                <w:rFonts w:ascii="新宋体" w:hAnsi="新宋体" w:eastAsia="新宋体" w:cs="新宋体"/>
                <w:color w:val="auto"/>
                <w:sz w:val="22"/>
                <w:szCs w:val="22"/>
                <w:highlight w:val="none"/>
              </w:rPr>
            </w:pPr>
          </w:p>
        </w:tc>
        <w:tc>
          <w:tcPr>
            <w:tcW w:w="2603" w:type="dxa"/>
            <w:vAlign w:val="center"/>
          </w:tcPr>
          <w:p w14:paraId="1A00D860">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3743A6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91A9DD0">
            <w:pPr>
              <w:spacing w:line="360" w:lineRule="auto"/>
              <w:jc w:val="center"/>
              <w:rPr>
                <w:rFonts w:ascii="新宋体" w:hAnsi="新宋体" w:eastAsia="新宋体" w:cs="新宋体"/>
                <w:b/>
                <w:bCs/>
                <w:color w:val="auto"/>
                <w:sz w:val="22"/>
                <w:szCs w:val="22"/>
                <w:highlight w:val="none"/>
              </w:rPr>
            </w:pPr>
          </w:p>
        </w:tc>
        <w:tc>
          <w:tcPr>
            <w:tcW w:w="1219" w:type="dxa"/>
          </w:tcPr>
          <w:p w14:paraId="0A73A273">
            <w:pPr>
              <w:rPr>
                <w:rFonts w:ascii="新宋体" w:hAnsi="新宋体" w:eastAsia="新宋体" w:cs="新宋体"/>
                <w:color w:val="auto"/>
                <w:sz w:val="22"/>
                <w:szCs w:val="22"/>
                <w:highlight w:val="none"/>
              </w:rPr>
            </w:pPr>
          </w:p>
        </w:tc>
      </w:tr>
      <w:tr w14:paraId="7FFF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8FD5C03">
            <w:pPr>
              <w:spacing w:line="360" w:lineRule="auto"/>
              <w:rPr>
                <w:rFonts w:ascii="新宋体" w:hAnsi="新宋体" w:eastAsia="新宋体" w:cs="新宋体"/>
                <w:color w:val="auto"/>
                <w:sz w:val="22"/>
                <w:szCs w:val="22"/>
                <w:highlight w:val="none"/>
              </w:rPr>
            </w:pPr>
          </w:p>
        </w:tc>
        <w:tc>
          <w:tcPr>
            <w:tcW w:w="1692" w:type="dxa"/>
            <w:vAlign w:val="center"/>
          </w:tcPr>
          <w:p w14:paraId="4B8B62C4">
            <w:pPr>
              <w:spacing w:line="360" w:lineRule="auto"/>
              <w:rPr>
                <w:rFonts w:ascii="新宋体" w:hAnsi="新宋体" w:eastAsia="新宋体" w:cs="新宋体"/>
                <w:color w:val="auto"/>
                <w:sz w:val="22"/>
                <w:szCs w:val="22"/>
                <w:highlight w:val="none"/>
              </w:rPr>
            </w:pPr>
          </w:p>
        </w:tc>
        <w:tc>
          <w:tcPr>
            <w:tcW w:w="2603" w:type="dxa"/>
            <w:vAlign w:val="center"/>
          </w:tcPr>
          <w:p w14:paraId="3CFADB2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C04C155">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8307F9">
            <w:pPr>
              <w:spacing w:line="360" w:lineRule="auto"/>
              <w:jc w:val="center"/>
              <w:rPr>
                <w:rFonts w:ascii="新宋体" w:hAnsi="新宋体" w:eastAsia="新宋体" w:cs="新宋体"/>
                <w:b/>
                <w:bCs/>
                <w:color w:val="auto"/>
                <w:sz w:val="22"/>
                <w:szCs w:val="22"/>
                <w:highlight w:val="none"/>
              </w:rPr>
            </w:pPr>
          </w:p>
        </w:tc>
        <w:tc>
          <w:tcPr>
            <w:tcW w:w="1219" w:type="dxa"/>
          </w:tcPr>
          <w:p w14:paraId="52DE030B">
            <w:pPr>
              <w:rPr>
                <w:rFonts w:ascii="新宋体" w:hAnsi="新宋体" w:eastAsia="新宋体" w:cs="新宋体"/>
                <w:color w:val="auto"/>
                <w:sz w:val="22"/>
                <w:szCs w:val="22"/>
                <w:highlight w:val="none"/>
              </w:rPr>
            </w:pPr>
          </w:p>
        </w:tc>
      </w:tr>
      <w:tr w14:paraId="2A48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190F0AB">
            <w:pPr>
              <w:spacing w:line="360" w:lineRule="auto"/>
              <w:jc w:val="center"/>
              <w:rPr>
                <w:rFonts w:ascii="新宋体" w:hAnsi="新宋体" w:eastAsia="新宋体" w:cs="新宋体"/>
                <w:b/>
                <w:bCs/>
                <w:color w:val="auto"/>
                <w:sz w:val="22"/>
                <w:szCs w:val="22"/>
                <w:highlight w:val="none"/>
              </w:rPr>
            </w:pPr>
          </w:p>
        </w:tc>
        <w:tc>
          <w:tcPr>
            <w:tcW w:w="1692" w:type="dxa"/>
          </w:tcPr>
          <w:p w14:paraId="78A39503">
            <w:pPr>
              <w:spacing w:line="360" w:lineRule="auto"/>
              <w:rPr>
                <w:rFonts w:ascii="新宋体" w:hAnsi="新宋体" w:eastAsia="新宋体" w:cs="新宋体"/>
                <w:color w:val="auto"/>
                <w:sz w:val="22"/>
                <w:szCs w:val="22"/>
                <w:highlight w:val="none"/>
              </w:rPr>
            </w:pPr>
          </w:p>
        </w:tc>
        <w:tc>
          <w:tcPr>
            <w:tcW w:w="2603" w:type="dxa"/>
            <w:vAlign w:val="center"/>
          </w:tcPr>
          <w:p w14:paraId="190488CB">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19345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27E7F42">
            <w:pPr>
              <w:spacing w:line="360" w:lineRule="auto"/>
              <w:jc w:val="center"/>
              <w:rPr>
                <w:rFonts w:ascii="新宋体" w:hAnsi="新宋体" w:eastAsia="新宋体" w:cs="新宋体"/>
                <w:b/>
                <w:bCs/>
                <w:color w:val="auto"/>
                <w:sz w:val="22"/>
                <w:szCs w:val="22"/>
                <w:highlight w:val="none"/>
              </w:rPr>
            </w:pPr>
          </w:p>
        </w:tc>
        <w:tc>
          <w:tcPr>
            <w:tcW w:w="1219" w:type="dxa"/>
          </w:tcPr>
          <w:p w14:paraId="17153619">
            <w:pPr>
              <w:rPr>
                <w:rFonts w:ascii="新宋体" w:hAnsi="新宋体" w:eastAsia="新宋体" w:cs="新宋体"/>
                <w:color w:val="auto"/>
                <w:sz w:val="22"/>
                <w:szCs w:val="22"/>
                <w:highlight w:val="none"/>
              </w:rPr>
            </w:pPr>
          </w:p>
        </w:tc>
      </w:tr>
    </w:tbl>
    <w:p w14:paraId="31B327A6">
      <w:pPr>
        <w:pStyle w:val="28"/>
        <w:spacing w:line="400" w:lineRule="atLeast"/>
        <w:rPr>
          <w:rFonts w:ascii="新宋体" w:hAnsi="新宋体" w:eastAsia="新宋体" w:cs="新宋体"/>
          <w:color w:val="auto"/>
          <w:sz w:val="22"/>
          <w:szCs w:val="22"/>
          <w:highlight w:val="none"/>
        </w:rPr>
      </w:pPr>
    </w:p>
    <w:p w14:paraId="3E73B9A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1FA8C0A">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81BFF7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45E35A0">
      <w:pPr>
        <w:bidi w:val="0"/>
        <w:rPr>
          <w:color w:val="auto"/>
          <w:highlight w:val="none"/>
        </w:rPr>
      </w:pPr>
    </w:p>
    <w:p w14:paraId="00563912">
      <w:pPr>
        <w:rPr>
          <w:rFonts w:ascii="新宋体" w:hAnsi="新宋体" w:eastAsia="新宋体" w:cs="新宋体"/>
          <w:color w:val="auto"/>
          <w:highlight w:val="none"/>
        </w:rPr>
      </w:pPr>
    </w:p>
    <w:p w14:paraId="66951EE6">
      <w:pPr>
        <w:pStyle w:val="9"/>
        <w:ind w:firstLine="400"/>
        <w:rPr>
          <w:rFonts w:ascii="新宋体" w:hAnsi="新宋体" w:eastAsia="新宋体" w:cs="新宋体"/>
          <w:color w:val="auto"/>
          <w:highlight w:val="none"/>
        </w:rPr>
      </w:pPr>
    </w:p>
    <w:p w14:paraId="648C7CEF">
      <w:pPr>
        <w:rPr>
          <w:rFonts w:ascii="新宋体" w:hAnsi="新宋体" w:eastAsia="新宋体" w:cs="新宋体"/>
          <w:color w:val="auto"/>
          <w:sz w:val="22"/>
          <w:szCs w:val="22"/>
          <w:highlight w:val="none"/>
        </w:rPr>
      </w:pPr>
    </w:p>
    <w:p w14:paraId="4E4D48B8">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、提供食品药品监督管理部门核发的完整有效的医疗器械注册或备案证明</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w:t>
      </w:r>
      <w:r>
        <w:rPr>
          <w:rFonts w:hint="eastAsia" w:ascii="新宋体" w:hAnsi="新宋体" w:eastAsia="新宋体" w:cs="新宋体"/>
          <w:b/>
          <w:bCs/>
          <w:color w:val="auto"/>
          <w:sz w:val="24"/>
          <w:highlight w:val="none"/>
        </w:rPr>
        <w:t>；（适用于按医疗器械管理的设备）</w:t>
      </w:r>
    </w:p>
    <w:p w14:paraId="1F564FDB">
      <w:pPr>
        <w:spacing w:line="460" w:lineRule="exact"/>
        <w:jc w:val="left"/>
        <w:outlineLvl w:val="9"/>
        <w:rPr>
          <w:rFonts w:hint="eastAsia" w:ascii="新宋体" w:hAnsi="新宋体" w:eastAsia="新宋体" w:cs="新宋体"/>
          <w:b/>
          <w:bCs/>
          <w:color w:val="auto"/>
          <w:sz w:val="24"/>
          <w:highlight w:val="none"/>
        </w:rPr>
      </w:pPr>
    </w:p>
    <w:p w14:paraId="225C6954">
      <w:pPr>
        <w:spacing w:line="460" w:lineRule="exact"/>
        <w:jc w:val="left"/>
        <w:outlineLvl w:val="9"/>
        <w:rPr>
          <w:rFonts w:hint="eastAsia" w:ascii="新宋体" w:hAnsi="新宋体" w:eastAsia="新宋体" w:cs="新宋体"/>
          <w:b/>
          <w:bCs/>
          <w:color w:val="auto"/>
          <w:sz w:val="24"/>
          <w:highlight w:val="none"/>
        </w:rPr>
      </w:pPr>
    </w:p>
    <w:p w14:paraId="18891882">
      <w:pPr>
        <w:spacing w:line="460" w:lineRule="exact"/>
        <w:jc w:val="left"/>
        <w:outlineLvl w:val="9"/>
        <w:rPr>
          <w:rFonts w:hint="eastAsia" w:ascii="新宋体" w:hAnsi="新宋体" w:eastAsia="新宋体" w:cs="新宋体"/>
          <w:b/>
          <w:bCs/>
          <w:color w:val="auto"/>
          <w:sz w:val="24"/>
          <w:highlight w:val="none"/>
        </w:rPr>
      </w:pPr>
    </w:p>
    <w:p w14:paraId="235E0F38">
      <w:pPr>
        <w:rPr>
          <w:rFonts w:ascii="新宋体" w:hAnsi="新宋体" w:eastAsia="新宋体" w:cs="新宋体"/>
          <w:color w:val="auto"/>
          <w:sz w:val="22"/>
          <w:szCs w:val="22"/>
          <w:highlight w:val="none"/>
        </w:rPr>
      </w:pPr>
    </w:p>
    <w:p w14:paraId="757BCA33">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4"/>
          <w:highlight w:val="none"/>
          <w:lang w:val="en-US" w:eastAsia="zh-CN"/>
        </w:rPr>
        <w:t>8</w:t>
      </w:r>
      <w:r>
        <w:rPr>
          <w:rFonts w:hint="eastAsia" w:ascii="新宋体" w:hAnsi="新宋体" w:eastAsia="新宋体" w:cs="新宋体"/>
          <w:b/>
          <w:bCs/>
          <w:color w:val="auto"/>
          <w:sz w:val="24"/>
          <w:highlight w:val="none"/>
        </w:rPr>
        <w:t>、偏离表</w:t>
      </w:r>
      <w:r>
        <w:rPr>
          <w:rFonts w:hint="eastAsia" w:ascii="新宋体" w:hAnsi="新宋体" w:eastAsia="新宋体" w:cs="新宋体"/>
          <w:b/>
          <w:bCs/>
          <w:color w:val="auto"/>
          <w:sz w:val="24"/>
          <w:highlight w:val="none"/>
          <w:lang w:val="zh-CN"/>
        </w:rPr>
        <w:t>（</w:t>
      </w:r>
      <w:r>
        <w:rPr>
          <w:rFonts w:hint="eastAsia" w:ascii="新宋体" w:hAnsi="新宋体" w:eastAsia="新宋体" w:cs="新宋体"/>
          <w:b/>
          <w:bCs/>
          <w:color w:val="auto"/>
          <w:sz w:val="24"/>
          <w:highlight w:val="none"/>
        </w:rPr>
        <w:t>商务、技术偏离</w:t>
      </w:r>
      <w:r>
        <w:rPr>
          <w:rFonts w:hint="eastAsia" w:ascii="新宋体" w:hAnsi="新宋体" w:eastAsia="新宋体" w:cs="新宋体"/>
          <w:b/>
          <w:bCs/>
          <w:color w:val="auto"/>
          <w:sz w:val="24"/>
          <w:highlight w:val="none"/>
          <w:lang w:val="zh-CN"/>
        </w:rPr>
        <w:t>）</w:t>
      </w:r>
    </w:p>
    <w:p w14:paraId="770F05EA">
      <w:pPr>
        <w:spacing w:line="56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（设备技术规格及配置应对于招标文件中“设备技术规格及配置”要求，逐项自行编制偏离情况）</w:t>
      </w:r>
    </w:p>
    <w:p w14:paraId="141A870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629B8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29C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34" w:type="dxa"/>
            <w:shd w:val="clear" w:color="auto" w:fill="FFFFFF"/>
            <w:vAlign w:val="center"/>
          </w:tcPr>
          <w:p w14:paraId="53262369">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78E5FF0B">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89C05A2">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05831D1A">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1E973046">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63FEC6F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AB12AB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247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60C3F707">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21D71E49">
            <w:pPr>
              <w:jc w:val="center"/>
              <w:rPr>
                <w:rFonts w:ascii="新宋体" w:hAnsi="新宋体" w:eastAsia="新宋体" w:cs="新宋体"/>
                <w:color w:val="auto"/>
                <w:sz w:val="22"/>
                <w:szCs w:val="22"/>
                <w:highlight w:val="none"/>
              </w:rPr>
            </w:pPr>
          </w:p>
        </w:tc>
        <w:tc>
          <w:tcPr>
            <w:tcW w:w="3402" w:type="dxa"/>
            <w:vAlign w:val="center"/>
          </w:tcPr>
          <w:p w14:paraId="1002C58F">
            <w:pPr>
              <w:jc w:val="center"/>
              <w:rPr>
                <w:rFonts w:ascii="新宋体" w:hAnsi="新宋体" w:eastAsia="新宋体" w:cs="新宋体"/>
                <w:color w:val="auto"/>
                <w:sz w:val="22"/>
                <w:szCs w:val="22"/>
                <w:highlight w:val="none"/>
              </w:rPr>
            </w:pPr>
          </w:p>
        </w:tc>
        <w:tc>
          <w:tcPr>
            <w:tcW w:w="1843" w:type="dxa"/>
            <w:vAlign w:val="center"/>
          </w:tcPr>
          <w:p w14:paraId="3E7472A0">
            <w:pPr>
              <w:jc w:val="center"/>
              <w:rPr>
                <w:rFonts w:ascii="新宋体" w:hAnsi="新宋体" w:eastAsia="新宋体" w:cs="新宋体"/>
                <w:color w:val="auto"/>
                <w:sz w:val="22"/>
                <w:szCs w:val="22"/>
                <w:highlight w:val="none"/>
              </w:rPr>
            </w:pPr>
          </w:p>
        </w:tc>
      </w:tr>
      <w:tr w14:paraId="3DC3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AAF0329">
            <w:pPr>
              <w:jc w:val="center"/>
              <w:rPr>
                <w:rFonts w:ascii="新宋体" w:hAnsi="新宋体" w:eastAsia="新宋体" w:cs="新宋体"/>
                <w:color w:val="auto"/>
                <w:sz w:val="22"/>
                <w:szCs w:val="22"/>
                <w:highlight w:val="none"/>
              </w:rPr>
            </w:pPr>
          </w:p>
        </w:tc>
        <w:tc>
          <w:tcPr>
            <w:tcW w:w="3544" w:type="dxa"/>
            <w:vAlign w:val="center"/>
          </w:tcPr>
          <w:p w14:paraId="0AF60F5E">
            <w:pPr>
              <w:jc w:val="center"/>
              <w:rPr>
                <w:rFonts w:ascii="新宋体" w:hAnsi="新宋体" w:eastAsia="新宋体" w:cs="新宋体"/>
                <w:color w:val="auto"/>
                <w:sz w:val="22"/>
                <w:szCs w:val="22"/>
                <w:highlight w:val="none"/>
              </w:rPr>
            </w:pPr>
          </w:p>
        </w:tc>
        <w:tc>
          <w:tcPr>
            <w:tcW w:w="3402" w:type="dxa"/>
            <w:vAlign w:val="center"/>
          </w:tcPr>
          <w:p w14:paraId="6439ABCC">
            <w:pPr>
              <w:jc w:val="center"/>
              <w:rPr>
                <w:rFonts w:ascii="新宋体" w:hAnsi="新宋体" w:eastAsia="新宋体" w:cs="新宋体"/>
                <w:color w:val="auto"/>
                <w:sz w:val="22"/>
                <w:szCs w:val="22"/>
                <w:highlight w:val="none"/>
              </w:rPr>
            </w:pPr>
          </w:p>
        </w:tc>
        <w:tc>
          <w:tcPr>
            <w:tcW w:w="1843" w:type="dxa"/>
            <w:vAlign w:val="center"/>
          </w:tcPr>
          <w:p w14:paraId="024690A1">
            <w:pPr>
              <w:jc w:val="center"/>
              <w:rPr>
                <w:rFonts w:ascii="新宋体" w:hAnsi="新宋体" w:eastAsia="新宋体" w:cs="新宋体"/>
                <w:color w:val="auto"/>
                <w:sz w:val="22"/>
                <w:szCs w:val="22"/>
                <w:highlight w:val="none"/>
              </w:rPr>
            </w:pPr>
          </w:p>
        </w:tc>
      </w:tr>
      <w:tr w14:paraId="3D17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8D13B93">
            <w:pPr>
              <w:jc w:val="center"/>
              <w:rPr>
                <w:rFonts w:ascii="新宋体" w:hAnsi="新宋体" w:eastAsia="新宋体" w:cs="新宋体"/>
                <w:color w:val="auto"/>
                <w:sz w:val="22"/>
                <w:szCs w:val="22"/>
                <w:highlight w:val="none"/>
              </w:rPr>
            </w:pPr>
          </w:p>
        </w:tc>
        <w:tc>
          <w:tcPr>
            <w:tcW w:w="3544" w:type="dxa"/>
            <w:vAlign w:val="center"/>
          </w:tcPr>
          <w:p w14:paraId="089FA100">
            <w:pPr>
              <w:jc w:val="center"/>
              <w:rPr>
                <w:rFonts w:ascii="新宋体" w:hAnsi="新宋体" w:eastAsia="新宋体" w:cs="新宋体"/>
                <w:color w:val="auto"/>
                <w:sz w:val="22"/>
                <w:szCs w:val="22"/>
                <w:highlight w:val="none"/>
              </w:rPr>
            </w:pPr>
          </w:p>
        </w:tc>
        <w:tc>
          <w:tcPr>
            <w:tcW w:w="3402" w:type="dxa"/>
            <w:vAlign w:val="center"/>
          </w:tcPr>
          <w:p w14:paraId="63C40935">
            <w:pPr>
              <w:jc w:val="center"/>
              <w:rPr>
                <w:rFonts w:ascii="新宋体" w:hAnsi="新宋体" w:eastAsia="新宋体" w:cs="新宋体"/>
                <w:color w:val="auto"/>
                <w:sz w:val="22"/>
                <w:szCs w:val="22"/>
                <w:highlight w:val="none"/>
              </w:rPr>
            </w:pPr>
          </w:p>
        </w:tc>
        <w:tc>
          <w:tcPr>
            <w:tcW w:w="1843" w:type="dxa"/>
            <w:vAlign w:val="center"/>
          </w:tcPr>
          <w:p w14:paraId="7B8F23BE">
            <w:pPr>
              <w:jc w:val="center"/>
              <w:rPr>
                <w:rFonts w:ascii="新宋体" w:hAnsi="新宋体" w:eastAsia="新宋体" w:cs="新宋体"/>
                <w:color w:val="auto"/>
                <w:sz w:val="22"/>
                <w:szCs w:val="22"/>
                <w:highlight w:val="none"/>
              </w:rPr>
            </w:pPr>
          </w:p>
        </w:tc>
      </w:tr>
      <w:tr w14:paraId="7A0C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FA2121E">
            <w:pPr>
              <w:jc w:val="center"/>
              <w:rPr>
                <w:rFonts w:ascii="新宋体" w:hAnsi="新宋体" w:eastAsia="新宋体" w:cs="新宋体"/>
                <w:color w:val="auto"/>
                <w:sz w:val="22"/>
                <w:szCs w:val="22"/>
                <w:highlight w:val="none"/>
              </w:rPr>
            </w:pPr>
          </w:p>
        </w:tc>
        <w:tc>
          <w:tcPr>
            <w:tcW w:w="3544" w:type="dxa"/>
            <w:vAlign w:val="center"/>
          </w:tcPr>
          <w:p w14:paraId="19652E50">
            <w:pPr>
              <w:jc w:val="center"/>
              <w:rPr>
                <w:rFonts w:ascii="新宋体" w:hAnsi="新宋体" w:eastAsia="新宋体" w:cs="新宋体"/>
                <w:color w:val="auto"/>
                <w:sz w:val="22"/>
                <w:szCs w:val="22"/>
                <w:highlight w:val="none"/>
              </w:rPr>
            </w:pPr>
          </w:p>
        </w:tc>
        <w:tc>
          <w:tcPr>
            <w:tcW w:w="3402" w:type="dxa"/>
            <w:vAlign w:val="center"/>
          </w:tcPr>
          <w:p w14:paraId="48B0CF2F">
            <w:pPr>
              <w:jc w:val="center"/>
              <w:rPr>
                <w:rFonts w:ascii="新宋体" w:hAnsi="新宋体" w:eastAsia="新宋体" w:cs="新宋体"/>
                <w:color w:val="auto"/>
                <w:sz w:val="22"/>
                <w:szCs w:val="22"/>
                <w:highlight w:val="none"/>
              </w:rPr>
            </w:pPr>
          </w:p>
        </w:tc>
        <w:tc>
          <w:tcPr>
            <w:tcW w:w="1843" w:type="dxa"/>
            <w:vAlign w:val="center"/>
          </w:tcPr>
          <w:p w14:paraId="79E0E07A">
            <w:pPr>
              <w:jc w:val="center"/>
              <w:rPr>
                <w:rFonts w:ascii="新宋体" w:hAnsi="新宋体" w:eastAsia="新宋体" w:cs="新宋体"/>
                <w:color w:val="auto"/>
                <w:sz w:val="22"/>
                <w:szCs w:val="22"/>
                <w:highlight w:val="none"/>
              </w:rPr>
            </w:pPr>
          </w:p>
        </w:tc>
      </w:tr>
      <w:tr w14:paraId="2FF8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4A04B18B">
            <w:pPr>
              <w:jc w:val="center"/>
              <w:rPr>
                <w:rFonts w:ascii="新宋体" w:hAnsi="新宋体" w:eastAsia="新宋体" w:cs="新宋体"/>
                <w:color w:val="auto"/>
                <w:sz w:val="22"/>
                <w:szCs w:val="22"/>
                <w:highlight w:val="none"/>
              </w:rPr>
            </w:pPr>
          </w:p>
        </w:tc>
        <w:tc>
          <w:tcPr>
            <w:tcW w:w="3544" w:type="dxa"/>
            <w:vAlign w:val="center"/>
          </w:tcPr>
          <w:p w14:paraId="5E734E59">
            <w:pPr>
              <w:jc w:val="center"/>
              <w:rPr>
                <w:rFonts w:ascii="新宋体" w:hAnsi="新宋体" w:eastAsia="新宋体" w:cs="新宋体"/>
                <w:color w:val="auto"/>
                <w:sz w:val="22"/>
                <w:szCs w:val="22"/>
                <w:highlight w:val="none"/>
              </w:rPr>
            </w:pPr>
          </w:p>
        </w:tc>
        <w:tc>
          <w:tcPr>
            <w:tcW w:w="3402" w:type="dxa"/>
            <w:vAlign w:val="center"/>
          </w:tcPr>
          <w:p w14:paraId="1802BEA1">
            <w:pPr>
              <w:jc w:val="center"/>
              <w:rPr>
                <w:rFonts w:ascii="新宋体" w:hAnsi="新宋体" w:eastAsia="新宋体" w:cs="新宋体"/>
                <w:color w:val="auto"/>
                <w:sz w:val="22"/>
                <w:szCs w:val="22"/>
                <w:highlight w:val="none"/>
              </w:rPr>
            </w:pPr>
          </w:p>
        </w:tc>
        <w:tc>
          <w:tcPr>
            <w:tcW w:w="1843" w:type="dxa"/>
            <w:vAlign w:val="center"/>
          </w:tcPr>
          <w:p w14:paraId="41FBFD65">
            <w:pPr>
              <w:jc w:val="center"/>
              <w:rPr>
                <w:rFonts w:ascii="新宋体" w:hAnsi="新宋体" w:eastAsia="新宋体" w:cs="新宋体"/>
                <w:color w:val="auto"/>
                <w:sz w:val="22"/>
                <w:szCs w:val="22"/>
                <w:highlight w:val="none"/>
              </w:rPr>
            </w:pPr>
          </w:p>
        </w:tc>
      </w:tr>
      <w:tr w14:paraId="016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D86F1EC">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345A307">
            <w:pPr>
              <w:jc w:val="center"/>
              <w:rPr>
                <w:rFonts w:ascii="新宋体" w:hAnsi="新宋体" w:eastAsia="新宋体" w:cs="新宋体"/>
                <w:color w:val="auto"/>
                <w:sz w:val="22"/>
                <w:szCs w:val="22"/>
                <w:highlight w:val="none"/>
              </w:rPr>
            </w:pPr>
          </w:p>
        </w:tc>
        <w:tc>
          <w:tcPr>
            <w:tcW w:w="3402" w:type="dxa"/>
            <w:vAlign w:val="center"/>
          </w:tcPr>
          <w:p w14:paraId="0F629466">
            <w:pPr>
              <w:jc w:val="center"/>
              <w:rPr>
                <w:rFonts w:ascii="新宋体" w:hAnsi="新宋体" w:eastAsia="新宋体" w:cs="新宋体"/>
                <w:color w:val="auto"/>
                <w:sz w:val="22"/>
                <w:szCs w:val="22"/>
                <w:highlight w:val="none"/>
              </w:rPr>
            </w:pPr>
          </w:p>
        </w:tc>
        <w:tc>
          <w:tcPr>
            <w:tcW w:w="1843" w:type="dxa"/>
            <w:vAlign w:val="center"/>
          </w:tcPr>
          <w:p w14:paraId="512B563E">
            <w:pPr>
              <w:jc w:val="center"/>
              <w:rPr>
                <w:rFonts w:ascii="新宋体" w:hAnsi="新宋体" w:eastAsia="新宋体" w:cs="新宋体"/>
                <w:color w:val="auto"/>
                <w:sz w:val="22"/>
                <w:szCs w:val="22"/>
                <w:highlight w:val="none"/>
              </w:rPr>
            </w:pPr>
          </w:p>
        </w:tc>
      </w:tr>
      <w:tr w14:paraId="2F2F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27E3774">
            <w:pPr>
              <w:jc w:val="center"/>
              <w:rPr>
                <w:rFonts w:ascii="新宋体" w:hAnsi="新宋体" w:eastAsia="新宋体" w:cs="新宋体"/>
                <w:color w:val="auto"/>
                <w:sz w:val="22"/>
                <w:szCs w:val="22"/>
                <w:highlight w:val="none"/>
              </w:rPr>
            </w:pPr>
          </w:p>
        </w:tc>
        <w:tc>
          <w:tcPr>
            <w:tcW w:w="3544" w:type="dxa"/>
            <w:vAlign w:val="center"/>
          </w:tcPr>
          <w:p w14:paraId="7BCC8767">
            <w:pPr>
              <w:jc w:val="center"/>
              <w:rPr>
                <w:rFonts w:ascii="新宋体" w:hAnsi="新宋体" w:eastAsia="新宋体" w:cs="新宋体"/>
                <w:color w:val="auto"/>
                <w:sz w:val="22"/>
                <w:szCs w:val="22"/>
                <w:highlight w:val="none"/>
              </w:rPr>
            </w:pPr>
          </w:p>
        </w:tc>
        <w:tc>
          <w:tcPr>
            <w:tcW w:w="3402" w:type="dxa"/>
            <w:vAlign w:val="center"/>
          </w:tcPr>
          <w:p w14:paraId="03DD9EBB">
            <w:pPr>
              <w:jc w:val="center"/>
              <w:rPr>
                <w:rFonts w:ascii="新宋体" w:hAnsi="新宋体" w:eastAsia="新宋体" w:cs="新宋体"/>
                <w:color w:val="auto"/>
                <w:sz w:val="22"/>
                <w:szCs w:val="22"/>
                <w:highlight w:val="none"/>
              </w:rPr>
            </w:pPr>
          </w:p>
        </w:tc>
        <w:tc>
          <w:tcPr>
            <w:tcW w:w="1843" w:type="dxa"/>
            <w:vAlign w:val="center"/>
          </w:tcPr>
          <w:p w14:paraId="338685A3">
            <w:pPr>
              <w:jc w:val="center"/>
              <w:rPr>
                <w:rFonts w:ascii="新宋体" w:hAnsi="新宋体" w:eastAsia="新宋体" w:cs="新宋体"/>
                <w:color w:val="auto"/>
                <w:sz w:val="22"/>
                <w:szCs w:val="22"/>
                <w:highlight w:val="none"/>
              </w:rPr>
            </w:pPr>
          </w:p>
        </w:tc>
      </w:tr>
      <w:tr w14:paraId="0F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A42E5B0">
            <w:pPr>
              <w:jc w:val="center"/>
              <w:rPr>
                <w:rFonts w:ascii="新宋体" w:hAnsi="新宋体" w:eastAsia="新宋体" w:cs="新宋体"/>
                <w:color w:val="auto"/>
                <w:sz w:val="22"/>
                <w:szCs w:val="22"/>
                <w:highlight w:val="none"/>
              </w:rPr>
            </w:pPr>
          </w:p>
        </w:tc>
        <w:tc>
          <w:tcPr>
            <w:tcW w:w="3544" w:type="dxa"/>
            <w:vAlign w:val="center"/>
          </w:tcPr>
          <w:p w14:paraId="72B00523">
            <w:pPr>
              <w:jc w:val="center"/>
              <w:rPr>
                <w:rFonts w:ascii="新宋体" w:hAnsi="新宋体" w:eastAsia="新宋体" w:cs="新宋体"/>
                <w:color w:val="auto"/>
                <w:sz w:val="22"/>
                <w:szCs w:val="22"/>
                <w:highlight w:val="none"/>
              </w:rPr>
            </w:pPr>
          </w:p>
        </w:tc>
        <w:tc>
          <w:tcPr>
            <w:tcW w:w="3402" w:type="dxa"/>
            <w:vAlign w:val="center"/>
          </w:tcPr>
          <w:p w14:paraId="45C11B70">
            <w:pPr>
              <w:jc w:val="center"/>
              <w:rPr>
                <w:rFonts w:ascii="新宋体" w:hAnsi="新宋体" w:eastAsia="新宋体" w:cs="新宋体"/>
                <w:color w:val="auto"/>
                <w:sz w:val="22"/>
                <w:szCs w:val="22"/>
                <w:highlight w:val="none"/>
              </w:rPr>
            </w:pPr>
          </w:p>
        </w:tc>
        <w:tc>
          <w:tcPr>
            <w:tcW w:w="1843" w:type="dxa"/>
            <w:vAlign w:val="center"/>
          </w:tcPr>
          <w:p w14:paraId="6114D816">
            <w:pPr>
              <w:jc w:val="center"/>
              <w:rPr>
                <w:rFonts w:ascii="新宋体" w:hAnsi="新宋体" w:eastAsia="新宋体" w:cs="新宋体"/>
                <w:color w:val="auto"/>
                <w:sz w:val="22"/>
                <w:szCs w:val="22"/>
                <w:highlight w:val="none"/>
              </w:rPr>
            </w:pPr>
          </w:p>
        </w:tc>
      </w:tr>
      <w:tr w14:paraId="6FB2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C170082">
            <w:pPr>
              <w:jc w:val="center"/>
              <w:rPr>
                <w:rFonts w:ascii="新宋体" w:hAnsi="新宋体" w:eastAsia="新宋体" w:cs="新宋体"/>
                <w:color w:val="auto"/>
                <w:sz w:val="22"/>
                <w:szCs w:val="22"/>
                <w:highlight w:val="none"/>
              </w:rPr>
            </w:pPr>
          </w:p>
        </w:tc>
        <w:tc>
          <w:tcPr>
            <w:tcW w:w="3544" w:type="dxa"/>
            <w:vAlign w:val="center"/>
          </w:tcPr>
          <w:p w14:paraId="37D3AD30">
            <w:pPr>
              <w:jc w:val="center"/>
              <w:rPr>
                <w:rFonts w:ascii="新宋体" w:hAnsi="新宋体" w:eastAsia="新宋体" w:cs="新宋体"/>
                <w:color w:val="auto"/>
                <w:sz w:val="22"/>
                <w:szCs w:val="22"/>
                <w:highlight w:val="none"/>
              </w:rPr>
            </w:pPr>
          </w:p>
        </w:tc>
        <w:tc>
          <w:tcPr>
            <w:tcW w:w="3402" w:type="dxa"/>
            <w:vAlign w:val="center"/>
          </w:tcPr>
          <w:p w14:paraId="686A7A5E">
            <w:pPr>
              <w:jc w:val="center"/>
              <w:rPr>
                <w:rFonts w:ascii="新宋体" w:hAnsi="新宋体" w:eastAsia="新宋体" w:cs="新宋体"/>
                <w:color w:val="auto"/>
                <w:sz w:val="22"/>
                <w:szCs w:val="22"/>
                <w:highlight w:val="none"/>
              </w:rPr>
            </w:pPr>
          </w:p>
        </w:tc>
        <w:tc>
          <w:tcPr>
            <w:tcW w:w="1843" w:type="dxa"/>
            <w:vAlign w:val="center"/>
          </w:tcPr>
          <w:p w14:paraId="67EDA3F9">
            <w:pPr>
              <w:jc w:val="center"/>
              <w:rPr>
                <w:rFonts w:ascii="新宋体" w:hAnsi="新宋体" w:eastAsia="新宋体" w:cs="新宋体"/>
                <w:color w:val="auto"/>
                <w:sz w:val="22"/>
                <w:szCs w:val="22"/>
                <w:highlight w:val="none"/>
              </w:rPr>
            </w:pPr>
          </w:p>
        </w:tc>
      </w:tr>
      <w:tr w14:paraId="6533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3AE91699">
            <w:pPr>
              <w:jc w:val="center"/>
              <w:rPr>
                <w:rFonts w:ascii="新宋体" w:hAnsi="新宋体" w:eastAsia="新宋体" w:cs="新宋体"/>
                <w:color w:val="auto"/>
                <w:sz w:val="22"/>
                <w:szCs w:val="22"/>
                <w:highlight w:val="none"/>
              </w:rPr>
            </w:pPr>
          </w:p>
        </w:tc>
        <w:tc>
          <w:tcPr>
            <w:tcW w:w="3544" w:type="dxa"/>
            <w:vAlign w:val="center"/>
          </w:tcPr>
          <w:p w14:paraId="3B7C981E">
            <w:pPr>
              <w:jc w:val="center"/>
              <w:rPr>
                <w:rFonts w:ascii="新宋体" w:hAnsi="新宋体" w:eastAsia="新宋体" w:cs="新宋体"/>
                <w:color w:val="auto"/>
                <w:sz w:val="22"/>
                <w:szCs w:val="22"/>
                <w:highlight w:val="none"/>
              </w:rPr>
            </w:pPr>
          </w:p>
        </w:tc>
        <w:tc>
          <w:tcPr>
            <w:tcW w:w="3402" w:type="dxa"/>
            <w:vAlign w:val="center"/>
          </w:tcPr>
          <w:p w14:paraId="6100491A">
            <w:pPr>
              <w:jc w:val="center"/>
              <w:rPr>
                <w:rFonts w:ascii="新宋体" w:hAnsi="新宋体" w:eastAsia="新宋体" w:cs="新宋体"/>
                <w:color w:val="auto"/>
                <w:sz w:val="22"/>
                <w:szCs w:val="22"/>
                <w:highlight w:val="none"/>
              </w:rPr>
            </w:pPr>
          </w:p>
        </w:tc>
        <w:tc>
          <w:tcPr>
            <w:tcW w:w="1843" w:type="dxa"/>
            <w:vAlign w:val="center"/>
          </w:tcPr>
          <w:p w14:paraId="703E471A">
            <w:pPr>
              <w:jc w:val="center"/>
              <w:rPr>
                <w:rFonts w:ascii="新宋体" w:hAnsi="新宋体" w:eastAsia="新宋体" w:cs="新宋体"/>
                <w:color w:val="auto"/>
                <w:sz w:val="22"/>
                <w:szCs w:val="22"/>
                <w:highlight w:val="none"/>
              </w:rPr>
            </w:pPr>
          </w:p>
        </w:tc>
      </w:tr>
    </w:tbl>
    <w:p w14:paraId="39393686">
      <w:pPr>
        <w:pStyle w:val="28"/>
        <w:spacing w:line="400" w:lineRule="atLeast"/>
        <w:ind w:left="537" w:hanging="537" w:hangingChars="243"/>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4D0ECEA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A3809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7A0B27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6F8CA7B">
      <w:pPr>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6D4B3CB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9</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备品、易损件、备件、专用工具清单</w:t>
      </w:r>
    </w:p>
    <w:p w14:paraId="7A6460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1DC8417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0692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7E85F55">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6EB71E53">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527F7CF6">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34B699FA">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0D6250E0">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FF36751">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2D6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3ECDC4">
            <w:pPr>
              <w:spacing w:line="400" w:lineRule="exact"/>
              <w:jc w:val="center"/>
              <w:rPr>
                <w:rFonts w:ascii="新宋体" w:hAnsi="新宋体" w:eastAsia="新宋体" w:cs="新宋体"/>
                <w:color w:val="auto"/>
                <w:sz w:val="22"/>
                <w:szCs w:val="22"/>
                <w:highlight w:val="none"/>
              </w:rPr>
            </w:pPr>
          </w:p>
        </w:tc>
        <w:tc>
          <w:tcPr>
            <w:tcW w:w="1240" w:type="dxa"/>
          </w:tcPr>
          <w:p w14:paraId="3B7F34CD">
            <w:pPr>
              <w:spacing w:line="400" w:lineRule="exact"/>
              <w:rPr>
                <w:rFonts w:ascii="新宋体" w:hAnsi="新宋体" w:eastAsia="新宋体" w:cs="新宋体"/>
                <w:color w:val="auto"/>
                <w:sz w:val="22"/>
                <w:szCs w:val="22"/>
                <w:highlight w:val="none"/>
              </w:rPr>
            </w:pPr>
          </w:p>
        </w:tc>
        <w:tc>
          <w:tcPr>
            <w:tcW w:w="1404" w:type="dxa"/>
          </w:tcPr>
          <w:p w14:paraId="2EA25AD4">
            <w:pPr>
              <w:spacing w:line="400" w:lineRule="exact"/>
              <w:rPr>
                <w:rFonts w:ascii="新宋体" w:hAnsi="新宋体" w:eastAsia="新宋体" w:cs="新宋体"/>
                <w:color w:val="auto"/>
                <w:sz w:val="22"/>
                <w:szCs w:val="22"/>
                <w:highlight w:val="none"/>
              </w:rPr>
            </w:pPr>
          </w:p>
        </w:tc>
        <w:tc>
          <w:tcPr>
            <w:tcW w:w="796" w:type="dxa"/>
          </w:tcPr>
          <w:p w14:paraId="4042E02D">
            <w:pPr>
              <w:spacing w:line="400" w:lineRule="exact"/>
              <w:rPr>
                <w:rFonts w:ascii="新宋体" w:hAnsi="新宋体" w:eastAsia="新宋体" w:cs="新宋体"/>
                <w:color w:val="auto"/>
                <w:sz w:val="22"/>
                <w:szCs w:val="22"/>
                <w:highlight w:val="none"/>
              </w:rPr>
            </w:pPr>
          </w:p>
        </w:tc>
        <w:tc>
          <w:tcPr>
            <w:tcW w:w="3704" w:type="dxa"/>
          </w:tcPr>
          <w:p w14:paraId="2C3D3ACD">
            <w:pPr>
              <w:spacing w:line="400" w:lineRule="exact"/>
              <w:rPr>
                <w:rFonts w:ascii="新宋体" w:hAnsi="新宋体" w:eastAsia="新宋体" w:cs="新宋体"/>
                <w:color w:val="auto"/>
                <w:sz w:val="22"/>
                <w:szCs w:val="22"/>
                <w:highlight w:val="none"/>
              </w:rPr>
            </w:pPr>
          </w:p>
        </w:tc>
        <w:tc>
          <w:tcPr>
            <w:tcW w:w="1568" w:type="dxa"/>
          </w:tcPr>
          <w:p w14:paraId="1D580ABC">
            <w:pPr>
              <w:spacing w:line="400" w:lineRule="exact"/>
              <w:rPr>
                <w:rFonts w:ascii="新宋体" w:hAnsi="新宋体" w:eastAsia="新宋体" w:cs="新宋体"/>
                <w:color w:val="auto"/>
                <w:sz w:val="22"/>
                <w:szCs w:val="22"/>
                <w:highlight w:val="none"/>
              </w:rPr>
            </w:pPr>
          </w:p>
        </w:tc>
      </w:tr>
      <w:tr w14:paraId="4FC7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B6527B6">
            <w:pPr>
              <w:spacing w:line="400" w:lineRule="exact"/>
              <w:jc w:val="center"/>
              <w:rPr>
                <w:rFonts w:ascii="新宋体" w:hAnsi="新宋体" w:eastAsia="新宋体" w:cs="新宋体"/>
                <w:color w:val="auto"/>
                <w:sz w:val="22"/>
                <w:szCs w:val="22"/>
                <w:highlight w:val="none"/>
              </w:rPr>
            </w:pPr>
          </w:p>
        </w:tc>
        <w:tc>
          <w:tcPr>
            <w:tcW w:w="1240" w:type="dxa"/>
          </w:tcPr>
          <w:p w14:paraId="5EDDF1C8">
            <w:pPr>
              <w:spacing w:line="400" w:lineRule="exact"/>
              <w:rPr>
                <w:rFonts w:ascii="新宋体" w:hAnsi="新宋体" w:eastAsia="新宋体" w:cs="新宋体"/>
                <w:color w:val="auto"/>
                <w:sz w:val="22"/>
                <w:szCs w:val="22"/>
                <w:highlight w:val="none"/>
              </w:rPr>
            </w:pPr>
          </w:p>
        </w:tc>
        <w:tc>
          <w:tcPr>
            <w:tcW w:w="1404" w:type="dxa"/>
          </w:tcPr>
          <w:p w14:paraId="130D1FC8">
            <w:pPr>
              <w:spacing w:line="400" w:lineRule="exact"/>
              <w:rPr>
                <w:rFonts w:ascii="新宋体" w:hAnsi="新宋体" w:eastAsia="新宋体" w:cs="新宋体"/>
                <w:color w:val="auto"/>
                <w:sz w:val="22"/>
                <w:szCs w:val="22"/>
                <w:highlight w:val="none"/>
              </w:rPr>
            </w:pPr>
          </w:p>
        </w:tc>
        <w:tc>
          <w:tcPr>
            <w:tcW w:w="796" w:type="dxa"/>
          </w:tcPr>
          <w:p w14:paraId="3D46BF15">
            <w:pPr>
              <w:spacing w:line="400" w:lineRule="exact"/>
              <w:rPr>
                <w:rFonts w:ascii="新宋体" w:hAnsi="新宋体" w:eastAsia="新宋体" w:cs="新宋体"/>
                <w:color w:val="auto"/>
                <w:sz w:val="22"/>
                <w:szCs w:val="22"/>
                <w:highlight w:val="none"/>
              </w:rPr>
            </w:pPr>
          </w:p>
        </w:tc>
        <w:tc>
          <w:tcPr>
            <w:tcW w:w="3704" w:type="dxa"/>
          </w:tcPr>
          <w:p w14:paraId="260D48E4">
            <w:pPr>
              <w:spacing w:line="400" w:lineRule="exact"/>
              <w:rPr>
                <w:rFonts w:ascii="新宋体" w:hAnsi="新宋体" w:eastAsia="新宋体" w:cs="新宋体"/>
                <w:color w:val="auto"/>
                <w:sz w:val="22"/>
                <w:szCs w:val="22"/>
                <w:highlight w:val="none"/>
              </w:rPr>
            </w:pPr>
          </w:p>
        </w:tc>
        <w:tc>
          <w:tcPr>
            <w:tcW w:w="1568" w:type="dxa"/>
          </w:tcPr>
          <w:p w14:paraId="3DF0EC7D">
            <w:pPr>
              <w:spacing w:line="400" w:lineRule="exact"/>
              <w:rPr>
                <w:rFonts w:ascii="新宋体" w:hAnsi="新宋体" w:eastAsia="新宋体" w:cs="新宋体"/>
                <w:color w:val="auto"/>
                <w:sz w:val="22"/>
                <w:szCs w:val="22"/>
                <w:highlight w:val="none"/>
              </w:rPr>
            </w:pPr>
          </w:p>
        </w:tc>
      </w:tr>
      <w:tr w14:paraId="6DCA9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096F67">
            <w:pPr>
              <w:spacing w:line="400" w:lineRule="exact"/>
              <w:jc w:val="center"/>
              <w:rPr>
                <w:rFonts w:ascii="新宋体" w:hAnsi="新宋体" w:eastAsia="新宋体" w:cs="新宋体"/>
                <w:color w:val="auto"/>
                <w:sz w:val="22"/>
                <w:szCs w:val="22"/>
                <w:highlight w:val="none"/>
              </w:rPr>
            </w:pPr>
          </w:p>
        </w:tc>
        <w:tc>
          <w:tcPr>
            <w:tcW w:w="1240" w:type="dxa"/>
          </w:tcPr>
          <w:p w14:paraId="5A801335">
            <w:pPr>
              <w:spacing w:line="400" w:lineRule="exact"/>
              <w:rPr>
                <w:rFonts w:ascii="新宋体" w:hAnsi="新宋体" w:eastAsia="新宋体" w:cs="新宋体"/>
                <w:color w:val="auto"/>
                <w:sz w:val="22"/>
                <w:szCs w:val="22"/>
                <w:highlight w:val="none"/>
              </w:rPr>
            </w:pPr>
          </w:p>
        </w:tc>
        <w:tc>
          <w:tcPr>
            <w:tcW w:w="1404" w:type="dxa"/>
          </w:tcPr>
          <w:p w14:paraId="3DA0C3CD">
            <w:pPr>
              <w:spacing w:line="400" w:lineRule="exact"/>
              <w:rPr>
                <w:rFonts w:ascii="新宋体" w:hAnsi="新宋体" w:eastAsia="新宋体" w:cs="新宋体"/>
                <w:color w:val="auto"/>
                <w:sz w:val="22"/>
                <w:szCs w:val="22"/>
                <w:highlight w:val="none"/>
              </w:rPr>
            </w:pPr>
          </w:p>
        </w:tc>
        <w:tc>
          <w:tcPr>
            <w:tcW w:w="796" w:type="dxa"/>
          </w:tcPr>
          <w:p w14:paraId="78F58D53">
            <w:pPr>
              <w:spacing w:line="400" w:lineRule="exact"/>
              <w:rPr>
                <w:rFonts w:ascii="新宋体" w:hAnsi="新宋体" w:eastAsia="新宋体" w:cs="新宋体"/>
                <w:color w:val="auto"/>
                <w:sz w:val="22"/>
                <w:szCs w:val="22"/>
                <w:highlight w:val="none"/>
              </w:rPr>
            </w:pPr>
          </w:p>
        </w:tc>
        <w:tc>
          <w:tcPr>
            <w:tcW w:w="3704" w:type="dxa"/>
          </w:tcPr>
          <w:p w14:paraId="478DC616">
            <w:pPr>
              <w:spacing w:line="400" w:lineRule="exact"/>
              <w:rPr>
                <w:rFonts w:ascii="新宋体" w:hAnsi="新宋体" w:eastAsia="新宋体" w:cs="新宋体"/>
                <w:color w:val="auto"/>
                <w:sz w:val="22"/>
                <w:szCs w:val="22"/>
                <w:highlight w:val="none"/>
              </w:rPr>
            </w:pPr>
          </w:p>
        </w:tc>
        <w:tc>
          <w:tcPr>
            <w:tcW w:w="1568" w:type="dxa"/>
          </w:tcPr>
          <w:p w14:paraId="60C435CC">
            <w:pPr>
              <w:spacing w:line="400" w:lineRule="exact"/>
              <w:rPr>
                <w:rFonts w:ascii="新宋体" w:hAnsi="新宋体" w:eastAsia="新宋体" w:cs="新宋体"/>
                <w:color w:val="auto"/>
                <w:sz w:val="22"/>
                <w:szCs w:val="22"/>
                <w:highlight w:val="none"/>
              </w:rPr>
            </w:pPr>
          </w:p>
        </w:tc>
      </w:tr>
      <w:tr w14:paraId="1572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C6F31">
            <w:pPr>
              <w:spacing w:line="400" w:lineRule="exact"/>
              <w:jc w:val="center"/>
              <w:rPr>
                <w:rFonts w:ascii="新宋体" w:hAnsi="新宋体" w:eastAsia="新宋体" w:cs="新宋体"/>
                <w:color w:val="auto"/>
                <w:sz w:val="22"/>
                <w:szCs w:val="22"/>
                <w:highlight w:val="none"/>
              </w:rPr>
            </w:pPr>
          </w:p>
        </w:tc>
        <w:tc>
          <w:tcPr>
            <w:tcW w:w="1240" w:type="dxa"/>
          </w:tcPr>
          <w:p w14:paraId="3451C8A2">
            <w:pPr>
              <w:spacing w:line="400" w:lineRule="exact"/>
              <w:rPr>
                <w:rFonts w:ascii="新宋体" w:hAnsi="新宋体" w:eastAsia="新宋体" w:cs="新宋体"/>
                <w:color w:val="auto"/>
                <w:sz w:val="22"/>
                <w:szCs w:val="22"/>
                <w:highlight w:val="none"/>
              </w:rPr>
            </w:pPr>
          </w:p>
        </w:tc>
        <w:tc>
          <w:tcPr>
            <w:tcW w:w="1404" w:type="dxa"/>
          </w:tcPr>
          <w:p w14:paraId="00EBF255">
            <w:pPr>
              <w:spacing w:line="400" w:lineRule="exact"/>
              <w:rPr>
                <w:rFonts w:ascii="新宋体" w:hAnsi="新宋体" w:eastAsia="新宋体" w:cs="新宋体"/>
                <w:color w:val="auto"/>
                <w:sz w:val="22"/>
                <w:szCs w:val="22"/>
                <w:highlight w:val="none"/>
              </w:rPr>
            </w:pPr>
          </w:p>
        </w:tc>
        <w:tc>
          <w:tcPr>
            <w:tcW w:w="796" w:type="dxa"/>
          </w:tcPr>
          <w:p w14:paraId="4DFA3652">
            <w:pPr>
              <w:spacing w:line="400" w:lineRule="exact"/>
              <w:rPr>
                <w:rFonts w:ascii="新宋体" w:hAnsi="新宋体" w:eastAsia="新宋体" w:cs="新宋体"/>
                <w:color w:val="auto"/>
                <w:sz w:val="22"/>
                <w:szCs w:val="22"/>
                <w:highlight w:val="none"/>
              </w:rPr>
            </w:pPr>
          </w:p>
        </w:tc>
        <w:tc>
          <w:tcPr>
            <w:tcW w:w="3704" w:type="dxa"/>
          </w:tcPr>
          <w:p w14:paraId="37463E24">
            <w:pPr>
              <w:spacing w:line="400" w:lineRule="exact"/>
              <w:rPr>
                <w:rFonts w:ascii="新宋体" w:hAnsi="新宋体" w:eastAsia="新宋体" w:cs="新宋体"/>
                <w:color w:val="auto"/>
                <w:sz w:val="22"/>
                <w:szCs w:val="22"/>
                <w:highlight w:val="none"/>
              </w:rPr>
            </w:pPr>
          </w:p>
        </w:tc>
        <w:tc>
          <w:tcPr>
            <w:tcW w:w="1568" w:type="dxa"/>
          </w:tcPr>
          <w:p w14:paraId="1F0B3C4A">
            <w:pPr>
              <w:spacing w:line="400" w:lineRule="exact"/>
              <w:rPr>
                <w:rFonts w:ascii="新宋体" w:hAnsi="新宋体" w:eastAsia="新宋体" w:cs="新宋体"/>
                <w:color w:val="auto"/>
                <w:sz w:val="22"/>
                <w:szCs w:val="22"/>
                <w:highlight w:val="none"/>
              </w:rPr>
            </w:pPr>
          </w:p>
        </w:tc>
      </w:tr>
      <w:tr w14:paraId="2B0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3C5601D">
            <w:pPr>
              <w:spacing w:line="400" w:lineRule="exact"/>
              <w:jc w:val="center"/>
              <w:rPr>
                <w:rFonts w:ascii="新宋体" w:hAnsi="新宋体" w:eastAsia="新宋体" w:cs="新宋体"/>
                <w:color w:val="auto"/>
                <w:sz w:val="22"/>
                <w:szCs w:val="22"/>
                <w:highlight w:val="none"/>
              </w:rPr>
            </w:pPr>
          </w:p>
        </w:tc>
        <w:tc>
          <w:tcPr>
            <w:tcW w:w="1240" w:type="dxa"/>
          </w:tcPr>
          <w:p w14:paraId="201D77FA">
            <w:pPr>
              <w:spacing w:line="400" w:lineRule="exact"/>
              <w:rPr>
                <w:rFonts w:ascii="新宋体" w:hAnsi="新宋体" w:eastAsia="新宋体" w:cs="新宋体"/>
                <w:color w:val="auto"/>
                <w:sz w:val="22"/>
                <w:szCs w:val="22"/>
                <w:highlight w:val="none"/>
              </w:rPr>
            </w:pPr>
          </w:p>
        </w:tc>
        <w:tc>
          <w:tcPr>
            <w:tcW w:w="1404" w:type="dxa"/>
          </w:tcPr>
          <w:p w14:paraId="39BA6CFA">
            <w:pPr>
              <w:spacing w:line="400" w:lineRule="exact"/>
              <w:rPr>
                <w:rFonts w:ascii="新宋体" w:hAnsi="新宋体" w:eastAsia="新宋体" w:cs="新宋体"/>
                <w:color w:val="auto"/>
                <w:sz w:val="22"/>
                <w:szCs w:val="22"/>
                <w:highlight w:val="none"/>
              </w:rPr>
            </w:pPr>
          </w:p>
        </w:tc>
        <w:tc>
          <w:tcPr>
            <w:tcW w:w="796" w:type="dxa"/>
          </w:tcPr>
          <w:p w14:paraId="53858591">
            <w:pPr>
              <w:spacing w:line="400" w:lineRule="exact"/>
              <w:rPr>
                <w:rFonts w:ascii="新宋体" w:hAnsi="新宋体" w:eastAsia="新宋体" w:cs="新宋体"/>
                <w:color w:val="auto"/>
                <w:sz w:val="22"/>
                <w:szCs w:val="22"/>
                <w:highlight w:val="none"/>
              </w:rPr>
            </w:pPr>
          </w:p>
        </w:tc>
        <w:tc>
          <w:tcPr>
            <w:tcW w:w="3704" w:type="dxa"/>
          </w:tcPr>
          <w:p w14:paraId="10411DC9">
            <w:pPr>
              <w:spacing w:line="400" w:lineRule="exact"/>
              <w:rPr>
                <w:rFonts w:ascii="新宋体" w:hAnsi="新宋体" w:eastAsia="新宋体" w:cs="新宋体"/>
                <w:color w:val="auto"/>
                <w:sz w:val="22"/>
                <w:szCs w:val="22"/>
                <w:highlight w:val="none"/>
              </w:rPr>
            </w:pPr>
          </w:p>
        </w:tc>
        <w:tc>
          <w:tcPr>
            <w:tcW w:w="1568" w:type="dxa"/>
          </w:tcPr>
          <w:p w14:paraId="408CEB07">
            <w:pPr>
              <w:spacing w:line="400" w:lineRule="exact"/>
              <w:rPr>
                <w:rFonts w:ascii="新宋体" w:hAnsi="新宋体" w:eastAsia="新宋体" w:cs="新宋体"/>
                <w:color w:val="auto"/>
                <w:sz w:val="22"/>
                <w:szCs w:val="22"/>
                <w:highlight w:val="none"/>
              </w:rPr>
            </w:pPr>
          </w:p>
        </w:tc>
      </w:tr>
      <w:tr w14:paraId="09A00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348AE32">
            <w:pPr>
              <w:spacing w:line="400" w:lineRule="exact"/>
              <w:jc w:val="center"/>
              <w:rPr>
                <w:rFonts w:ascii="新宋体" w:hAnsi="新宋体" w:eastAsia="新宋体" w:cs="新宋体"/>
                <w:color w:val="auto"/>
                <w:sz w:val="22"/>
                <w:szCs w:val="22"/>
                <w:highlight w:val="none"/>
              </w:rPr>
            </w:pPr>
          </w:p>
        </w:tc>
        <w:tc>
          <w:tcPr>
            <w:tcW w:w="1240" w:type="dxa"/>
          </w:tcPr>
          <w:p w14:paraId="267939A2">
            <w:pPr>
              <w:spacing w:line="400" w:lineRule="exact"/>
              <w:rPr>
                <w:rFonts w:ascii="新宋体" w:hAnsi="新宋体" w:eastAsia="新宋体" w:cs="新宋体"/>
                <w:color w:val="auto"/>
                <w:sz w:val="22"/>
                <w:szCs w:val="22"/>
                <w:highlight w:val="none"/>
              </w:rPr>
            </w:pPr>
          </w:p>
        </w:tc>
        <w:tc>
          <w:tcPr>
            <w:tcW w:w="1404" w:type="dxa"/>
          </w:tcPr>
          <w:p w14:paraId="3535D5A6">
            <w:pPr>
              <w:spacing w:line="400" w:lineRule="exact"/>
              <w:rPr>
                <w:rFonts w:ascii="新宋体" w:hAnsi="新宋体" w:eastAsia="新宋体" w:cs="新宋体"/>
                <w:color w:val="auto"/>
                <w:sz w:val="22"/>
                <w:szCs w:val="22"/>
                <w:highlight w:val="none"/>
              </w:rPr>
            </w:pPr>
          </w:p>
        </w:tc>
        <w:tc>
          <w:tcPr>
            <w:tcW w:w="796" w:type="dxa"/>
          </w:tcPr>
          <w:p w14:paraId="428A2EF0">
            <w:pPr>
              <w:spacing w:line="400" w:lineRule="exact"/>
              <w:rPr>
                <w:rFonts w:ascii="新宋体" w:hAnsi="新宋体" w:eastAsia="新宋体" w:cs="新宋体"/>
                <w:color w:val="auto"/>
                <w:sz w:val="22"/>
                <w:szCs w:val="22"/>
                <w:highlight w:val="none"/>
              </w:rPr>
            </w:pPr>
          </w:p>
        </w:tc>
        <w:tc>
          <w:tcPr>
            <w:tcW w:w="3704" w:type="dxa"/>
          </w:tcPr>
          <w:p w14:paraId="342329D1">
            <w:pPr>
              <w:spacing w:line="400" w:lineRule="exact"/>
              <w:rPr>
                <w:rFonts w:ascii="新宋体" w:hAnsi="新宋体" w:eastAsia="新宋体" w:cs="新宋体"/>
                <w:color w:val="auto"/>
                <w:sz w:val="22"/>
                <w:szCs w:val="22"/>
                <w:highlight w:val="none"/>
              </w:rPr>
            </w:pPr>
          </w:p>
        </w:tc>
        <w:tc>
          <w:tcPr>
            <w:tcW w:w="1568" w:type="dxa"/>
          </w:tcPr>
          <w:p w14:paraId="2F23534D">
            <w:pPr>
              <w:spacing w:line="400" w:lineRule="exact"/>
              <w:rPr>
                <w:rFonts w:ascii="新宋体" w:hAnsi="新宋体" w:eastAsia="新宋体" w:cs="新宋体"/>
                <w:color w:val="auto"/>
                <w:sz w:val="22"/>
                <w:szCs w:val="22"/>
                <w:highlight w:val="none"/>
              </w:rPr>
            </w:pPr>
          </w:p>
        </w:tc>
      </w:tr>
      <w:tr w14:paraId="71AF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7D3090B">
            <w:pPr>
              <w:spacing w:line="400" w:lineRule="exact"/>
              <w:jc w:val="center"/>
              <w:rPr>
                <w:rFonts w:ascii="新宋体" w:hAnsi="新宋体" w:eastAsia="新宋体" w:cs="新宋体"/>
                <w:color w:val="auto"/>
                <w:sz w:val="22"/>
                <w:szCs w:val="22"/>
                <w:highlight w:val="none"/>
              </w:rPr>
            </w:pPr>
          </w:p>
        </w:tc>
        <w:tc>
          <w:tcPr>
            <w:tcW w:w="1240" w:type="dxa"/>
          </w:tcPr>
          <w:p w14:paraId="745754B8">
            <w:pPr>
              <w:spacing w:line="400" w:lineRule="exact"/>
              <w:rPr>
                <w:rFonts w:ascii="新宋体" w:hAnsi="新宋体" w:eastAsia="新宋体" w:cs="新宋体"/>
                <w:color w:val="auto"/>
                <w:sz w:val="22"/>
                <w:szCs w:val="22"/>
                <w:highlight w:val="none"/>
              </w:rPr>
            </w:pPr>
          </w:p>
        </w:tc>
        <w:tc>
          <w:tcPr>
            <w:tcW w:w="1404" w:type="dxa"/>
          </w:tcPr>
          <w:p w14:paraId="4E993941">
            <w:pPr>
              <w:spacing w:line="400" w:lineRule="exact"/>
              <w:rPr>
                <w:rFonts w:ascii="新宋体" w:hAnsi="新宋体" w:eastAsia="新宋体" w:cs="新宋体"/>
                <w:color w:val="auto"/>
                <w:sz w:val="22"/>
                <w:szCs w:val="22"/>
                <w:highlight w:val="none"/>
              </w:rPr>
            </w:pPr>
          </w:p>
        </w:tc>
        <w:tc>
          <w:tcPr>
            <w:tcW w:w="796" w:type="dxa"/>
          </w:tcPr>
          <w:p w14:paraId="4E1831B0">
            <w:pPr>
              <w:spacing w:line="400" w:lineRule="exact"/>
              <w:rPr>
                <w:rFonts w:ascii="新宋体" w:hAnsi="新宋体" w:eastAsia="新宋体" w:cs="新宋体"/>
                <w:color w:val="auto"/>
                <w:sz w:val="22"/>
                <w:szCs w:val="22"/>
                <w:highlight w:val="none"/>
              </w:rPr>
            </w:pPr>
          </w:p>
        </w:tc>
        <w:tc>
          <w:tcPr>
            <w:tcW w:w="3704" w:type="dxa"/>
          </w:tcPr>
          <w:p w14:paraId="4E586D45">
            <w:pPr>
              <w:spacing w:line="400" w:lineRule="exact"/>
              <w:rPr>
                <w:rFonts w:ascii="新宋体" w:hAnsi="新宋体" w:eastAsia="新宋体" w:cs="新宋体"/>
                <w:color w:val="auto"/>
                <w:sz w:val="22"/>
                <w:szCs w:val="22"/>
                <w:highlight w:val="none"/>
              </w:rPr>
            </w:pPr>
          </w:p>
        </w:tc>
        <w:tc>
          <w:tcPr>
            <w:tcW w:w="1568" w:type="dxa"/>
          </w:tcPr>
          <w:p w14:paraId="723E5BBC">
            <w:pPr>
              <w:spacing w:line="400" w:lineRule="exact"/>
              <w:rPr>
                <w:rFonts w:ascii="新宋体" w:hAnsi="新宋体" w:eastAsia="新宋体" w:cs="新宋体"/>
                <w:color w:val="auto"/>
                <w:sz w:val="22"/>
                <w:szCs w:val="22"/>
                <w:highlight w:val="none"/>
              </w:rPr>
            </w:pPr>
          </w:p>
        </w:tc>
      </w:tr>
      <w:tr w14:paraId="55AE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77E8889">
            <w:pPr>
              <w:spacing w:line="400" w:lineRule="exact"/>
              <w:jc w:val="center"/>
              <w:rPr>
                <w:rFonts w:ascii="新宋体" w:hAnsi="新宋体" w:eastAsia="新宋体" w:cs="新宋体"/>
                <w:color w:val="auto"/>
                <w:sz w:val="22"/>
                <w:szCs w:val="22"/>
                <w:highlight w:val="none"/>
              </w:rPr>
            </w:pPr>
          </w:p>
        </w:tc>
        <w:tc>
          <w:tcPr>
            <w:tcW w:w="1240" w:type="dxa"/>
          </w:tcPr>
          <w:p w14:paraId="58CD6B7E">
            <w:pPr>
              <w:spacing w:line="400" w:lineRule="exact"/>
              <w:rPr>
                <w:rFonts w:ascii="新宋体" w:hAnsi="新宋体" w:eastAsia="新宋体" w:cs="新宋体"/>
                <w:color w:val="auto"/>
                <w:sz w:val="22"/>
                <w:szCs w:val="22"/>
                <w:highlight w:val="none"/>
              </w:rPr>
            </w:pPr>
          </w:p>
        </w:tc>
        <w:tc>
          <w:tcPr>
            <w:tcW w:w="1404" w:type="dxa"/>
          </w:tcPr>
          <w:p w14:paraId="1A40DEA5">
            <w:pPr>
              <w:spacing w:line="400" w:lineRule="exact"/>
              <w:rPr>
                <w:rFonts w:ascii="新宋体" w:hAnsi="新宋体" w:eastAsia="新宋体" w:cs="新宋体"/>
                <w:color w:val="auto"/>
                <w:sz w:val="22"/>
                <w:szCs w:val="22"/>
                <w:highlight w:val="none"/>
              </w:rPr>
            </w:pPr>
          </w:p>
        </w:tc>
        <w:tc>
          <w:tcPr>
            <w:tcW w:w="796" w:type="dxa"/>
          </w:tcPr>
          <w:p w14:paraId="58C3F265">
            <w:pPr>
              <w:spacing w:line="400" w:lineRule="exact"/>
              <w:rPr>
                <w:rFonts w:ascii="新宋体" w:hAnsi="新宋体" w:eastAsia="新宋体" w:cs="新宋体"/>
                <w:color w:val="auto"/>
                <w:sz w:val="22"/>
                <w:szCs w:val="22"/>
                <w:highlight w:val="none"/>
              </w:rPr>
            </w:pPr>
          </w:p>
        </w:tc>
        <w:tc>
          <w:tcPr>
            <w:tcW w:w="3704" w:type="dxa"/>
          </w:tcPr>
          <w:p w14:paraId="6FF3E671">
            <w:pPr>
              <w:spacing w:line="400" w:lineRule="exact"/>
              <w:rPr>
                <w:rFonts w:ascii="新宋体" w:hAnsi="新宋体" w:eastAsia="新宋体" w:cs="新宋体"/>
                <w:color w:val="auto"/>
                <w:sz w:val="22"/>
                <w:szCs w:val="22"/>
                <w:highlight w:val="none"/>
              </w:rPr>
            </w:pPr>
          </w:p>
        </w:tc>
        <w:tc>
          <w:tcPr>
            <w:tcW w:w="1568" w:type="dxa"/>
          </w:tcPr>
          <w:p w14:paraId="0CAB1423">
            <w:pPr>
              <w:spacing w:line="400" w:lineRule="exact"/>
              <w:rPr>
                <w:rFonts w:ascii="新宋体" w:hAnsi="新宋体" w:eastAsia="新宋体" w:cs="新宋体"/>
                <w:color w:val="auto"/>
                <w:sz w:val="22"/>
                <w:szCs w:val="22"/>
                <w:highlight w:val="none"/>
              </w:rPr>
            </w:pPr>
          </w:p>
        </w:tc>
      </w:tr>
      <w:tr w14:paraId="5890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5EF0FA9">
            <w:pPr>
              <w:spacing w:line="400" w:lineRule="exact"/>
              <w:jc w:val="center"/>
              <w:rPr>
                <w:rFonts w:ascii="新宋体" w:hAnsi="新宋体" w:eastAsia="新宋体" w:cs="新宋体"/>
                <w:color w:val="auto"/>
                <w:sz w:val="22"/>
                <w:szCs w:val="22"/>
                <w:highlight w:val="none"/>
              </w:rPr>
            </w:pPr>
          </w:p>
        </w:tc>
        <w:tc>
          <w:tcPr>
            <w:tcW w:w="1240" w:type="dxa"/>
          </w:tcPr>
          <w:p w14:paraId="345B3541">
            <w:pPr>
              <w:spacing w:line="400" w:lineRule="exact"/>
              <w:rPr>
                <w:rFonts w:ascii="新宋体" w:hAnsi="新宋体" w:eastAsia="新宋体" w:cs="新宋体"/>
                <w:color w:val="auto"/>
                <w:sz w:val="22"/>
                <w:szCs w:val="22"/>
                <w:highlight w:val="none"/>
              </w:rPr>
            </w:pPr>
          </w:p>
        </w:tc>
        <w:tc>
          <w:tcPr>
            <w:tcW w:w="1404" w:type="dxa"/>
          </w:tcPr>
          <w:p w14:paraId="7A4BFB54">
            <w:pPr>
              <w:spacing w:line="400" w:lineRule="exact"/>
              <w:rPr>
                <w:rFonts w:ascii="新宋体" w:hAnsi="新宋体" w:eastAsia="新宋体" w:cs="新宋体"/>
                <w:color w:val="auto"/>
                <w:sz w:val="22"/>
                <w:szCs w:val="22"/>
                <w:highlight w:val="none"/>
              </w:rPr>
            </w:pPr>
          </w:p>
        </w:tc>
        <w:tc>
          <w:tcPr>
            <w:tcW w:w="796" w:type="dxa"/>
          </w:tcPr>
          <w:p w14:paraId="46EB39C0">
            <w:pPr>
              <w:spacing w:line="400" w:lineRule="exact"/>
              <w:rPr>
                <w:rFonts w:ascii="新宋体" w:hAnsi="新宋体" w:eastAsia="新宋体" w:cs="新宋体"/>
                <w:color w:val="auto"/>
                <w:sz w:val="22"/>
                <w:szCs w:val="22"/>
                <w:highlight w:val="none"/>
              </w:rPr>
            </w:pPr>
          </w:p>
        </w:tc>
        <w:tc>
          <w:tcPr>
            <w:tcW w:w="3704" w:type="dxa"/>
          </w:tcPr>
          <w:p w14:paraId="1B7A19D7">
            <w:pPr>
              <w:spacing w:line="400" w:lineRule="exact"/>
              <w:rPr>
                <w:rFonts w:ascii="新宋体" w:hAnsi="新宋体" w:eastAsia="新宋体" w:cs="新宋体"/>
                <w:color w:val="auto"/>
                <w:sz w:val="22"/>
                <w:szCs w:val="22"/>
                <w:highlight w:val="none"/>
              </w:rPr>
            </w:pPr>
          </w:p>
        </w:tc>
        <w:tc>
          <w:tcPr>
            <w:tcW w:w="1568" w:type="dxa"/>
          </w:tcPr>
          <w:p w14:paraId="3000552C">
            <w:pPr>
              <w:spacing w:line="400" w:lineRule="exact"/>
              <w:rPr>
                <w:rFonts w:ascii="新宋体" w:hAnsi="新宋体" w:eastAsia="新宋体" w:cs="新宋体"/>
                <w:color w:val="auto"/>
                <w:sz w:val="22"/>
                <w:szCs w:val="22"/>
                <w:highlight w:val="none"/>
              </w:rPr>
            </w:pPr>
          </w:p>
        </w:tc>
      </w:tr>
      <w:tr w14:paraId="3CDB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BE6AE05">
            <w:pPr>
              <w:spacing w:line="400" w:lineRule="exact"/>
              <w:jc w:val="center"/>
              <w:rPr>
                <w:rFonts w:ascii="新宋体" w:hAnsi="新宋体" w:eastAsia="新宋体" w:cs="新宋体"/>
                <w:color w:val="auto"/>
                <w:sz w:val="22"/>
                <w:szCs w:val="22"/>
                <w:highlight w:val="none"/>
              </w:rPr>
            </w:pPr>
          </w:p>
        </w:tc>
        <w:tc>
          <w:tcPr>
            <w:tcW w:w="1240" w:type="dxa"/>
          </w:tcPr>
          <w:p w14:paraId="1B351815">
            <w:pPr>
              <w:spacing w:line="400" w:lineRule="exact"/>
              <w:rPr>
                <w:rFonts w:ascii="新宋体" w:hAnsi="新宋体" w:eastAsia="新宋体" w:cs="新宋体"/>
                <w:color w:val="auto"/>
                <w:sz w:val="22"/>
                <w:szCs w:val="22"/>
                <w:highlight w:val="none"/>
              </w:rPr>
            </w:pPr>
          </w:p>
        </w:tc>
        <w:tc>
          <w:tcPr>
            <w:tcW w:w="1404" w:type="dxa"/>
          </w:tcPr>
          <w:p w14:paraId="0A6D8F4C">
            <w:pPr>
              <w:spacing w:line="400" w:lineRule="exact"/>
              <w:rPr>
                <w:rFonts w:ascii="新宋体" w:hAnsi="新宋体" w:eastAsia="新宋体" w:cs="新宋体"/>
                <w:color w:val="auto"/>
                <w:sz w:val="22"/>
                <w:szCs w:val="22"/>
                <w:highlight w:val="none"/>
              </w:rPr>
            </w:pPr>
          </w:p>
        </w:tc>
        <w:tc>
          <w:tcPr>
            <w:tcW w:w="796" w:type="dxa"/>
          </w:tcPr>
          <w:p w14:paraId="339E5148">
            <w:pPr>
              <w:spacing w:line="400" w:lineRule="exact"/>
              <w:rPr>
                <w:rFonts w:ascii="新宋体" w:hAnsi="新宋体" w:eastAsia="新宋体" w:cs="新宋体"/>
                <w:color w:val="auto"/>
                <w:sz w:val="22"/>
                <w:szCs w:val="22"/>
                <w:highlight w:val="none"/>
              </w:rPr>
            </w:pPr>
          </w:p>
        </w:tc>
        <w:tc>
          <w:tcPr>
            <w:tcW w:w="3704" w:type="dxa"/>
          </w:tcPr>
          <w:p w14:paraId="0A8B159E">
            <w:pPr>
              <w:spacing w:line="400" w:lineRule="exact"/>
              <w:rPr>
                <w:rFonts w:ascii="新宋体" w:hAnsi="新宋体" w:eastAsia="新宋体" w:cs="新宋体"/>
                <w:color w:val="auto"/>
                <w:sz w:val="22"/>
                <w:szCs w:val="22"/>
                <w:highlight w:val="none"/>
              </w:rPr>
            </w:pPr>
          </w:p>
        </w:tc>
        <w:tc>
          <w:tcPr>
            <w:tcW w:w="1568" w:type="dxa"/>
          </w:tcPr>
          <w:p w14:paraId="5D53F2EC">
            <w:pPr>
              <w:spacing w:line="400" w:lineRule="exact"/>
              <w:rPr>
                <w:rFonts w:ascii="新宋体" w:hAnsi="新宋体" w:eastAsia="新宋体" w:cs="新宋体"/>
                <w:color w:val="auto"/>
                <w:sz w:val="22"/>
                <w:szCs w:val="22"/>
                <w:highlight w:val="none"/>
              </w:rPr>
            </w:pPr>
          </w:p>
        </w:tc>
      </w:tr>
      <w:tr w14:paraId="1F99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13AC5D">
            <w:pPr>
              <w:spacing w:line="400" w:lineRule="exact"/>
              <w:jc w:val="center"/>
              <w:rPr>
                <w:rFonts w:ascii="新宋体" w:hAnsi="新宋体" w:eastAsia="新宋体" w:cs="新宋体"/>
                <w:color w:val="auto"/>
                <w:sz w:val="22"/>
                <w:szCs w:val="22"/>
                <w:highlight w:val="none"/>
              </w:rPr>
            </w:pPr>
          </w:p>
        </w:tc>
        <w:tc>
          <w:tcPr>
            <w:tcW w:w="1240" w:type="dxa"/>
          </w:tcPr>
          <w:p w14:paraId="5D89FA25">
            <w:pPr>
              <w:spacing w:line="400" w:lineRule="exact"/>
              <w:rPr>
                <w:rFonts w:ascii="新宋体" w:hAnsi="新宋体" w:eastAsia="新宋体" w:cs="新宋体"/>
                <w:color w:val="auto"/>
                <w:sz w:val="22"/>
                <w:szCs w:val="22"/>
                <w:highlight w:val="none"/>
              </w:rPr>
            </w:pPr>
          </w:p>
        </w:tc>
        <w:tc>
          <w:tcPr>
            <w:tcW w:w="1404" w:type="dxa"/>
          </w:tcPr>
          <w:p w14:paraId="7F086C70">
            <w:pPr>
              <w:spacing w:line="400" w:lineRule="exact"/>
              <w:rPr>
                <w:rFonts w:ascii="新宋体" w:hAnsi="新宋体" w:eastAsia="新宋体" w:cs="新宋体"/>
                <w:color w:val="auto"/>
                <w:sz w:val="22"/>
                <w:szCs w:val="22"/>
                <w:highlight w:val="none"/>
              </w:rPr>
            </w:pPr>
          </w:p>
        </w:tc>
        <w:tc>
          <w:tcPr>
            <w:tcW w:w="796" w:type="dxa"/>
          </w:tcPr>
          <w:p w14:paraId="4D2DED4E">
            <w:pPr>
              <w:spacing w:line="400" w:lineRule="exact"/>
              <w:rPr>
                <w:rFonts w:ascii="新宋体" w:hAnsi="新宋体" w:eastAsia="新宋体" w:cs="新宋体"/>
                <w:color w:val="auto"/>
                <w:sz w:val="22"/>
                <w:szCs w:val="22"/>
                <w:highlight w:val="none"/>
              </w:rPr>
            </w:pPr>
          </w:p>
        </w:tc>
        <w:tc>
          <w:tcPr>
            <w:tcW w:w="3704" w:type="dxa"/>
          </w:tcPr>
          <w:p w14:paraId="061D8503">
            <w:pPr>
              <w:spacing w:line="400" w:lineRule="exact"/>
              <w:rPr>
                <w:rFonts w:ascii="新宋体" w:hAnsi="新宋体" w:eastAsia="新宋体" w:cs="新宋体"/>
                <w:color w:val="auto"/>
                <w:sz w:val="22"/>
                <w:szCs w:val="22"/>
                <w:highlight w:val="none"/>
              </w:rPr>
            </w:pPr>
          </w:p>
        </w:tc>
        <w:tc>
          <w:tcPr>
            <w:tcW w:w="1568" w:type="dxa"/>
          </w:tcPr>
          <w:p w14:paraId="5D382511">
            <w:pPr>
              <w:spacing w:line="400" w:lineRule="exact"/>
              <w:rPr>
                <w:rFonts w:ascii="新宋体" w:hAnsi="新宋体" w:eastAsia="新宋体" w:cs="新宋体"/>
                <w:color w:val="auto"/>
                <w:sz w:val="22"/>
                <w:szCs w:val="22"/>
                <w:highlight w:val="none"/>
              </w:rPr>
            </w:pPr>
          </w:p>
        </w:tc>
      </w:tr>
      <w:tr w14:paraId="5A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E6BEB44">
            <w:pPr>
              <w:spacing w:line="400" w:lineRule="exact"/>
              <w:jc w:val="center"/>
              <w:rPr>
                <w:rFonts w:ascii="新宋体" w:hAnsi="新宋体" w:eastAsia="新宋体" w:cs="新宋体"/>
                <w:color w:val="auto"/>
                <w:sz w:val="22"/>
                <w:szCs w:val="22"/>
                <w:highlight w:val="none"/>
              </w:rPr>
            </w:pPr>
          </w:p>
        </w:tc>
        <w:tc>
          <w:tcPr>
            <w:tcW w:w="1240" w:type="dxa"/>
          </w:tcPr>
          <w:p w14:paraId="105F7D82">
            <w:pPr>
              <w:spacing w:line="400" w:lineRule="exact"/>
              <w:rPr>
                <w:rFonts w:ascii="新宋体" w:hAnsi="新宋体" w:eastAsia="新宋体" w:cs="新宋体"/>
                <w:color w:val="auto"/>
                <w:sz w:val="22"/>
                <w:szCs w:val="22"/>
                <w:highlight w:val="none"/>
              </w:rPr>
            </w:pPr>
          </w:p>
        </w:tc>
        <w:tc>
          <w:tcPr>
            <w:tcW w:w="1404" w:type="dxa"/>
          </w:tcPr>
          <w:p w14:paraId="10BEF3F4">
            <w:pPr>
              <w:spacing w:line="400" w:lineRule="exact"/>
              <w:rPr>
                <w:rFonts w:ascii="新宋体" w:hAnsi="新宋体" w:eastAsia="新宋体" w:cs="新宋体"/>
                <w:color w:val="auto"/>
                <w:sz w:val="22"/>
                <w:szCs w:val="22"/>
                <w:highlight w:val="none"/>
              </w:rPr>
            </w:pPr>
          </w:p>
        </w:tc>
        <w:tc>
          <w:tcPr>
            <w:tcW w:w="796" w:type="dxa"/>
          </w:tcPr>
          <w:p w14:paraId="7397BE27">
            <w:pPr>
              <w:spacing w:line="400" w:lineRule="exact"/>
              <w:rPr>
                <w:rFonts w:ascii="新宋体" w:hAnsi="新宋体" w:eastAsia="新宋体" w:cs="新宋体"/>
                <w:color w:val="auto"/>
                <w:sz w:val="22"/>
                <w:szCs w:val="22"/>
                <w:highlight w:val="none"/>
              </w:rPr>
            </w:pPr>
          </w:p>
        </w:tc>
        <w:tc>
          <w:tcPr>
            <w:tcW w:w="3704" w:type="dxa"/>
          </w:tcPr>
          <w:p w14:paraId="74538611">
            <w:pPr>
              <w:spacing w:line="400" w:lineRule="exact"/>
              <w:rPr>
                <w:rFonts w:ascii="新宋体" w:hAnsi="新宋体" w:eastAsia="新宋体" w:cs="新宋体"/>
                <w:color w:val="auto"/>
                <w:sz w:val="22"/>
                <w:szCs w:val="22"/>
                <w:highlight w:val="none"/>
              </w:rPr>
            </w:pPr>
          </w:p>
        </w:tc>
        <w:tc>
          <w:tcPr>
            <w:tcW w:w="1568" w:type="dxa"/>
          </w:tcPr>
          <w:p w14:paraId="1B8E13CB">
            <w:pPr>
              <w:spacing w:line="400" w:lineRule="exact"/>
              <w:rPr>
                <w:rFonts w:ascii="新宋体" w:hAnsi="新宋体" w:eastAsia="新宋体" w:cs="新宋体"/>
                <w:color w:val="auto"/>
                <w:sz w:val="22"/>
                <w:szCs w:val="22"/>
                <w:highlight w:val="none"/>
              </w:rPr>
            </w:pPr>
          </w:p>
        </w:tc>
      </w:tr>
      <w:tr w14:paraId="307D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851DF9">
            <w:pPr>
              <w:spacing w:line="400" w:lineRule="exact"/>
              <w:jc w:val="center"/>
              <w:rPr>
                <w:rFonts w:ascii="新宋体" w:hAnsi="新宋体" w:eastAsia="新宋体" w:cs="新宋体"/>
                <w:color w:val="auto"/>
                <w:sz w:val="22"/>
                <w:szCs w:val="22"/>
                <w:highlight w:val="none"/>
              </w:rPr>
            </w:pPr>
          </w:p>
        </w:tc>
        <w:tc>
          <w:tcPr>
            <w:tcW w:w="1240" w:type="dxa"/>
          </w:tcPr>
          <w:p w14:paraId="4416CF2D">
            <w:pPr>
              <w:spacing w:line="400" w:lineRule="exact"/>
              <w:rPr>
                <w:rFonts w:ascii="新宋体" w:hAnsi="新宋体" w:eastAsia="新宋体" w:cs="新宋体"/>
                <w:color w:val="auto"/>
                <w:sz w:val="22"/>
                <w:szCs w:val="22"/>
                <w:highlight w:val="none"/>
              </w:rPr>
            </w:pPr>
          </w:p>
        </w:tc>
        <w:tc>
          <w:tcPr>
            <w:tcW w:w="1404" w:type="dxa"/>
          </w:tcPr>
          <w:p w14:paraId="2BFB5419">
            <w:pPr>
              <w:spacing w:line="400" w:lineRule="exact"/>
              <w:rPr>
                <w:rFonts w:ascii="新宋体" w:hAnsi="新宋体" w:eastAsia="新宋体" w:cs="新宋体"/>
                <w:color w:val="auto"/>
                <w:sz w:val="22"/>
                <w:szCs w:val="22"/>
                <w:highlight w:val="none"/>
              </w:rPr>
            </w:pPr>
          </w:p>
        </w:tc>
        <w:tc>
          <w:tcPr>
            <w:tcW w:w="796" w:type="dxa"/>
          </w:tcPr>
          <w:p w14:paraId="0B3C1B59">
            <w:pPr>
              <w:spacing w:line="400" w:lineRule="exact"/>
              <w:rPr>
                <w:rFonts w:ascii="新宋体" w:hAnsi="新宋体" w:eastAsia="新宋体" w:cs="新宋体"/>
                <w:color w:val="auto"/>
                <w:sz w:val="22"/>
                <w:szCs w:val="22"/>
                <w:highlight w:val="none"/>
              </w:rPr>
            </w:pPr>
          </w:p>
        </w:tc>
        <w:tc>
          <w:tcPr>
            <w:tcW w:w="3704" w:type="dxa"/>
          </w:tcPr>
          <w:p w14:paraId="315EA673">
            <w:pPr>
              <w:spacing w:line="400" w:lineRule="exact"/>
              <w:rPr>
                <w:rFonts w:ascii="新宋体" w:hAnsi="新宋体" w:eastAsia="新宋体" w:cs="新宋体"/>
                <w:color w:val="auto"/>
                <w:sz w:val="22"/>
                <w:szCs w:val="22"/>
                <w:highlight w:val="none"/>
              </w:rPr>
            </w:pPr>
          </w:p>
        </w:tc>
        <w:tc>
          <w:tcPr>
            <w:tcW w:w="1568" w:type="dxa"/>
          </w:tcPr>
          <w:p w14:paraId="7E466C7D">
            <w:pPr>
              <w:spacing w:line="400" w:lineRule="exact"/>
              <w:rPr>
                <w:rFonts w:ascii="新宋体" w:hAnsi="新宋体" w:eastAsia="新宋体" w:cs="新宋体"/>
                <w:color w:val="auto"/>
                <w:sz w:val="22"/>
                <w:szCs w:val="22"/>
                <w:highlight w:val="none"/>
              </w:rPr>
            </w:pPr>
          </w:p>
        </w:tc>
      </w:tr>
      <w:tr w14:paraId="4E6E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20F98D6">
            <w:pPr>
              <w:spacing w:line="400" w:lineRule="exact"/>
              <w:jc w:val="center"/>
              <w:rPr>
                <w:rFonts w:ascii="新宋体" w:hAnsi="新宋体" w:eastAsia="新宋体" w:cs="新宋体"/>
                <w:color w:val="auto"/>
                <w:sz w:val="22"/>
                <w:szCs w:val="22"/>
                <w:highlight w:val="none"/>
              </w:rPr>
            </w:pPr>
          </w:p>
        </w:tc>
        <w:tc>
          <w:tcPr>
            <w:tcW w:w="1240" w:type="dxa"/>
          </w:tcPr>
          <w:p w14:paraId="3239DEF0">
            <w:pPr>
              <w:spacing w:line="400" w:lineRule="exact"/>
              <w:rPr>
                <w:rFonts w:ascii="新宋体" w:hAnsi="新宋体" w:eastAsia="新宋体" w:cs="新宋体"/>
                <w:color w:val="auto"/>
                <w:sz w:val="22"/>
                <w:szCs w:val="22"/>
                <w:highlight w:val="none"/>
              </w:rPr>
            </w:pPr>
          </w:p>
        </w:tc>
        <w:tc>
          <w:tcPr>
            <w:tcW w:w="1404" w:type="dxa"/>
          </w:tcPr>
          <w:p w14:paraId="08ACF5C2">
            <w:pPr>
              <w:spacing w:line="400" w:lineRule="exact"/>
              <w:rPr>
                <w:rFonts w:ascii="新宋体" w:hAnsi="新宋体" w:eastAsia="新宋体" w:cs="新宋体"/>
                <w:color w:val="auto"/>
                <w:sz w:val="22"/>
                <w:szCs w:val="22"/>
                <w:highlight w:val="none"/>
              </w:rPr>
            </w:pPr>
          </w:p>
        </w:tc>
        <w:tc>
          <w:tcPr>
            <w:tcW w:w="796" w:type="dxa"/>
          </w:tcPr>
          <w:p w14:paraId="3AAB560A">
            <w:pPr>
              <w:spacing w:line="400" w:lineRule="exact"/>
              <w:rPr>
                <w:rFonts w:ascii="新宋体" w:hAnsi="新宋体" w:eastAsia="新宋体" w:cs="新宋体"/>
                <w:color w:val="auto"/>
                <w:sz w:val="22"/>
                <w:szCs w:val="22"/>
                <w:highlight w:val="none"/>
              </w:rPr>
            </w:pPr>
          </w:p>
        </w:tc>
        <w:tc>
          <w:tcPr>
            <w:tcW w:w="3704" w:type="dxa"/>
          </w:tcPr>
          <w:p w14:paraId="02C178B1">
            <w:pPr>
              <w:spacing w:line="400" w:lineRule="exact"/>
              <w:rPr>
                <w:rFonts w:ascii="新宋体" w:hAnsi="新宋体" w:eastAsia="新宋体" w:cs="新宋体"/>
                <w:color w:val="auto"/>
                <w:sz w:val="22"/>
                <w:szCs w:val="22"/>
                <w:highlight w:val="none"/>
              </w:rPr>
            </w:pPr>
          </w:p>
        </w:tc>
        <w:tc>
          <w:tcPr>
            <w:tcW w:w="1568" w:type="dxa"/>
          </w:tcPr>
          <w:p w14:paraId="490DF41A">
            <w:pPr>
              <w:spacing w:line="400" w:lineRule="exact"/>
              <w:rPr>
                <w:rFonts w:ascii="新宋体" w:hAnsi="新宋体" w:eastAsia="新宋体" w:cs="新宋体"/>
                <w:color w:val="auto"/>
                <w:sz w:val="22"/>
                <w:szCs w:val="22"/>
                <w:highlight w:val="none"/>
              </w:rPr>
            </w:pPr>
          </w:p>
        </w:tc>
      </w:tr>
    </w:tbl>
    <w:p w14:paraId="0ABA2187">
      <w:pPr>
        <w:tabs>
          <w:tab w:val="left" w:pos="360"/>
        </w:tabs>
        <w:spacing w:line="460" w:lineRule="exact"/>
        <w:ind w:firstLine="552" w:firstLineChars="2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532CE2A0">
      <w:pPr>
        <w:tabs>
          <w:tab w:val="left" w:pos="360"/>
        </w:tabs>
        <w:spacing w:line="460" w:lineRule="exact"/>
        <w:ind w:firstLine="1436" w:firstLineChars="6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35B81965">
      <w:pPr>
        <w:spacing w:line="400" w:lineRule="exact"/>
        <w:ind w:firstLine="4620" w:firstLineChars="2100"/>
        <w:rPr>
          <w:rFonts w:ascii="新宋体" w:hAnsi="新宋体" w:eastAsia="新宋体" w:cs="新宋体"/>
          <w:color w:val="auto"/>
          <w:sz w:val="22"/>
          <w:szCs w:val="22"/>
          <w:highlight w:val="none"/>
        </w:rPr>
      </w:pPr>
    </w:p>
    <w:p w14:paraId="7CB604F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F4826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92FE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F4FF9A">
      <w:pPr>
        <w:pStyle w:val="350"/>
        <w:rPr>
          <w:rFonts w:ascii="新宋体" w:hAnsi="新宋体" w:eastAsia="新宋体" w:cs="新宋体"/>
          <w:color w:val="auto"/>
          <w:sz w:val="22"/>
          <w:szCs w:val="22"/>
          <w:highlight w:val="none"/>
        </w:rPr>
      </w:pPr>
    </w:p>
    <w:p w14:paraId="69890D9C">
      <w:pPr>
        <w:spacing w:line="460" w:lineRule="exact"/>
        <w:rPr>
          <w:rFonts w:ascii="新宋体" w:hAnsi="新宋体" w:eastAsia="新宋体" w:cs="新宋体"/>
          <w:bCs/>
          <w:color w:val="auto"/>
          <w:sz w:val="22"/>
          <w:szCs w:val="22"/>
          <w:highlight w:val="none"/>
        </w:rPr>
      </w:pPr>
    </w:p>
    <w:p w14:paraId="1530F84E">
      <w:pPr>
        <w:spacing w:line="460" w:lineRule="exact"/>
        <w:rPr>
          <w:rFonts w:ascii="新宋体" w:hAnsi="新宋体" w:eastAsia="新宋体" w:cs="新宋体"/>
          <w:b/>
          <w:color w:val="auto"/>
          <w:kern w:val="0"/>
          <w:sz w:val="22"/>
          <w:szCs w:val="21"/>
          <w:highlight w:val="none"/>
        </w:rPr>
      </w:pPr>
    </w:p>
    <w:p w14:paraId="140879EA">
      <w:pPr>
        <w:rPr>
          <w:rFonts w:ascii="新宋体" w:hAnsi="新宋体" w:eastAsia="新宋体" w:cs="新宋体"/>
          <w:color w:val="auto"/>
          <w:highlight w:val="none"/>
        </w:rPr>
      </w:pPr>
    </w:p>
    <w:p w14:paraId="4B7B4B5C">
      <w:pPr>
        <w:rPr>
          <w:rFonts w:ascii="新宋体" w:hAnsi="新宋体" w:eastAsia="新宋体" w:cs="新宋体"/>
          <w:color w:val="auto"/>
          <w:highlight w:val="none"/>
        </w:rPr>
      </w:pPr>
    </w:p>
    <w:p w14:paraId="163BA086">
      <w:pPr>
        <w:pStyle w:val="9"/>
        <w:ind w:firstLine="442"/>
        <w:rPr>
          <w:rFonts w:ascii="新宋体" w:hAnsi="新宋体" w:eastAsia="新宋体" w:cs="新宋体"/>
          <w:b/>
          <w:color w:val="auto"/>
          <w:sz w:val="22"/>
          <w:szCs w:val="21"/>
          <w:highlight w:val="none"/>
        </w:rPr>
      </w:pPr>
    </w:p>
    <w:p w14:paraId="19EA7FA6">
      <w:pPr>
        <w:pStyle w:val="9"/>
        <w:ind w:firstLine="0" w:firstLineChars="0"/>
        <w:rPr>
          <w:rFonts w:ascii="新宋体" w:hAnsi="新宋体" w:eastAsia="新宋体" w:cs="新宋体"/>
          <w:b/>
          <w:color w:val="auto"/>
          <w:sz w:val="22"/>
          <w:szCs w:val="21"/>
          <w:highlight w:val="none"/>
        </w:rPr>
      </w:pPr>
    </w:p>
    <w:p w14:paraId="44E748F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10</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投标配套设备</w:t>
      </w:r>
    </w:p>
    <w:p w14:paraId="5EEA06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127033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986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A143B81">
            <w:pPr>
              <w:pStyle w:val="312"/>
              <w:spacing w:after="0" w:line="460" w:lineRule="exact"/>
              <w:rPr>
                <w:rFonts w:ascii="新宋体" w:hAnsi="新宋体" w:eastAsia="新宋体" w:cs="新宋体"/>
                <w:color w:val="auto"/>
                <w:highlight w:val="none"/>
              </w:rPr>
            </w:pPr>
          </w:p>
        </w:tc>
      </w:tr>
    </w:tbl>
    <w:p w14:paraId="715EC15F">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44CD3C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573531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CC4878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B001686">
      <w:pPr>
        <w:bidi w:val="0"/>
        <w:rPr>
          <w:color w:val="auto"/>
          <w:highlight w:val="none"/>
        </w:rPr>
      </w:pPr>
    </w:p>
    <w:p w14:paraId="301895E7">
      <w:pPr>
        <w:rPr>
          <w:rFonts w:ascii="新宋体" w:hAnsi="新宋体" w:eastAsia="新宋体" w:cs="新宋体"/>
          <w:color w:val="auto"/>
          <w:highlight w:val="none"/>
        </w:rPr>
      </w:pPr>
    </w:p>
    <w:p w14:paraId="35A828A1">
      <w:pPr>
        <w:rPr>
          <w:rFonts w:ascii="新宋体" w:hAnsi="新宋体" w:eastAsia="新宋体" w:cs="新宋体"/>
          <w:color w:val="auto"/>
          <w:highlight w:val="none"/>
        </w:rPr>
      </w:pPr>
    </w:p>
    <w:p w14:paraId="7E33ECC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4"/>
          <w:highlight w:val="none"/>
          <w:lang w:val="en-US" w:eastAsia="zh-CN"/>
        </w:rPr>
        <w:t>11</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投标设备技术指标</w:t>
      </w:r>
    </w:p>
    <w:p w14:paraId="1D445E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E2CABD">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0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10C7663">
            <w:pPr>
              <w:pStyle w:val="312"/>
              <w:spacing w:after="0" w:line="460" w:lineRule="exact"/>
              <w:rPr>
                <w:rFonts w:ascii="新宋体" w:hAnsi="新宋体" w:eastAsia="新宋体" w:cs="新宋体"/>
                <w:color w:val="auto"/>
                <w:highlight w:val="none"/>
              </w:rPr>
            </w:pPr>
          </w:p>
        </w:tc>
      </w:tr>
    </w:tbl>
    <w:p w14:paraId="4B6CCAF7">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117F9B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AB3E0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10E85D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7523B7E">
      <w:pPr>
        <w:rPr>
          <w:rFonts w:ascii="新宋体" w:hAnsi="新宋体" w:eastAsia="新宋体" w:cs="新宋体"/>
          <w:color w:val="auto"/>
          <w:highlight w:val="none"/>
          <w:lang w:val="zh-CN"/>
        </w:rPr>
      </w:pPr>
    </w:p>
    <w:p w14:paraId="55359AE3">
      <w:pPr>
        <w:rPr>
          <w:rFonts w:ascii="新宋体" w:hAnsi="新宋体" w:eastAsia="新宋体" w:cs="新宋体"/>
          <w:color w:val="auto"/>
          <w:highlight w:val="none"/>
          <w:lang w:val="zh-CN"/>
        </w:rPr>
        <w:sectPr>
          <w:footerReference r:id="rId9" w:type="default"/>
          <w:pgSz w:w="11907" w:h="16840"/>
          <w:pgMar w:top="1134" w:right="1134" w:bottom="1134" w:left="1134" w:header="851" w:footer="992" w:gutter="0"/>
          <w:cols w:space="720" w:num="1"/>
          <w:docGrid w:linePitch="312" w:charSpace="0"/>
        </w:sectPr>
      </w:pPr>
    </w:p>
    <w:p w14:paraId="10E6DBF7">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投标机型的档次</w:t>
      </w:r>
    </w:p>
    <w:p w14:paraId="27DEC5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28F391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9E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E170AA2">
            <w:pPr>
              <w:pStyle w:val="312"/>
              <w:spacing w:after="0" w:line="460" w:lineRule="exact"/>
              <w:rPr>
                <w:rFonts w:ascii="新宋体" w:hAnsi="新宋体" w:eastAsia="新宋体" w:cs="新宋体"/>
                <w:color w:val="auto"/>
                <w:highlight w:val="none"/>
              </w:rPr>
            </w:pPr>
          </w:p>
        </w:tc>
      </w:tr>
    </w:tbl>
    <w:p w14:paraId="2EB30B12">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3D05A2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27EE61">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2EEF4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1C84CC">
      <w:pPr>
        <w:rPr>
          <w:rFonts w:ascii="新宋体" w:hAnsi="新宋体" w:eastAsia="新宋体" w:cs="新宋体"/>
          <w:color w:val="auto"/>
          <w:highlight w:val="none"/>
        </w:rPr>
      </w:pPr>
    </w:p>
    <w:p w14:paraId="57C5446F">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1DDF84F7">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、运行成本</w:t>
      </w:r>
    </w:p>
    <w:p w14:paraId="201DDE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466A5C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5F5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772A6E96">
            <w:pPr>
              <w:pStyle w:val="312"/>
              <w:spacing w:after="0" w:line="460" w:lineRule="exact"/>
              <w:rPr>
                <w:rFonts w:ascii="新宋体" w:hAnsi="新宋体" w:eastAsia="新宋体" w:cs="新宋体"/>
                <w:color w:val="auto"/>
                <w:highlight w:val="none"/>
              </w:rPr>
            </w:pPr>
          </w:p>
        </w:tc>
      </w:tr>
    </w:tbl>
    <w:p w14:paraId="24BEDD55">
      <w:pPr>
        <w:rPr>
          <w:rFonts w:ascii="新宋体" w:hAnsi="新宋体" w:eastAsia="新宋体" w:cs="新宋体"/>
          <w:b/>
          <w:color w:val="auto"/>
          <w:sz w:val="22"/>
          <w:highlight w:val="none"/>
        </w:rPr>
      </w:pPr>
    </w:p>
    <w:p w14:paraId="55EE1E21">
      <w:pPr>
        <w:rPr>
          <w:rFonts w:ascii="新宋体" w:hAnsi="新宋体" w:eastAsia="新宋体" w:cs="新宋体"/>
          <w:b/>
          <w:color w:val="auto"/>
          <w:sz w:val="22"/>
          <w:highlight w:val="none"/>
        </w:rPr>
      </w:pPr>
    </w:p>
    <w:p w14:paraId="76198CA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75160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1BB0A9">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0C729AC">
      <w:pPr>
        <w:rPr>
          <w:rFonts w:ascii="新宋体" w:hAnsi="新宋体" w:eastAsia="新宋体" w:cs="新宋体"/>
          <w:color w:val="auto"/>
          <w:highlight w:val="none"/>
        </w:rPr>
      </w:pPr>
    </w:p>
    <w:p w14:paraId="64F353F6">
      <w:pPr>
        <w:pStyle w:val="9"/>
        <w:ind w:firstLine="400"/>
        <w:rPr>
          <w:rFonts w:ascii="新宋体" w:hAnsi="新宋体" w:eastAsia="新宋体" w:cs="新宋体"/>
          <w:color w:val="auto"/>
          <w:highlight w:val="none"/>
        </w:rPr>
      </w:pPr>
    </w:p>
    <w:p w14:paraId="2CD85564">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、投标产品知名度、美誉度</w:t>
      </w:r>
    </w:p>
    <w:p w14:paraId="1FF6FF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6503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BD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1E8CA27">
            <w:pPr>
              <w:pStyle w:val="312"/>
              <w:spacing w:after="0" w:line="460" w:lineRule="exact"/>
              <w:rPr>
                <w:rFonts w:ascii="新宋体" w:hAnsi="新宋体" w:eastAsia="新宋体" w:cs="新宋体"/>
                <w:color w:val="auto"/>
                <w:highlight w:val="none"/>
              </w:rPr>
            </w:pPr>
          </w:p>
        </w:tc>
      </w:tr>
    </w:tbl>
    <w:p w14:paraId="150949E7">
      <w:pPr>
        <w:rPr>
          <w:rFonts w:ascii="新宋体" w:hAnsi="新宋体" w:eastAsia="新宋体" w:cs="新宋体"/>
          <w:b/>
          <w:color w:val="auto"/>
          <w:sz w:val="22"/>
          <w:highlight w:val="none"/>
        </w:rPr>
      </w:pPr>
    </w:p>
    <w:p w14:paraId="269D8338">
      <w:pPr>
        <w:rPr>
          <w:rFonts w:ascii="新宋体" w:hAnsi="新宋体" w:eastAsia="新宋体" w:cs="新宋体"/>
          <w:b/>
          <w:color w:val="auto"/>
          <w:sz w:val="22"/>
          <w:highlight w:val="none"/>
        </w:rPr>
      </w:pPr>
    </w:p>
    <w:p w14:paraId="735156E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9E49F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867DF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AAE0BC">
      <w:pPr>
        <w:rPr>
          <w:rFonts w:ascii="新宋体" w:hAnsi="新宋体" w:eastAsia="新宋体" w:cs="新宋体"/>
          <w:color w:val="auto"/>
          <w:highlight w:val="none"/>
        </w:rPr>
      </w:pPr>
    </w:p>
    <w:p w14:paraId="38009A9E">
      <w:pPr>
        <w:pStyle w:val="9"/>
        <w:ind w:firstLine="0" w:firstLineChars="0"/>
        <w:rPr>
          <w:rFonts w:ascii="新宋体" w:hAnsi="新宋体" w:eastAsia="新宋体" w:cs="新宋体"/>
          <w:color w:val="auto"/>
          <w:highlight w:val="none"/>
          <w:lang w:val="zh-CN"/>
        </w:rPr>
      </w:pPr>
    </w:p>
    <w:p w14:paraId="0706E54E">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5</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投标产品销售业绩</w:t>
      </w:r>
    </w:p>
    <w:p w14:paraId="39A404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CB6FD1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E17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FA9735">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6D6A559A">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3BB87E19">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B994426">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6E31F448">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42B9F110">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57C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51B84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5AF82BA">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0ADAF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CF97A46">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907C41">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6B77A09">
            <w:pPr>
              <w:spacing w:line="380" w:lineRule="exact"/>
              <w:ind w:left="442" w:hanging="442"/>
              <w:jc w:val="center"/>
              <w:rPr>
                <w:rFonts w:ascii="新宋体" w:hAnsi="新宋体" w:eastAsia="新宋体" w:cs="新宋体"/>
                <w:b/>
                <w:bCs/>
                <w:color w:val="auto"/>
                <w:sz w:val="22"/>
                <w:szCs w:val="22"/>
                <w:highlight w:val="none"/>
              </w:rPr>
            </w:pPr>
          </w:p>
        </w:tc>
      </w:tr>
      <w:tr w14:paraId="6F40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7F71B6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7775E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E6976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71F7268A">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F1297C9">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27E60EB6">
            <w:pPr>
              <w:spacing w:line="380" w:lineRule="exact"/>
              <w:ind w:left="442" w:hanging="442"/>
              <w:jc w:val="center"/>
              <w:rPr>
                <w:rFonts w:ascii="新宋体" w:hAnsi="新宋体" w:eastAsia="新宋体" w:cs="新宋体"/>
                <w:b/>
                <w:bCs/>
                <w:color w:val="auto"/>
                <w:sz w:val="22"/>
                <w:szCs w:val="22"/>
                <w:highlight w:val="none"/>
              </w:rPr>
            </w:pPr>
          </w:p>
        </w:tc>
      </w:tr>
      <w:tr w14:paraId="3222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D74EFB1">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66E745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7882CA8">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8577C63">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04AB5C5">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A02AD5B">
            <w:pPr>
              <w:spacing w:line="380" w:lineRule="exact"/>
              <w:ind w:left="442" w:hanging="442"/>
              <w:jc w:val="center"/>
              <w:rPr>
                <w:rFonts w:ascii="新宋体" w:hAnsi="新宋体" w:eastAsia="新宋体" w:cs="新宋体"/>
                <w:b/>
                <w:bCs/>
                <w:color w:val="auto"/>
                <w:sz w:val="22"/>
                <w:szCs w:val="22"/>
                <w:highlight w:val="none"/>
              </w:rPr>
            </w:pPr>
          </w:p>
        </w:tc>
      </w:tr>
      <w:tr w14:paraId="4B9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6BCD27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2838C917">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DF6E0A4">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A916FE2">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5A6738E">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0543AF0">
            <w:pPr>
              <w:spacing w:line="380" w:lineRule="exact"/>
              <w:ind w:left="442" w:hanging="442"/>
              <w:jc w:val="center"/>
              <w:rPr>
                <w:rFonts w:ascii="新宋体" w:hAnsi="新宋体" w:eastAsia="新宋体" w:cs="新宋体"/>
                <w:b/>
                <w:bCs/>
                <w:color w:val="auto"/>
                <w:sz w:val="22"/>
                <w:szCs w:val="22"/>
                <w:highlight w:val="none"/>
              </w:rPr>
            </w:pPr>
          </w:p>
        </w:tc>
      </w:tr>
      <w:tr w14:paraId="20FD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B3ED24">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12BF22F">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B6E3DE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1FCC0E3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69EBD37">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1025A720">
            <w:pPr>
              <w:spacing w:line="380" w:lineRule="exact"/>
              <w:ind w:left="442" w:hanging="442"/>
              <w:jc w:val="center"/>
              <w:rPr>
                <w:rFonts w:ascii="新宋体" w:hAnsi="新宋体" w:eastAsia="新宋体" w:cs="新宋体"/>
                <w:b/>
                <w:bCs/>
                <w:color w:val="auto"/>
                <w:sz w:val="22"/>
                <w:szCs w:val="22"/>
                <w:highlight w:val="none"/>
              </w:rPr>
            </w:pPr>
          </w:p>
        </w:tc>
      </w:tr>
      <w:tr w14:paraId="62D1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9B12D38">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479B23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0D564F9">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A3C5E5B">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785E07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FB9CEFE">
            <w:pPr>
              <w:spacing w:line="380" w:lineRule="exact"/>
              <w:ind w:left="442" w:hanging="442"/>
              <w:jc w:val="center"/>
              <w:rPr>
                <w:rFonts w:ascii="新宋体" w:hAnsi="新宋体" w:eastAsia="新宋体" w:cs="新宋体"/>
                <w:b/>
                <w:bCs/>
                <w:color w:val="auto"/>
                <w:sz w:val="22"/>
                <w:szCs w:val="22"/>
                <w:highlight w:val="none"/>
              </w:rPr>
            </w:pPr>
          </w:p>
        </w:tc>
      </w:tr>
      <w:tr w14:paraId="090E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50E0A80">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75D572C">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FF33D9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B10DA41">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395169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7EE9657D">
            <w:pPr>
              <w:spacing w:line="380" w:lineRule="exact"/>
              <w:ind w:left="442" w:hanging="442"/>
              <w:jc w:val="center"/>
              <w:rPr>
                <w:rFonts w:ascii="新宋体" w:hAnsi="新宋体" w:eastAsia="新宋体" w:cs="新宋体"/>
                <w:b/>
                <w:bCs/>
                <w:color w:val="auto"/>
                <w:sz w:val="22"/>
                <w:szCs w:val="22"/>
                <w:highlight w:val="none"/>
              </w:rPr>
            </w:pPr>
          </w:p>
        </w:tc>
      </w:tr>
      <w:tr w14:paraId="35D4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E5055D5">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753A443">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71638472">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A5AD72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5B20CD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B9338AB">
            <w:pPr>
              <w:spacing w:line="380" w:lineRule="exact"/>
              <w:ind w:left="442" w:hanging="442"/>
              <w:jc w:val="center"/>
              <w:rPr>
                <w:rFonts w:ascii="新宋体" w:hAnsi="新宋体" w:eastAsia="新宋体" w:cs="新宋体"/>
                <w:b/>
                <w:bCs/>
                <w:color w:val="auto"/>
                <w:sz w:val="22"/>
                <w:szCs w:val="22"/>
                <w:highlight w:val="none"/>
              </w:rPr>
            </w:pPr>
          </w:p>
        </w:tc>
      </w:tr>
      <w:tr w14:paraId="76ED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62EBF9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F3D0EF0">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F3E193">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FAA9F5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97CBF7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27F40E5">
            <w:pPr>
              <w:spacing w:line="380" w:lineRule="exact"/>
              <w:ind w:left="442" w:hanging="442"/>
              <w:jc w:val="center"/>
              <w:rPr>
                <w:rFonts w:ascii="新宋体" w:hAnsi="新宋体" w:eastAsia="新宋体" w:cs="新宋体"/>
                <w:b/>
                <w:bCs/>
                <w:color w:val="auto"/>
                <w:sz w:val="22"/>
                <w:szCs w:val="22"/>
                <w:highlight w:val="none"/>
              </w:rPr>
            </w:pPr>
          </w:p>
        </w:tc>
      </w:tr>
      <w:tr w14:paraId="5FE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B904E9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93CB26B">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A82FE9C">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D1259CF">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100BB6AB">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5795BBBB">
            <w:pPr>
              <w:spacing w:line="380" w:lineRule="exact"/>
              <w:ind w:left="442" w:hanging="442"/>
              <w:jc w:val="center"/>
              <w:rPr>
                <w:rFonts w:ascii="新宋体" w:hAnsi="新宋体" w:eastAsia="新宋体" w:cs="新宋体"/>
                <w:b/>
                <w:bCs/>
                <w:color w:val="auto"/>
                <w:sz w:val="22"/>
                <w:szCs w:val="22"/>
                <w:highlight w:val="none"/>
              </w:rPr>
            </w:pPr>
          </w:p>
        </w:tc>
      </w:tr>
      <w:tr w14:paraId="7F14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19ADB3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A134BA4">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1A82E2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377C56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4CE4C0B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AC94D9">
            <w:pPr>
              <w:spacing w:line="380" w:lineRule="exact"/>
              <w:ind w:left="442" w:hanging="442"/>
              <w:jc w:val="center"/>
              <w:rPr>
                <w:rFonts w:ascii="新宋体" w:hAnsi="新宋体" w:eastAsia="新宋体" w:cs="新宋体"/>
                <w:b/>
                <w:bCs/>
                <w:color w:val="auto"/>
                <w:sz w:val="22"/>
                <w:szCs w:val="22"/>
                <w:highlight w:val="none"/>
              </w:rPr>
            </w:pPr>
          </w:p>
        </w:tc>
      </w:tr>
      <w:tr w14:paraId="23B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0CF31F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2497758">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49923316">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C2397FD">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BE3B5CF">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047A7F6">
            <w:pPr>
              <w:spacing w:line="380" w:lineRule="exact"/>
              <w:ind w:left="442" w:hanging="442"/>
              <w:jc w:val="center"/>
              <w:rPr>
                <w:rFonts w:ascii="新宋体" w:hAnsi="新宋体" w:eastAsia="新宋体" w:cs="新宋体"/>
                <w:b/>
                <w:bCs/>
                <w:color w:val="auto"/>
                <w:sz w:val="22"/>
                <w:szCs w:val="22"/>
                <w:highlight w:val="none"/>
              </w:rPr>
            </w:pPr>
          </w:p>
        </w:tc>
      </w:tr>
      <w:tr w14:paraId="0865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315357">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65B9F62">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ECAA99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095D9C3E">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A1DB6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59FFB4F">
            <w:pPr>
              <w:spacing w:line="380" w:lineRule="exact"/>
              <w:ind w:left="442" w:hanging="442"/>
              <w:jc w:val="center"/>
              <w:rPr>
                <w:rFonts w:ascii="新宋体" w:hAnsi="新宋体" w:eastAsia="新宋体" w:cs="新宋体"/>
                <w:b/>
                <w:bCs/>
                <w:color w:val="auto"/>
                <w:sz w:val="22"/>
                <w:szCs w:val="22"/>
                <w:highlight w:val="none"/>
              </w:rPr>
            </w:pPr>
          </w:p>
        </w:tc>
      </w:tr>
      <w:tr w14:paraId="7F91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EAC42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2DAB5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7F9EB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4BA84F8">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38C443">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E392CC">
            <w:pPr>
              <w:spacing w:line="380" w:lineRule="exact"/>
              <w:ind w:left="442" w:hanging="442"/>
              <w:jc w:val="center"/>
              <w:rPr>
                <w:rFonts w:ascii="新宋体" w:hAnsi="新宋体" w:eastAsia="新宋体" w:cs="新宋体"/>
                <w:b/>
                <w:bCs/>
                <w:color w:val="auto"/>
                <w:sz w:val="22"/>
                <w:szCs w:val="22"/>
                <w:highlight w:val="none"/>
              </w:rPr>
            </w:pPr>
          </w:p>
        </w:tc>
      </w:tr>
    </w:tbl>
    <w:p w14:paraId="2A8F6E10">
      <w:pPr>
        <w:rPr>
          <w:rFonts w:ascii="新宋体" w:hAnsi="新宋体" w:eastAsia="新宋体" w:cs="新宋体"/>
          <w:b/>
          <w:color w:val="auto"/>
          <w:sz w:val="22"/>
          <w:highlight w:val="none"/>
        </w:rPr>
      </w:pPr>
    </w:p>
    <w:p w14:paraId="3FADF94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77A89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CEC2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50B6094">
      <w:pPr>
        <w:rPr>
          <w:rFonts w:ascii="新宋体" w:hAnsi="新宋体" w:eastAsia="新宋体" w:cs="新宋体"/>
          <w:color w:val="auto"/>
          <w:highlight w:val="none"/>
        </w:rPr>
      </w:pPr>
    </w:p>
    <w:p w14:paraId="6B79C802">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46A824B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制造商或代理商在华东地区的售后服务和维修能力</w:t>
      </w:r>
    </w:p>
    <w:p w14:paraId="31F24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4CE39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96D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21D7483">
            <w:pPr>
              <w:pStyle w:val="312"/>
              <w:spacing w:after="0" w:line="460" w:lineRule="exact"/>
              <w:rPr>
                <w:rFonts w:ascii="新宋体" w:hAnsi="新宋体" w:eastAsia="新宋体" w:cs="新宋体"/>
                <w:color w:val="auto"/>
                <w:highlight w:val="none"/>
              </w:rPr>
            </w:pPr>
          </w:p>
        </w:tc>
      </w:tr>
    </w:tbl>
    <w:p w14:paraId="684264D5">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F66264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65D3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F81C3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94A92">
      <w:pPr>
        <w:rPr>
          <w:rFonts w:ascii="新宋体" w:hAnsi="新宋体" w:eastAsia="新宋体" w:cs="新宋体"/>
          <w:color w:val="auto"/>
          <w:highlight w:val="none"/>
        </w:rPr>
      </w:pPr>
    </w:p>
    <w:p w14:paraId="737E245F">
      <w:pPr>
        <w:rPr>
          <w:rFonts w:ascii="新宋体" w:hAnsi="新宋体" w:eastAsia="新宋体" w:cs="新宋体"/>
          <w:color w:val="auto"/>
          <w:highlight w:val="none"/>
          <w:lang w:val="zh-CN"/>
        </w:rPr>
        <w:sectPr>
          <w:pgSz w:w="11907" w:h="16840"/>
          <w:pgMar w:top="1134" w:right="1134" w:bottom="1134" w:left="1134" w:header="851" w:footer="992" w:gutter="0"/>
          <w:cols w:space="720" w:num="1"/>
          <w:docGrid w:linePitch="312" w:charSpace="0"/>
        </w:sectPr>
      </w:pPr>
    </w:p>
    <w:p w14:paraId="7A6E8A08">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环境标志产品、节能产品</w:t>
      </w:r>
    </w:p>
    <w:p w14:paraId="5D95CB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55F1C3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9E0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8914ED5">
            <w:pPr>
              <w:pStyle w:val="312"/>
              <w:spacing w:after="0" w:line="460" w:lineRule="exact"/>
              <w:rPr>
                <w:rFonts w:ascii="新宋体" w:hAnsi="新宋体" w:eastAsia="新宋体" w:cs="新宋体"/>
                <w:color w:val="auto"/>
                <w:highlight w:val="none"/>
              </w:rPr>
            </w:pPr>
          </w:p>
        </w:tc>
      </w:tr>
    </w:tbl>
    <w:p w14:paraId="37212C4E">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1E498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B266128">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17E4D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CBE48F">
      <w:pPr>
        <w:spacing w:line="460" w:lineRule="exact"/>
        <w:ind w:firstLine="541" w:firstLineChars="245"/>
        <w:rPr>
          <w:rFonts w:ascii="新宋体" w:hAnsi="新宋体" w:eastAsia="新宋体" w:cs="新宋体"/>
          <w:b/>
          <w:bCs/>
          <w:color w:val="auto"/>
          <w:sz w:val="22"/>
          <w:szCs w:val="22"/>
          <w:highlight w:val="none"/>
        </w:rPr>
      </w:pPr>
    </w:p>
    <w:p w14:paraId="7172E3D2">
      <w:pPr>
        <w:spacing w:line="460" w:lineRule="exact"/>
        <w:ind w:firstLine="541" w:firstLineChars="245"/>
        <w:rPr>
          <w:rFonts w:ascii="新宋体" w:hAnsi="新宋体" w:eastAsia="新宋体" w:cs="新宋体"/>
          <w:b/>
          <w:bCs/>
          <w:color w:val="auto"/>
          <w:sz w:val="22"/>
          <w:szCs w:val="22"/>
          <w:highlight w:val="none"/>
        </w:rPr>
      </w:pPr>
    </w:p>
    <w:p w14:paraId="1008E6EC">
      <w:pPr>
        <w:pStyle w:val="22"/>
        <w:spacing w:line="460" w:lineRule="exact"/>
        <w:ind w:left="0" w:leftChars="0"/>
        <w:jc w:val="center"/>
        <w:outlineLvl w:val="0"/>
        <w:rPr>
          <w:rFonts w:ascii="新宋体" w:hAnsi="新宋体" w:eastAsia="新宋体" w:cs="新宋体"/>
          <w:b/>
          <w:color w:val="auto"/>
          <w:sz w:val="30"/>
          <w:highlight w:val="none"/>
        </w:rPr>
      </w:pPr>
      <w:bookmarkStart w:id="30" w:name="_Toc13493"/>
      <w:r>
        <w:rPr>
          <w:rFonts w:hint="eastAsia" w:ascii="新宋体" w:hAnsi="新宋体" w:eastAsia="新宋体" w:cs="新宋体"/>
          <w:b/>
          <w:color w:val="auto"/>
          <w:sz w:val="30"/>
          <w:highlight w:val="none"/>
        </w:rPr>
        <w:t>第四部分   项目技术规范和服务要求</w:t>
      </w:r>
      <w:bookmarkEnd w:id="30"/>
    </w:p>
    <w:tbl>
      <w:tblPr>
        <w:tblStyle w:val="53"/>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8"/>
        <w:gridCol w:w="720"/>
        <w:gridCol w:w="1545"/>
        <w:gridCol w:w="3148"/>
      </w:tblGrid>
      <w:tr w14:paraId="671F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4198" w:type="dxa"/>
            <w:tcBorders>
              <w:top w:val="single" w:color="auto" w:sz="4" w:space="0"/>
              <w:left w:val="single" w:color="auto" w:sz="4" w:space="0"/>
              <w:bottom w:val="single" w:color="auto" w:sz="4" w:space="0"/>
              <w:right w:val="single" w:color="auto" w:sz="4" w:space="0"/>
            </w:tcBorders>
            <w:vAlign w:val="center"/>
          </w:tcPr>
          <w:p w14:paraId="15CE26B3">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bookmarkStart w:id="31" w:name="_Toc11306"/>
            <w:r>
              <w:rPr>
                <w:rFonts w:hint="eastAsia" w:ascii="新宋体" w:hAnsi="新宋体" w:eastAsia="新宋体" w:cs="新宋体"/>
                <w:color w:val="auto"/>
                <w:kern w:val="0"/>
                <w:sz w:val="22"/>
                <w:szCs w:val="22"/>
                <w:highlight w:val="none"/>
              </w:rPr>
              <w:t>项目内容</w:t>
            </w:r>
          </w:p>
        </w:tc>
        <w:tc>
          <w:tcPr>
            <w:tcW w:w="720" w:type="dxa"/>
            <w:tcBorders>
              <w:top w:val="single" w:color="auto" w:sz="4" w:space="0"/>
              <w:left w:val="single" w:color="auto" w:sz="4" w:space="0"/>
              <w:bottom w:val="single" w:color="auto" w:sz="4" w:space="0"/>
              <w:right w:val="single" w:color="auto" w:sz="4" w:space="0"/>
            </w:tcBorders>
            <w:vAlign w:val="center"/>
          </w:tcPr>
          <w:p w14:paraId="5BFA559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45" w:type="dxa"/>
            <w:tcBorders>
              <w:top w:val="single" w:color="auto" w:sz="4" w:space="0"/>
              <w:left w:val="single" w:color="auto" w:sz="4" w:space="0"/>
              <w:bottom w:val="single" w:color="auto" w:sz="4" w:space="0"/>
              <w:right w:val="single" w:color="auto" w:sz="4" w:space="0"/>
            </w:tcBorders>
            <w:vAlign w:val="center"/>
          </w:tcPr>
          <w:p w14:paraId="1E1E7F97">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3148" w:type="dxa"/>
            <w:tcBorders>
              <w:top w:val="single" w:color="auto" w:sz="4" w:space="0"/>
              <w:left w:val="single" w:color="auto" w:sz="4" w:space="0"/>
              <w:bottom w:val="single" w:color="auto" w:sz="4" w:space="0"/>
              <w:right w:val="single" w:color="auto" w:sz="4" w:space="0"/>
            </w:tcBorders>
            <w:vAlign w:val="center"/>
          </w:tcPr>
          <w:p w14:paraId="5FB7ABEA">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44F1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8" w:type="dxa"/>
            <w:tcBorders>
              <w:top w:val="single" w:color="auto" w:sz="4" w:space="0"/>
              <w:left w:val="single" w:color="auto" w:sz="4" w:space="0"/>
              <w:bottom w:val="single" w:color="auto" w:sz="4" w:space="0"/>
              <w:right w:val="single" w:color="auto" w:sz="4" w:space="0"/>
            </w:tcBorders>
            <w:vAlign w:val="center"/>
          </w:tcPr>
          <w:p w14:paraId="3A211D06">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普通经颅磁刺激治疗仪</w:t>
            </w:r>
          </w:p>
        </w:tc>
        <w:tc>
          <w:tcPr>
            <w:tcW w:w="720" w:type="dxa"/>
            <w:tcBorders>
              <w:top w:val="single" w:color="auto" w:sz="4" w:space="0"/>
              <w:left w:val="single" w:color="auto" w:sz="4" w:space="0"/>
              <w:bottom w:val="single" w:color="auto" w:sz="4" w:space="0"/>
              <w:right w:val="single" w:color="auto" w:sz="4" w:space="0"/>
            </w:tcBorders>
            <w:vAlign w:val="center"/>
          </w:tcPr>
          <w:p w14:paraId="103A57D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45" w:type="dxa"/>
            <w:tcBorders>
              <w:top w:val="single" w:color="auto" w:sz="4" w:space="0"/>
              <w:left w:val="single" w:color="auto" w:sz="4" w:space="0"/>
              <w:bottom w:val="single" w:color="auto" w:sz="4" w:space="0"/>
              <w:right w:val="single" w:color="auto" w:sz="4" w:space="0"/>
            </w:tcBorders>
            <w:vAlign w:val="center"/>
          </w:tcPr>
          <w:p w14:paraId="640E132D">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460000.00</w:t>
            </w:r>
          </w:p>
        </w:tc>
        <w:tc>
          <w:tcPr>
            <w:tcW w:w="3148" w:type="dxa"/>
            <w:tcBorders>
              <w:top w:val="single" w:color="auto" w:sz="4" w:space="0"/>
              <w:left w:val="single" w:color="auto" w:sz="4" w:space="0"/>
              <w:right w:val="single" w:color="auto" w:sz="4" w:space="0"/>
            </w:tcBorders>
            <w:vAlign w:val="center"/>
          </w:tcPr>
          <w:p w14:paraId="41C87645">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1BE69B75">
      <w:pPr>
        <w:keepNext w:val="0"/>
        <w:keepLines w:val="0"/>
        <w:pageBreakBefore w:val="0"/>
        <w:kinsoku/>
        <w:wordWrap/>
        <w:overflowPunct/>
        <w:topLinePunct w:val="0"/>
        <w:autoSpaceDE/>
        <w:autoSpaceDN/>
        <w:bidi w:val="0"/>
        <w:spacing w:line="460" w:lineRule="exact"/>
        <w:ind w:firstLine="220" w:firstLineChars="100"/>
        <w:textAlignment w:val="auto"/>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bookmarkStart w:id="32" w:name="_Toc12649"/>
      <w:bookmarkStart w:id="33" w:name="_Toc20603"/>
      <w:bookmarkStart w:id="34" w:name="_Toc31059"/>
      <w:bookmarkStart w:id="35" w:name="_Toc21513"/>
      <w:bookmarkStart w:id="36" w:name="_Toc17871"/>
    </w:p>
    <w:bookmarkEnd w:id="31"/>
    <w:bookmarkEnd w:id="32"/>
    <w:bookmarkEnd w:id="33"/>
    <w:bookmarkEnd w:id="34"/>
    <w:bookmarkEnd w:id="35"/>
    <w:bookmarkEnd w:id="36"/>
    <w:tbl>
      <w:tblPr>
        <w:tblStyle w:val="5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8512"/>
      </w:tblGrid>
      <w:tr w14:paraId="727E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2A0E0B81">
            <w:pPr>
              <w:keepNext w:val="0"/>
              <w:keepLines w:val="0"/>
              <w:pageBreakBefore w:val="0"/>
              <w:widowControl w:val="0"/>
              <w:tabs>
                <w:tab w:val="left" w:pos="3444"/>
              </w:tabs>
              <w:kinsoku/>
              <w:wordWrap/>
              <w:overflowPunct/>
              <w:topLinePunct w:val="0"/>
              <w:autoSpaceDE/>
              <w:autoSpaceDN/>
              <w:bidi w:val="0"/>
              <w:spacing w:line="460" w:lineRule="exact"/>
              <w:jc w:val="center"/>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序号</w:t>
            </w:r>
          </w:p>
        </w:tc>
        <w:tc>
          <w:tcPr>
            <w:tcW w:w="8512" w:type="dxa"/>
            <w:vAlign w:val="center"/>
          </w:tcPr>
          <w:p w14:paraId="4F1147E8">
            <w:pPr>
              <w:keepNext w:val="0"/>
              <w:keepLines w:val="0"/>
              <w:pageBreakBefore w:val="0"/>
              <w:widowControl w:val="0"/>
              <w:tabs>
                <w:tab w:val="left" w:pos="3444"/>
              </w:tabs>
              <w:kinsoku/>
              <w:wordWrap/>
              <w:overflowPunct/>
              <w:topLinePunct w:val="0"/>
              <w:autoSpaceDE/>
              <w:autoSpaceDN/>
              <w:bidi w:val="0"/>
              <w:spacing w:line="460" w:lineRule="exact"/>
              <w:jc w:val="center"/>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招标技术、规格要求</w:t>
            </w:r>
          </w:p>
        </w:tc>
      </w:tr>
      <w:tr w14:paraId="3C60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662E5A1C">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一</w:t>
            </w:r>
          </w:p>
        </w:tc>
        <w:tc>
          <w:tcPr>
            <w:tcW w:w="8512" w:type="dxa"/>
            <w:vAlign w:val="center"/>
          </w:tcPr>
          <w:p w14:paraId="76FFC4E9">
            <w:pPr>
              <w:keepNext w:val="0"/>
              <w:keepLines w:val="0"/>
              <w:pageBreakBefore w:val="0"/>
              <w:widowControl w:val="0"/>
              <w:tabs>
                <w:tab w:val="left" w:pos="3444"/>
              </w:tabs>
              <w:kinsoku/>
              <w:wordWrap/>
              <w:overflowPunct/>
              <w:topLinePunct w:val="0"/>
              <w:autoSpaceDE/>
              <w:autoSpaceDN/>
              <w:bidi w:val="0"/>
              <w:spacing w:line="460" w:lineRule="exac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产品用途和资质</w:t>
            </w:r>
          </w:p>
        </w:tc>
      </w:tr>
      <w:tr w14:paraId="3C04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6DBB01C4">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1</w:t>
            </w:r>
          </w:p>
        </w:tc>
        <w:tc>
          <w:tcPr>
            <w:tcW w:w="8512" w:type="dxa"/>
            <w:vAlign w:val="center"/>
          </w:tcPr>
          <w:p w14:paraId="635A66B9">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必须获得</w:t>
            </w:r>
            <w:bookmarkStart w:id="37" w:name="OLE_LINK6"/>
            <w:r>
              <w:rPr>
                <w:rFonts w:hint="eastAsia" w:ascii="新宋体" w:hAnsi="新宋体" w:eastAsia="新宋体" w:cs="新宋体"/>
                <w:color w:val="auto"/>
                <w:sz w:val="22"/>
                <w:szCs w:val="22"/>
                <w:highlight w:val="none"/>
              </w:rPr>
              <w:t>NMPA</w:t>
            </w:r>
            <w:bookmarkEnd w:id="37"/>
            <w:r>
              <w:rPr>
                <w:rFonts w:hint="eastAsia" w:ascii="新宋体" w:hAnsi="新宋体" w:eastAsia="新宋体" w:cs="新宋体"/>
                <w:color w:val="auto"/>
                <w:sz w:val="22"/>
                <w:szCs w:val="22"/>
                <w:highlight w:val="none"/>
              </w:rPr>
              <w:t>批准，适用范围符合“用于人体中枢神经和外周神经功能的检测、评定及治疗”。</w:t>
            </w:r>
          </w:p>
        </w:tc>
      </w:tr>
      <w:tr w14:paraId="615A5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7349085C">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bookmarkStart w:id="38" w:name="OLE_LINK12" w:colFirst="1" w:colLast="1"/>
            <w:bookmarkStart w:id="39" w:name="OLE_LINK7" w:colFirst="0" w:colLast="1"/>
            <w:r>
              <w:rPr>
                <w:rFonts w:hint="eastAsia" w:ascii="新宋体" w:hAnsi="新宋体" w:eastAsia="新宋体" w:cs="新宋体"/>
                <w:b/>
                <w:bCs/>
                <w:color w:val="auto"/>
                <w:spacing w:val="20"/>
                <w:sz w:val="22"/>
                <w:szCs w:val="22"/>
                <w:highlight w:val="none"/>
              </w:rPr>
              <w:t>2</w:t>
            </w:r>
          </w:p>
        </w:tc>
        <w:tc>
          <w:tcPr>
            <w:tcW w:w="8512" w:type="dxa"/>
            <w:vAlign w:val="center"/>
          </w:tcPr>
          <w:p w14:paraId="5558723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bookmarkStart w:id="40" w:name="OLE_LINK4"/>
            <w:r>
              <w:rPr>
                <w:rFonts w:hint="eastAsia" w:ascii="新宋体" w:hAnsi="新宋体" w:eastAsia="新宋体" w:cs="新宋体"/>
                <w:color w:val="auto"/>
                <w:sz w:val="22"/>
                <w:szCs w:val="22"/>
                <w:highlight w:val="none"/>
              </w:rPr>
              <w:t>使用寿命≥10年（提供铭牌证明）。</w:t>
            </w:r>
            <w:bookmarkEnd w:id="40"/>
          </w:p>
        </w:tc>
      </w:tr>
      <w:bookmarkEnd w:id="38"/>
      <w:bookmarkEnd w:id="39"/>
      <w:tr w14:paraId="488EC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126" w:type="dxa"/>
            <w:vAlign w:val="center"/>
          </w:tcPr>
          <w:p w14:paraId="50C980D2">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color w:val="auto"/>
                <w:spacing w:val="20"/>
                <w:sz w:val="22"/>
                <w:szCs w:val="22"/>
                <w:highlight w:val="none"/>
              </w:rPr>
            </w:pPr>
            <w:r>
              <w:rPr>
                <w:rFonts w:hint="eastAsia" w:ascii="新宋体" w:hAnsi="新宋体" w:eastAsia="新宋体" w:cs="新宋体"/>
                <w:b/>
                <w:bCs/>
                <w:color w:val="auto"/>
                <w:spacing w:val="20"/>
                <w:sz w:val="22"/>
                <w:szCs w:val="22"/>
                <w:highlight w:val="none"/>
              </w:rPr>
              <w:t>二</w:t>
            </w:r>
          </w:p>
        </w:tc>
        <w:tc>
          <w:tcPr>
            <w:tcW w:w="8512" w:type="dxa"/>
            <w:vAlign w:val="center"/>
          </w:tcPr>
          <w:p w14:paraId="349780A2">
            <w:pPr>
              <w:keepNext w:val="0"/>
              <w:keepLines w:val="0"/>
              <w:pageBreakBefore w:val="0"/>
              <w:widowControl w:val="0"/>
              <w:tabs>
                <w:tab w:val="left" w:pos="3444"/>
              </w:tabs>
              <w:kinsoku/>
              <w:wordWrap/>
              <w:overflowPunct/>
              <w:topLinePunct w:val="0"/>
              <w:autoSpaceDE/>
              <w:autoSpaceDN/>
              <w:bidi w:val="0"/>
              <w:spacing w:line="460" w:lineRule="exac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color w:val="auto"/>
                <w:spacing w:val="20"/>
                <w:sz w:val="22"/>
                <w:szCs w:val="22"/>
                <w:highlight w:val="none"/>
              </w:rPr>
              <w:t>技术需求</w:t>
            </w:r>
          </w:p>
        </w:tc>
      </w:tr>
      <w:tr w14:paraId="7B690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7C8F090">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pacing w:val="20"/>
                <w:sz w:val="22"/>
                <w:szCs w:val="22"/>
                <w:highlight w:val="none"/>
              </w:rPr>
              <w:t>1</w:t>
            </w:r>
          </w:p>
        </w:tc>
        <w:tc>
          <w:tcPr>
            <w:tcW w:w="8512" w:type="dxa"/>
            <w:vAlign w:val="center"/>
          </w:tcPr>
          <w:p w14:paraId="310BD6FB">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刺激发生器（主机）</w:t>
            </w:r>
          </w:p>
        </w:tc>
      </w:tr>
      <w:tr w14:paraId="1188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756FF4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w:t>
            </w:r>
          </w:p>
        </w:tc>
        <w:tc>
          <w:tcPr>
            <w:tcW w:w="8512" w:type="dxa"/>
            <w:vAlign w:val="center"/>
          </w:tcPr>
          <w:p w14:paraId="6AB6DC0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刺激发生器内置液晶屏，可实时显示刺激方案参数和主机状态信息。</w:t>
            </w:r>
          </w:p>
        </w:tc>
      </w:tr>
      <w:tr w14:paraId="0AC2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9EEED10">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41" w:name="OLE_LINK2" w:colFirst="0" w:colLast="1"/>
            <w:r>
              <w:rPr>
                <w:rFonts w:hint="eastAsia" w:ascii="新宋体" w:hAnsi="新宋体" w:eastAsia="新宋体" w:cs="新宋体"/>
                <w:color w:val="auto"/>
                <w:sz w:val="22"/>
                <w:szCs w:val="22"/>
                <w:highlight w:val="none"/>
              </w:rPr>
              <w:t>1.2</w:t>
            </w:r>
          </w:p>
        </w:tc>
        <w:tc>
          <w:tcPr>
            <w:tcW w:w="8512" w:type="dxa"/>
            <w:vAlign w:val="center"/>
          </w:tcPr>
          <w:p w14:paraId="256E1604">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可直接通过刺激主机的触摸屏快速调节刺激强度、刺激频率、刺激时间、间歇时间等参数。（提供彩页、主机实物照片和官网资料证明）。</w:t>
            </w:r>
          </w:p>
        </w:tc>
      </w:tr>
      <w:tr w14:paraId="1F0D9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2CF8B81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42" w:name="OLE_LINK3" w:colFirst="0" w:colLast="1"/>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pacing w:val="20"/>
                <w:sz w:val="22"/>
                <w:szCs w:val="22"/>
                <w:highlight w:val="none"/>
              </w:rPr>
              <w:t>1.3</w:t>
            </w:r>
          </w:p>
        </w:tc>
        <w:tc>
          <w:tcPr>
            <w:tcW w:w="8512" w:type="dxa"/>
            <w:vAlign w:val="center"/>
          </w:tcPr>
          <w:p w14:paraId="3DC2C781">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支持脱离电脑端独立操作。（提供彩页等相关证明）</w:t>
            </w:r>
          </w:p>
        </w:tc>
      </w:tr>
      <w:bookmarkEnd w:id="41"/>
      <w:bookmarkEnd w:id="42"/>
      <w:tr w14:paraId="053F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08E9D51">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pacing w:val="20"/>
                <w:sz w:val="22"/>
                <w:szCs w:val="22"/>
                <w:highlight w:val="none"/>
              </w:rPr>
              <w:t>1.4</w:t>
            </w:r>
          </w:p>
        </w:tc>
        <w:tc>
          <w:tcPr>
            <w:tcW w:w="8512" w:type="dxa"/>
            <w:vAlign w:val="center"/>
          </w:tcPr>
          <w:p w14:paraId="49D3EF6A">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刺激频率：0Hz～100Hz 可调。</w:t>
            </w:r>
          </w:p>
        </w:tc>
      </w:tr>
      <w:tr w14:paraId="4F2EB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0B9E95E">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1.5</w:t>
            </w:r>
          </w:p>
        </w:tc>
        <w:tc>
          <w:tcPr>
            <w:tcW w:w="8512" w:type="dxa"/>
            <w:vAlign w:val="center"/>
          </w:tcPr>
          <w:p w14:paraId="74E1B5C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刺激频率调节：脉冲频率在1Hz 以下时调节步长为 0.1Hz，超过 1Hz 时步长为1Hz。</w:t>
            </w:r>
          </w:p>
        </w:tc>
      </w:tr>
      <w:tr w14:paraId="4DBD4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26" w:type="dxa"/>
            <w:vAlign w:val="center"/>
          </w:tcPr>
          <w:p w14:paraId="1DE0DE8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1.6</w:t>
            </w:r>
          </w:p>
        </w:tc>
        <w:tc>
          <w:tcPr>
            <w:tcW w:w="8512" w:type="dxa"/>
            <w:vAlign w:val="center"/>
          </w:tcPr>
          <w:p w14:paraId="2B4D827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内置授权管理接口，采用专用USB加密狗对刺激器进行硬件授权，实现个性化方案管理、数据同步、备份。（提供实物接口照片）</w:t>
            </w:r>
          </w:p>
        </w:tc>
      </w:tr>
      <w:tr w14:paraId="0CFC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6F80D16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1.7</w:t>
            </w:r>
          </w:p>
        </w:tc>
        <w:tc>
          <w:tcPr>
            <w:tcW w:w="8512" w:type="dxa"/>
            <w:vAlign w:val="center"/>
          </w:tcPr>
          <w:p w14:paraId="707F8E3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支持个性化数据加密功能，保护病人隐私、处方信息、治疗记录等。</w:t>
            </w:r>
          </w:p>
        </w:tc>
      </w:tr>
      <w:tr w14:paraId="429F5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2BB0C2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1.8</w:t>
            </w:r>
          </w:p>
        </w:tc>
        <w:tc>
          <w:tcPr>
            <w:tcW w:w="8512" w:type="dxa"/>
            <w:vAlign w:val="center"/>
          </w:tcPr>
          <w:p w14:paraId="7A82283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具备TTL触发接口：可兼容国内外主流的脑电、近红外设备。</w:t>
            </w:r>
            <w:bookmarkStart w:id="43" w:name="OLE_LINK16"/>
            <w:r>
              <w:rPr>
                <w:rFonts w:hint="eastAsia" w:ascii="新宋体" w:hAnsi="新宋体" w:eastAsia="新宋体" w:cs="新宋体"/>
                <w:color w:val="auto"/>
                <w:sz w:val="22"/>
                <w:szCs w:val="22"/>
                <w:highlight w:val="none"/>
              </w:rPr>
              <w:t>（提供同品牌经颅磁与脑电和近红外结合的现场照片以及结合文献）</w:t>
            </w:r>
            <w:bookmarkEnd w:id="43"/>
          </w:p>
        </w:tc>
      </w:tr>
      <w:tr w14:paraId="3D8A9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377BA8B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1.9</w:t>
            </w:r>
          </w:p>
        </w:tc>
        <w:tc>
          <w:tcPr>
            <w:tcW w:w="8512" w:type="dxa"/>
            <w:vAlign w:val="center"/>
          </w:tcPr>
          <w:p w14:paraId="1D76ADA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同一刺激主机可兼容液冷线圈、自然冷线圈、风冷线圈。（提供彩页证明）</w:t>
            </w:r>
          </w:p>
        </w:tc>
      </w:tr>
      <w:tr w14:paraId="5F765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B888DB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2</w:t>
            </w:r>
          </w:p>
        </w:tc>
        <w:tc>
          <w:tcPr>
            <w:tcW w:w="8512" w:type="dxa"/>
            <w:vAlign w:val="center"/>
          </w:tcPr>
          <w:p w14:paraId="19349FB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冷却系统</w:t>
            </w:r>
          </w:p>
        </w:tc>
      </w:tr>
      <w:tr w14:paraId="24F8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1413CE6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2.1</w:t>
            </w:r>
          </w:p>
        </w:tc>
        <w:tc>
          <w:tcPr>
            <w:tcW w:w="8512" w:type="dxa"/>
            <w:vAlign w:val="center"/>
          </w:tcPr>
          <w:p w14:paraId="3449F1C7">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液态循环冷却系统</w:t>
            </w:r>
          </w:p>
        </w:tc>
      </w:tr>
      <w:tr w14:paraId="10297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2D78740F">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2.2</w:t>
            </w:r>
          </w:p>
        </w:tc>
        <w:tc>
          <w:tcPr>
            <w:tcW w:w="8512" w:type="dxa"/>
            <w:vAlign w:val="center"/>
          </w:tcPr>
          <w:p w14:paraId="755C42A2">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冷却系统配备液晶屏显示温度、循环量和循环状态，保证设备正常运行（提供清晰的实物照片证明）。</w:t>
            </w:r>
          </w:p>
        </w:tc>
      </w:tr>
      <w:tr w14:paraId="1A337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19CEEAF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bookmarkStart w:id="44" w:name="OLE_LINK9" w:colFirst="0" w:colLast="1"/>
            <w:r>
              <w:rPr>
                <w:rFonts w:hint="eastAsia" w:ascii="新宋体" w:hAnsi="新宋体" w:eastAsia="新宋体" w:cs="新宋体"/>
                <w:color w:val="auto"/>
                <w:spacing w:val="20"/>
                <w:sz w:val="22"/>
                <w:szCs w:val="22"/>
                <w:highlight w:val="none"/>
              </w:rPr>
              <w:t>2.3</w:t>
            </w:r>
          </w:p>
        </w:tc>
        <w:tc>
          <w:tcPr>
            <w:tcW w:w="8512" w:type="dxa"/>
            <w:vAlign w:val="center"/>
          </w:tcPr>
          <w:p w14:paraId="6D451844">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bookmarkStart w:id="45" w:name="OLE_LINK14"/>
            <w:r>
              <w:rPr>
                <w:rFonts w:hint="eastAsia" w:ascii="新宋体" w:hAnsi="新宋体" w:eastAsia="新宋体" w:cs="新宋体"/>
                <w:color w:val="auto"/>
                <w:sz w:val="22"/>
                <w:szCs w:val="22"/>
                <w:highlight w:val="none"/>
              </w:rPr>
              <w:t>刺激主机与液冷循环系统分体式模块化设计，均外置于推车上，液电分离更加安全，便于单独更换和升级。（提供彩页或官网截图证明）</w:t>
            </w:r>
            <w:bookmarkEnd w:id="45"/>
          </w:p>
        </w:tc>
      </w:tr>
      <w:bookmarkEnd w:id="44"/>
      <w:tr w14:paraId="02D0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0267D4A0">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3</w:t>
            </w:r>
          </w:p>
        </w:tc>
        <w:tc>
          <w:tcPr>
            <w:tcW w:w="8512" w:type="dxa"/>
            <w:vAlign w:val="center"/>
          </w:tcPr>
          <w:p w14:paraId="270AA48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刺激线圈</w:t>
            </w:r>
          </w:p>
        </w:tc>
      </w:tr>
      <w:tr w14:paraId="56F80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690E223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46" w:name="OLE_LINK15" w:colFirst="0" w:colLast="1"/>
            <w:r>
              <w:rPr>
                <w:rFonts w:hint="eastAsia" w:ascii="新宋体" w:hAnsi="新宋体" w:eastAsia="新宋体" w:cs="新宋体"/>
                <w:color w:val="auto"/>
                <w:spacing w:val="20"/>
                <w:sz w:val="22"/>
                <w:szCs w:val="22"/>
                <w:highlight w:val="none"/>
              </w:rPr>
              <w:t>3.1</w:t>
            </w:r>
          </w:p>
        </w:tc>
        <w:tc>
          <w:tcPr>
            <w:tcW w:w="8512" w:type="dxa"/>
            <w:vAlign w:val="center"/>
          </w:tcPr>
          <w:p w14:paraId="2988E73B">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最大磁感应强度：≥1T；</w:t>
            </w:r>
          </w:p>
        </w:tc>
      </w:tr>
      <w:bookmarkEnd w:id="46"/>
      <w:tr w14:paraId="02BBF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A55B894">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3.2</w:t>
            </w:r>
          </w:p>
        </w:tc>
        <w:tc>
          <w:tcPr>
            <w:tcW w:w="8512" w:type="dxa"/>
            <w:vAlign w:val="center"/>
          </w:tcPr>
          <w:p w14:paraId="472F41BF">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磁感应强度最大变化率：10～50KT/s；</w:t>
            </w:r>
          </w:p>
        </w:tc>
      </w:tr>
      <w:tr w14:paraId="0AFC2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199494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3.3</w:t>
            </w:r>
          </w:p>
        </w:tc>
        <w:tc>
          <w:tcPr>
            <w:tcW w:w="8512" w:type="dxa"/>
            <w:vAlign w:val="center"/>
          </w:tcPr>
          <w:p w14:paraId="26BC51B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bookmarkStart w:id="47" w:name="OLE_LINK1"/>
            <w:r>
              <w:rPr>
                <w:rFonts w:hint="eastAsia" w:ascii="新宋体" w:hAnsi="新宋体" w:eastAsia="新宋体" w:cs="新宋体"/>
                <w:color w:val="auto"/>
                <w:sz w:val="22"/>
                <w:szCs w:val="22"/>
                <w:highlight w:val="none"/>
              </w:rPr>
              <w:t>脉冲上升时间：40～120μs；</w:t>
            </w:r>
            <w:bookmarkEnd w:id="47"/>
          </w:p>
        </w:tc>
      </w:tr>
      <w:tr w14:paraId="19039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30EBCB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3.4</w:t>
            </w:r>
          </w:p>
        </w:tc>
        <w:tc>
          <w:tcPr>
            <w:tcW w:w="8512" w:type="dxa"/>
            <w:vAlign w:val="center"/>
          </w:tcPr>
          <w:p w14:paraId="5E89FEB0">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双向波单边脉冲宽度：100～250μs；</w:t>
            </w:r>
          </w:p>
        </w:tc>
      </w:tr>
      <w:tr w14:paraId="654A0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C64A4F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3.5</w:t>
            </w:r>
          </w:p>
        </w:tc>
        <w:tc>
          <w:tcPr>
            <w:tcW w:w="8512" w:type="dxa"/>
            <w:vAlign w:val="center"/>
          </w:tcPr>
          <w:p w14:paraId="272BF84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刺激线圈表面温度≤41℃，当线圈表面温度达到41°时系统将会自动停机并过热报警。</w:t>
            </w:r>
          </w:p>
        </w:tc>
      </w:tr>
      <w:tr w14:paraId="335D0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61629552">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bookmarkStart w:id="48" w:name="OLE_LINK18"/>
            <w:r>
              <w:rPr>
                <w:rFonts w:hint="eastAsia" w:ascii="新宋体" w:hAnsi="新宋体" w:eastAsia="新宋体" w:cs="新宋体"/>
                <w:color w:val="auto"/>
                <w:sz w:val="22"/>
                <w:szCs w:val="22"/>
                <w:highlight w:val="none"/>
              </w:rPr>
              <w:t>★</w:t>
            </w:r>
            <w:bookmarkEnd w:id="48"/>
            <w:r>
              <w:rPr>
                <w:rFonts w:hint="eastAsia" w:ascii="新宋体" w:hAnsi="新宋体" w:eastAsia="新宋体" w:cs="新宋体"/>
                <w:color w:val="auto"/>
                <w:spacing w:val="20"/>
                <w:sz w:val="22"/>
                <w:szCs w:val="22"/>
                <w:highlight w:val="none"/>
              </w:rPr>
              <w:t>3.6</w:t>
            </w:r>
          </w:p>
        </w:tc>
        <w:tc>
          <w:tcPr>
            <w:tcW w:w="8512" w:type="dxa"/>
            <w:vAlign w:val="center"/>
          </w:tcPr>
          <w:p w14:paraId="0720B8FD">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线圈自带显示屏实时显示刺激强度，并自带控制按键，能单手调节阈值强度大小和触发刺激，快速检测阈值，线圈连接手柄处自带显示屏，可实时显示脉冲剩余次数</w:t>
            </w:r>
            <w:bookmarkStart w:id="49" w:name="OLE_LINK17"/>
            <w:r>
              <w:rPr>
                <w:rFonts w:hint="eastAsia" w:ascii="新宋体" w:hAnsi="新宋体" w:eastAsia="新宋体" w:cs="新宋体"/>
                <w:color w:val="auto"/>
                <w:sz w:val="22"/>
                <w:szCs w:val="22"/>
                <w:highlight w:val="none"/>
              </w:rPr>
              <w:t>。</w:t>
            </w:r>
            <w:bookmarkEnd w:id="49"/>
            <w:r>
              <w:rPr>
                <w:rFonts w:hint="eastAsia" w:ascii="新宋体" w:hAnsi="新宋体" w:eastAsia="新宋体" w:cs="新宋体"/>
                <w:color w:val="auto"/>
                <w:sz w:val="22"/>
                <w:szCs w:val="22"/>
                <w:highlight w:val="none"/>
              </w:rPr>
              <w:t>（提供彩页证明）</w:t>
            </w:r>
          </w:p>
        </w:tc>
      </w:tr>
      <w:tr w14:paraId="1A852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6D9030B">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3.7</w:t>
            </w:r>
          </w:p>
        </w:tc>
        <w:tc>
          <w:tcPr>
            <w:tcW w:w="8512" w:type="dxa"/>
            <w:vAlign w:val="center"/>
          </w:tcPr>
          <w:p w14:paraId="2152C362">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线圈更换：无需电动排液或手动排液，不需专业人员可完成10秒内快速更换不同线圈。</w:t>
            </w:r>
          </w:p>
        </w:tc>
      </w:tr>
      <w:tr w14:paraId="2D1C8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6E2D3FD3">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4</w:t>
            </w:r>
          </w:p>
        </w:tc>
        <w:tc>
          <w:tcPr>
            <w:tcW w:w="8512" w:type="dxa"/>
            <w:vAlign w:val="center"/>
          </w:tcPr>
          <w:p w14:paraId="4D4ADA6A">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MEP检测模块</w:t>
            </w:r>
          </w:p>
        </w:tc>
      </w:tr>
      <w:tr w14:paraId="6A43B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213B20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4.1</w:t>
            </w:r>
          </w:p>
        </w:tc>
        <w:tc>
          <w:tcPr>
            <w:tcW w:w="8512" w:type="dxa"/>
            <w:vAlign w:val="center"/>
          </w:tcPr>
          <w:p w14:paraId="7B10BDFF">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具备检测功能：支持运动阈值（MT）、运动诱发电位（MEP）、中枢神经传导时间（CMCT）的检查功能。</w:t>
            </w:r>
          </w:p>
        </w:tc>
      </w:tr>
      <w:tr w14:paraId="7DB34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15AC3EC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5</w:t>
            </w:r>
          </w:p>
        </w:tc>
        <w:tc>
          <w:tcPr>
            <w:tcW w:w="8512" w:type="dxa"/>
            <w:vAlign w:val="center"/>
          </w:tcPr>
          <w:p w14:paraId="620F5D07">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TMS 刺激工作站</w:t>
            </w:r>
          </w:p>
        </w:tc>
      </w:tr>
      <w:tr w14:paraId="286A9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126" w:type="dxa"/>
            <w:vAlign w:val="center"/>
          </w:tcPr>
          <w:p w14:paraId="7A454FC7">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50" w:name="OLE_LINK13" w:colFirst="0" w:colLast="1"/>
            <w:r>
              <w:rPr>
                <w:rFonts w:hint="eastAsia" w:ascii="新宋体" w:hAnsi="新宋体" w:eastAsia="新宋体" w:cs="新宋体"/>
                <w:color w:val="auto"/>
                <w:spacing w:val="20"/>
                <w:sz w:val="22"/>
                <w:szCs w:val="22"/>
                <w:highlight w:val="none"/>
              </w:rPr>
              <w:t>5.1</w:t>
            </w:r>
          </w:p>
        </w:tc>
        <w:tc>
          <w:tcPr>
            <w:tcW w:w="8512" w:type="dxa"/>
            <w:vAlign w:val="center"/>
          </w:tcPr>
          <w:p w14:paraId="32F32E5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双交互系统：一体式触摸PC端中央控制系统及刺激主机嵌入式交互系统，各系统皆可单独控制整机运行；（提供彩页或官网截图证明）</w:t>
            </w:r>
          </w:p>
        </w:tc>
      </w:tr>
      <w:bookmarkEnd w:id="50"/>
      <w:tr w14:paraId="3B699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1E7F79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5.2</w:t>
            </w:r>
          </w:p>
        </w:tc>
        <w:tc>
          <w:tcPr>
            <w:tcW w:w="8512" w:type="dxa"/>
            <w:vAlign w:val="center"/>
          </w:tcPr>
          <w:p w14:paraId="1CAD467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全中文刺激工作站，系统集成方案自带人体大脑3D解剖定位图及详细文字描述，辅助操作人员快速准确定位（提供软件截图证明）。</w:t>
            </w:r>
          </w:p>
        </w:tc>
      </w:tr>
      <w:tr w14:paraId="7343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3B83FED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5.3</w:t>
            </w:r>
          </w:p>
        </w:tc>
        <w:tc>
          <w:tcPr>
            <w:tcW w:w="8512" w:type="dxa"/>
            <w:vAlign w:val="center"/>
          </w:tcPr>
          <w:p w14:paraId="77A68D7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支持多种刺激模式包括：单脉冲刺激模式，重复脉冲刺激模式，爆发刺激模式，各模式可自由调整。</w:t>
            </w:r>
          </w:p>
        </w:tc>
      </w:tr>
      <w:tr w14:paraId="11FE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6BC5BC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5.4</w:t>
            </w:r>
          </w:p>
        </w:tc>
        <w:tc>
          <w:tcPr>
            <w:tcW w:w="8512" w:type="dxa"/>
            <w:vAlign w:val="center"/>
          </w:tcPr>
          <w:p w14:paraId="6C905B09">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系统内置基于国内外相关权威指南与循征医学证据的标准刺激方案，并可以按照病种科目、病种名称、方案类型进行筛选。（提供软件界面截图）</w:t>
            </w:r>
          </w:p>
        </w:tc>
      </w:tr>
      <w:tr w14:paraId="5FE71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5191DB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5.5</w:t>
            </w:r>
          </w:p>
        </w:tc>
        <w:tc>
          <w:tcPr>
            <w:tcW w:w="8512" w:type="dxa"/>
            <w:vAlign w:val="center"/>
          </w:tcPr>
          <w:p w14:paraId="4D13109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数据库管理功能，包含治疗处方管理，治疗记录管理，并可快速调取历史刺激记录，直接启动刺激。</w:t>
            </w:r>
          </w:p>
        </w:tc>
      </w:tr>
      <w:tr w14:paraId="23014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shd w:val="clear" w:color="auto" w:fill="auto"/>
            <w:vAlign w:val="center"/>
          </w:tcPr>
          <w:p w14:paraId="1081FA7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5.6</w:t>
            </w:r>
          </w:p>
        </w:tc>
        <w:tc>
          <w:tcPr>
            <w:tcW w:w="8512" w:type="dxa"/>
            <w:vAlign w:val="center"/>
          </w:tcPr>
          <w:p w14:paraId="524B178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开始刺激前0-10s延时可调，并同步声音提醒。（提供软件截图证明）</w:t>
            </w:r>
          </w:p>
        </w:tc>
      </w:tr>
      <w:tr w14:paraId="0394C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shd w:val="clear" w:color="auto" w:fill="auto"/>
            <w:vAlign w:val="center"/>
          </w:tcPr>
          <w:p w14:paraId="601A9E52">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5.7</w:t>
            </w:r>
          </w:p>
        </w:tc>
        <w:tc>
          <w:tcPr>
            <w:tcW w:w="8512" w:type="dxa"/>
            <w:vAlign w:val="center"/>
          </w:tcPr>
          <w:p w14:paraId="58F00FB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可根据需要设置串刺激间隔时间提醒，在下一组脉冲释放前0-10s可调，并声音提醒病人和医生。（提供软件截图证明）。</w:t>
            </w:r>
          </w:p>
        </w:tc>
      </w:tr>
      <w:tr w14:paraId="6951F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shd w:val="clear" w:color="auto" w:fill="auto"/>
            <w:vAlign w:val="center"/>
          </w:tcPr>
          <w:p w14:paraId="3E8D5183">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5.8</w:t>
            </w:r>
          </w:p>
        </w:tc>
        <w:tc>
          <w:tcPr>
            <w:tcW w:w="8512" w:type="dxa"/>
            <w:vAlign w:val="center"/>
          </w:tcPr>
          <w:p w14:paraId="1AF9B6E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脉冲可设置强度递增式释放，强度从运动阈值(MT)的 0-200%可调。（提供软件截图证明）。</w:t>
            </w:r>
          </w:p>
        </w:tc>
      </w:tr>
      <w:tr w14:paraId="1441D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792F26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5.9</w:t>
            </w:r>
          </w:p>
        </w:tc>
        <w:tc>
          <w:tcPr>
            <w:tcW w:w="8512" w:type="dxa"/>
            <w:vAlign w:val="center"/>
          </w:tcPr>
          <w:p w14:paraId="2C6A3A4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报告输出方式：自动化输出报告，也可根据需求自定义编辑报告模板。</w:t>
            </w:r>
          </w:p>
        </w:tc>
      </w:tr>
      <w:tr w14:paraId="51CB0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8874F3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5.10</w:t>
            </w:r>
          </w:p>
        </w:tc>
        <w:tc>
          <w:tcPr>
            <w:tcW w:w="8512" w:type="dxa"/>
            <w:vAlign w:val="center"/>
          </w:tcPr>
          <w:p w14:paraId="766B4F8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支持中央工作站模式，可实现多台设备统一控制，具备数据共享、智能叫号、设备监控功能（提供彩页证明）</w:t>
            </w:r>
          </w:p>
        </w:tc>
      </w:tr>
      <w:tr w14:paraId="38D05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7334C3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w:t>
            </w:r>
          </w:p>
        </w:tc>
        <w:tc>
          <w:tcPr>
            <w:tcW w:w="8512" w:type="dxa"/>
            <w:vAlign w:val="center"/>
          </w:tcPr>
          <w:p w14:paraId="166A42CF">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z w:val="22"/>
                <w:szCs w:val="22"/>
                <w:highlight w:val="none"/>
              </w:rPr>
              <w:t>自动机械臂系统</w:t>
            </w:r>
          </w:p>
        </w:tc>
      </w:tr>
      <w:tr w14:paraId="58A44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298D1E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6.1</w:t>
            </w:r>
          </w:p>
        </w:tc>
        <w:tc>
          <w:tcPr>
            <w:tcW w:w="8512" w:type="dxa"/>
            <w:vAlign w:val="center"/>
          </w:tcPr>
          <w:p w14:paraId="356AC9B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动定位与智能导航功能：利用定位算法与传感器技术，能够快速且准确地在患者脑部确定治疗靶点。可自动规划最佳的治疗路径，根据患者的个体差异和治疗需求，智能调整导航策略，实现个性化治疗引导（提供证明材料指南截图或彩页加盖制造商公章证明）</w:t>
            </w:r>
          </w:p>
        </w:tc>
      </w:tr>
      <w:tr w14:paraId="7CCB0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720483D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6.2</w:t>
            </w:r>
          </w:p>
        </w:tc>
        <w:tc>
          <w:tcPr>
            <w:tcW w:w="8512" w:type="dxa"/>
            <w:vAlign w:val="center"/>
          </w:tcPr>
          <w:p w14:paraId="35A4E29E">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时监测功能：实时反馈治疗探头在三维空间中的位置和状态，包含位置坐标、移动速度、角度等信息。可通过与预设的治疗参数进行对比分析，及时发现治疗过程中的异常情况并发出警报提示。（提供证明材料提供证明材料指南截图或彩页加盖制造商公章证明）</w:t>
            </w:r>
          </w:p>
        </w:tc>
      </w:tr>
      <w:tr w14:paraId="12488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126" w:type="dxa"/>
            <w:vAlign w:val="center"/>
          </w:tcPr>
          <w:p w14:paraId="2886442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6.3</w:t>
            </w:r>
          </w:p>
        </w:tc>
        <w:tc>
          <w:tcPr>
            <w:tcW w:w="8512" w:type="dxa"/>
            <w:vAlign w:val="center"/>
          </w:tcPr>
          <w:p w14:paraId="0B54B720">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电场仿真功能：通过电场仿真进一步精准定位线圈方向，提高刺激精度（提供证明材料指南截图或彩页加盖制造商公章证明）</w:t>
            </w:r>
          </w:p>
        </w:tc>
      </w:tr>
      <w:tr w14:paraId="5CD3F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1BDAA5D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w:t>
            </w:r>
          </w:p>
        </w:tc>
        <w:tc>
          <w:tcPr>
            <w:tcW w:w="8512" w:type="dxa"/>
            <w:vAlign w:val="center"/>
          </w:tcPr>
          <w:p w14:paraId="72F4645A">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支持通过点云数据重建头模型功能：可实现在没有核磁的情况下实现经颅磁刺激的精准定位（提供证明材料指南截图或彩页加盖制造商公章证明）</w:t>
            </w:r>
          </w:p>
        </w:tc>
      </w:tr>
      <w:tr w14:paraId="7025E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FDAC53F">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6.5</w:t>
            </w:r>
          </w:p>
        </w:tc>
        <w:tc>
          <w:tcPr>
            <w:tcW w:w="8512" w:type="dxa"/>
            <w:vAlign w:val="center"/>
          </w:tcPr>
          <w:p w14:paraId="56178CC6">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治疗参数设置与调整功能：操作界面可设定和调整各种治疗参数，例如刺激强度、频率、脉冲宽度等。（提供证明材料指南截图或彩页加盖制造商公章证明）</w:t>
            </w:r>
          </w:p>
        </w:tc>
      </w:tr>
      <w:tr w14:paraId="382E7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6CA648D">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color w:val="auto"/>
                <w:spacing w:val="20"/>
                <w:sz w:val="22"/>
                <w:szCs w:val="22"/>
                <w:highlight w:val="none"/>
              </w:rPr>
              <w:t>6.6</w:t>
            </w:r>
          </w:p>
        </w:tc>
        <w:tc>
          <w:tcPr>
            <w:tcW w:w="8512" w:type="dxa"/>
            <w:vAlign w:val="center"/>
          </w:tcPr>
          <w:p w14:paraId="3531836D">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方案的执行与校准功能：根据导航系统提供的实时信息，可快速响应导航指令，精确地将磁刺激装置移动到目标位置，且误差极小。（提供证明材料指南截图或彩页加盖制造商公章证明）</w:t>
            </w:r>
          </w:p>
        </w:tc>
      </w:tr>
      <w:tr w14:paraId="6A7F5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75CFCF18">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w:t>
            </w:r>
          </w:p>
        </w:tc>
        <w:tc>
          <w:tcPr>
            <w:tcW w:w="8512" w:type="dxa"/>
            <w:vAlign w:val="center"/>
          </w:tcPr>
          <w:p w14:paraId="16E22931">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配置要求</w:t>
            </w:r>
          </w:p>
        </w:tc>
      </w:tr>
      <w:tr w14:paraId="33C12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6E68F743">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w:t>
            </w:r>
          </w:p>
        </w:tc>
        <w:tc>
          <w:tcPr>
            <w:tcW w:w="8512" w:type="dxa"/>
            <w:vAlign w:val="center"/>
          </w:tcPr>
          <w:p w14:paraId="250BA322">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刺激发生器：1个</w:t>
            </w:r>
          </w:p>
        </w:tc>
      </w:tr>
      <w:tr w14:paraId="55EE4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555CB4DB">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7.2</w:t>
            </w:r>
          </w:p>
        </w:tc>
        <w:tc>
          <w:tcPr>
            <w:tcW w:w="8512" w:type="dxa"/>
            <w:vAlign w:val="center"/>
          </w:tcPr>
          <w:p w14:paraId="410EE15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冷却机箱：1个</w:t>
            </w:r>
          </w:p>
        </w:tc>
      </w:tr>
      <w:tr w14:paraId="6576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4A0CB06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7.3</w:t>
            </w:r>
          </w:p>
        </w:tc>
        <w:tc>
          <w:tcPr>
            <w:tcW w:w="8512" w:type="dxa"/>
            <w:vAlign w:val="center"/>
          </w:tcPr>
          <w:p w14:paraId="3E5B84F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刺激线圈：1个</w:t>
            </w:r>
          </w:p>
        </w:tc>
      </w:tr>
      <w:tr w14:paraId="64F44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44332A9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7.4</w:t>
            </w:r>
          </w:p>
        </w:tc>
        <w:tc>
          <w:tcPr>
            <w:tcW w:w="8512" w:type="dxa"/>
            <w:vAlign w:val="center"/>
          </w:tcPr>
          <w:p w14:paraId="466724BD">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MEP模块：1个</w:t>
            </w:r>
          </w:p>
        </w:tc>
      </w:tr>
      <w:tr w14:paraId="5FB65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75E33502">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7.5</w:t>
            </w:r>
          </w:p>
        </w:tc>
        <w:tc>
          <w:tcPr>
            <w:tcW w:w="8512" w:type="dxa"/>
            <w:vAlign w:val="center"/>
          </w:tcPr>
          <w:p w14:paraId="7DE59E00">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电脑：1台</w:t>
            </w:r>
          </w:p>
        </w:tc>
      </w:tr>
      <w:tr w14:paraId="05DA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2FE0065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7.6</w:t>
            </w:r>
          </w:p>
        </w:tc>
        <w:tc>
          <w:tcPr>
            <w:tcW w:w="8512" w:type="dxa"/>
            <w:vAlign w:val="center"/>
          </w:tcPr>
          <w:p w14:paraId="6F40699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专用台车：1套</w:t>
            </w:r>
          </w:p>
        </w:tc>
      </w:tr>
      <w:tr w14:paraId="6FD00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53A6190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7.7</w:t>
            </w:r>
          </w:p>
        </w:tc>
        <w:tc>
          <w:tcPr>
            <w:tcW w:w="8512" w:type="dxa"/>
            <w:vAlign w:val="center"/>
          </w:tcPr>
          <w:p w14:paraId="3D6555B0">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线圈支架：1个</w:t>
            </w:r>
          </w:p>
        </w:tc>
      </w:tr>
      <w:tr w14:paraId="45667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772C7011">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7.8</w:t>
            </w:r>
          </w:p>
        </w:tc>
        <w:tc>
          <w:tcPr>
            <w:tcW w:w="8512" w:type="dxa"/>
            <w:vAlign w:val="center"/>
          </w:tcPr>
          <w:p w14:paraId="1549430B">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TMS信息管理系统：1套</w:t>
            </w:r>
          </w:p>
        </w:tc>
      </w:tr>
      <w:tr w14:paraId="4412F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5ED0CC9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7.9</w:t>
            </w:r>
          </w:p>
        </w:tc>
        <w:tc>
          <w:tcPr>
            <w:tcW w:w="8512" w:type="dxa"/>
            <w:vAlign w:val="center"/>
          </w:tcPr>
          <w:p w14:paraId="64C8C7C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自动智能机械臂系统：1套</w:t>
            </w:r>
          </w:p>
        </w:tc>
      </w:tr>
      <w:tr w14:paraId="2D07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395AC98">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7.10</w:t>
            </w:r>
          </w:p>
        </w:tc>
        <w:tc>
          <w:tcPr>
            <w:tcW w:w="8512" w:type="dxa"/>
            <w:vAlign w:val="center"/>
          </w:tcPr>
          <w:p w14:paraId="519E84FD">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bookmarkStart w:id="51" w:name="OLE_LINK33"/>
            <w:r>
              <w:rPr>
                <w:rFonts w:hint="eastAsia" w:ascii="新宋体" w:hAnsi="新宋体" w:eastAsia="新宋体" w:cs="新宋体"/>
                <w:color w:val="auto"/>
                <w:sz w:val="22"/>
                <w:szCs w:val="22"/>
                <w:highlight w:val="none"/>
              </w:rPr>
              <w:t>设备具备物理治疗信息管理系统接口</w:t>
            </w:r>
            <w:bookmarkEnd w:id="51"/>
            <w:r>
              <w:rPr>
                <w:rFonts w:hint="eastAsia" w:ascii="新宋体" w:hAnsi="新宋体" w:eastAsia="新宋体" w:cs="新宋体"/>
                <w:color w:val="auto"/>
                <w:sz w:val="22"/>
                <w:szCs w:val="22"/>
                <w:highlight w:val="none"/>
              </w:rPr>
              <w:t>并免费接入我院物理治疗信息系统</w:t>
            </w:r>
          </w:p>
        </w:tc>
      </w:tr>
      <w:tr w14:paraId="483A9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13F9AED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7.11</w:t>
            </w:r>
          </w:p>
        </w:tc>
        <w:tc>
          <w:tcPr>
            <w:tcW w:w="8512" w:type="dxa"/>
            <w:vAlign w:val="center"/>
          </w:tcPr>
          <w:p w14:paraId="158ADC5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若设备有其余相关信息系统接口，则全部免费开放，并配合医院方或院方采购的系统（含</w:t>
            </w:r>
            <w:bookmarkStart w:id="52" w:name="OLE_LINK32"/>
            <w:r>
              <w:rPr>
                <w:rFonts w:hint="eastAsia" w:ascii="新宋体" w:hAnsi="新宋体" w:eastAsia="新宋体" w:cs="新宋体"/>
                <w:color w:val="auto"/>
                <w:sz w:val="22"/>
                <w:szCs w:val="22"/>
                <w:highlight w:val="none"/>
              </w:rPr>
              <w:t>物理治疗信息管理系统</w:t>
            </w:r>
            <w:bookmarkEnd w:id="52"/>
            <w:r>
              <w:rPr>
                <w:rFonts w:hint="eastAsia" w:ascii="新宋体" w:hAnsi="新宋体" w:eastAsia="新宋体" w:cs="新宋体"/>
                <w:color w:val="auto"/>
                <w:sz w:val="22"/>
                <w:szCs w:val="22"/>
                <w:highlight w:val="none"/>
              </w:rPr>
              <w:t>）的接入</w:t>
            </w:r>
            <w:r>
              <w:rPr>
                <w:rFonts w:hint="eastAsia" w:ascii="新宋体" w:hAnsi="新宋体" w:eastAsia="新宋体" w:cs="新宋体"/>
                <w:color w:val="auto"/>
                <w:sz w:val="22"/>
                <w:szCs w:val="22"/>
                <w:highlight w:val="none"/>
                <w:lang w:val="en-US" w:eastAsia="zh-CN"/>
              </w:rPr>
              <w:t>.</w:t>
            </w:r>
          </w:p>
        </w:tc>
      </w:tr>
      <w:tr w14:paraId="7CB3E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60E3EB17">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7.12</w:t>
            </w:r>
          </w:p>
        </w:tc>
        <w:tc>
          <w:tcPr>
            <w:tcW w:w="8512" w:type="dxa"/>
            <w:vAlign w:val="center"/>
          </w:tcPr>
          <w:p w14:paraId="3503A746">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质保≥五年，为该套设备的免费保修期（含所有附件），须出具保修承诺函。所有在保修期内损坏的配件一概包换，不接受对此配件进行维修。设备终生维修，软件升级终生免费</w:t>
            </w:r>
          </w:p>
        </w:tc>
      </w:tr>
    </w:tbl>
    <w:p w14:paraId="3564C04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E7FE941">
      <w:pPr>
        <w:snapToGrid w:val="0"/>
        <w:spacing w:line="460" w:lineRule="exact"/>
        <w:rPr>
          <w:rFonts w:ascii="新宋体" w:hAnsi="新宋体" w:eastAsia="新宋体" w:cs="新宋体"/>
          <w:b/>
          <w:bCs/>
          <w:color w:val="auto"/>
          <w:sz w:val="22"/>
          <w:szCs w:val="22"/>
          <w:highlight w:val="none"/>
          <w:lang w:val="zh-CN"/>
        </w:rPr>
      </w:pPr>
    </w:p>
    <w:p w14:paraId="2CB7835B">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53" w:name="_Toc16473"/>
      <w:r>
        <w:rPr>
          <w:rFonts w:hint="eastAsia" w:ascii="新宋体" w:hAnsi="新宋体" w:eastAsia="新宋体" w:cs="新宋体"/>
          <w:b/>
          <w:color w:val="auto"/>
          <w:sz w:val="30"/>
          <w:highlight w:val="none"/>
        </w:rPr>
        <w:t>第五部分   评标原则及方法</w:t>
      </w:r>
      <w:bookmarkEnd w:id="53"/>
    </w:p>
    <w:p w14:paraId="30F03CB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5DF40AC4">
      <w:pPr>
        <w:spacing w:line="460" w:lineRule="exact"/>
        <w:ind w:firstLine="442" w:firstLineChars="200"/>
        <w:outlineLvl w:val="1"/>
        <w:rPr>
          <w:rFonts w:ascii="新宋体" w:hAnsi="新宋体" w:eastAsia="新宋体" w:cs="新宋体"/>
          <w:b/>
          <w:color w:val="auto"/>
          <w:sz w:val="22"/>
          <w:szCs w:val="22"/>
          <w:highlight w:val="none"/>
        </w:rPr>
      </w:pPr>
      <w:bookmarkStart w:id="54" w:name="_Toc20691"/>
      <w:r>
        <w:rPr>
          <w:rFonts w:hint="eastAsia" w:ascii="新宋体" w:hAnsi="新宋体" w:eastAsia="新宋体" w:cs="新宋体"/>
          <w:b/>
          <w:color w:val="auto"/>
          <w:sz w:val="22"/>
          <w:szCs w:val="22"/>
          <w:highlight w:val="none"/>
        </w:rPr>
        <w:t>一、总 则</w:t>
      </w:r>
      <w:bookmarkEnd w:id="54"/>
    </w:p>
    <w:p w14:paraId="2A5F7013">
      <w:pPr>
        <w:spacing w:line="460" w:lineRule="exact"/>
        <w:ind w:firstLine="440" w:firstLineChars="200"/>
        <w:rPr>
          <w:rFonts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59D06F14">
      <w:pPr>
        <w:spacing w:line="460" w:lineRule="exact"/>
        <w:ind w:firstLine="442" w:firstLineChars="200"/>
        <w:outlineLvl w:val="1"/>
        <w:rPr>
          <w:rFonts w:ascii="新宋体" w:hAnsi="新宋体" w:eastAsia="新宋体" w:cs="新宋体"/>
          <w:b/>
          <w:color w:val="auto"/>
          <w:sz w:val="22"/>
          <w:szCs w:val="22"/>
          <w:highlight w:val="none"/>
        </w:rPr>
      </w:pPr>
      <w:bookmarkStart w:id="55" w:name="_Toc16961"/>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55"/>
    </w:p>
    <w:p w14:paraId="4E89395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C041373">
      <w:pPr>
        <w:spacing w:line="460" w:lineRule="exact"/>
        <w:ind w:firstLine="442" w:firstLineChars="200"/>
        <w:outlineLvl w:val="1"/>
        <w:rPr>
          <w:rFonts w:ascii="新宋体" w:hAnsi="新宋体" w:eastAsia="新宋体" w:cs="新宋体"/>
          <w:b/>
          <w:color w:val="auto"/>
          <w:sz w:val="22"/>
          <w:szCs w:val="22"/>
          <w:highlight w:val="none"/>
        </w:rPr>
      </w:pPr>
      <w:bookmarkStart w:id="56" w:name="_Toc600"/>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56"/>
    </w:p>
    <w:p w14:paraId="342F0AE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1、评标委员会按照招标文件中规定的评标方法和标准，对投标文件进行商务和技术评估，综合比较与评价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5EE4FA8A">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2730CC82">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1E1F14ED">
      <w:pPr>
        <w:spacing w:line="460" w:lineRule="exact"/>
        <w:ind w:firstLine="442" w:firstLineChars="200"/>
        <w:outlineLvl w:val="1"/>
        <w:rPr>
          <w:rFonts w:ascii="新宋体" w:hAnsi="新宋体" w:eastAsia="新宋体" w:cs="新宋体"/>
          <w:b/>
          <w:color w:val="auto"/>
          <w:sz w:val="22"/>
          <w:szCs w:val="22"/>
          <w:highlight w:val="none"/>
        </w:rPr>
      </w:pPr>
      <w:bookmarkStart w:id="57" w:name="_Toc20000"/>
      <w:r>
        <w:rPr>
          <w:rFonts w:hint="eastAsia" w:ascii="新宋体" w:hAnsi="新宋体" w:eastAsia="新宋体" w:cs="新宋体"/>
          <w:b/>
          <w:color w:val="auto"/>
          <w:sz w:val="22"/>
          <w:szCs w:val="22"/>
          <w:highlight w:val="none"/>
        </w:rPr>
        <w:t>四、评标办法</w:t>
      </w:r>
      <w:bookmarkEnd w:id="57"/>
    </w:p>
    <w:p w14:paraId="38441B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总分设定为100分：商务技术65分（权值65%），报价35分（权值35%）。</w:t>
      </w:r>
    </w:p>
    <w:p w14:paraId="3864997C">
      <w:pPr>
        <w:spacing w:line="460" w:lineRule="exact"/>
        <w:ind w:firstLine="442" w:firstLineChars="200"/>
        <w:outlineLvl w:val="1"/>
        <w:rPr>
          <w:rFonts w:ascii="新宋体" w:hAnsi="新宋体" w:eastAsia="新宋体" w:cs="新宋体"/>
          <w:b/>
          <w:color w:val="auto"/>
          <w:sz w:val="22"/>
          <w:szCs w:val="22"/>
          <w:highlight w:val="none"/>
        </w:rPr>
      </w:pPr>
      <w:bookmarkStart w:id="58" w:name="_Toc1102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58"/>
    </w:p>
    <w:p w14:paraId="1737472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1、技术分的评定：商务技术65分（权值65%）</w:t>
      </w:r>
    </w:p>
    <w:p w14:paraId="21FCE5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52" w:hRule="atLeast"/>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分，扣完为止。</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88" w:hRule="atLeast"/>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3" w:hRule="atLeast"/>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509BA054">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9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投标产品销售业绩</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0345977E">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年1月1日起至今与最终不同医院用户签订的投标机型合同复印件，每份有效合同得1分，最多3分。</w:t>
            </w:r>
          </w:p>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3FC46F2D">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24B1B365">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2、报价评分（权值35%）：</w:t>
      </w:r>
    </w:p>
    <w:p w14:paraId="68DDF20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5030F3D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1AC930F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74EDAEC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5DEE48DE">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245D275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4EA45C4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5E303B41">
      <w:pPr>
        <w:spacing w:line="460" w:lineRule="exact"/>
        <w:ind w:firstLine="440" w:firstLineChars="200"/>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kern w:val="2"/>
          <w:sz w:val="22"/>
          <w:szCs w:val="22"/>
          <w:highlight w:val="none"/>
          <w:u w:val="none"/>
          <w:lang w:val="en-US" w:eastAsia="zh-CN" w:bidi="ar-SA"/>
        </w:rPr>
        <w:t>4、</w:t>
      </w:r>
      <w:r>
        <w:rPr>
          <w:rFonts w:hint="eastAsia" w:ascii="新宋体" w:hAnsi="新宋体" w:eastAsia="新宋体" w:cs="新宋体"/>
          <w:b w:val="0"/>
          <w:bCs w:val="0"/>
          <w:color w:val="auto"/>
          <w:sz w:val="22"/>
          <w:szCs w:val="22"/>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985D73C">
      <w:pPr>
        <w:spacing w:line="460" w:lineRule="exact"/>
        <w:ind w:firstLine="442" w:firstLineChars="200"/>
        <w:outlineLvl w:val="1"/>
        <w:rPr>
          <w:rFonts w:ascii="新宋体" w:hAnsi="新宋体" w:eastAsia="新宋体" w:cs="新宋体"/>
          <w:b/>
          <w:bCs/>
          <w:color w:val="auto"/>
          <w:sz w:val="22"/>
          <w:szCs w:val="22"/>
          <w:highlight w:val="none"/>
        </w:rPr>
      </w:pPr>
      <w:bookmarkStart w:id="59" w:name="_Toc26149"/>
      <w:r>
        <w:rPr>
          <w:rFonts w:hint="eastAsia" w:ascii="新宋体" w:hAnsi="新宋体" w:eastAsia="新宋体" w:cs="新宋体"/>
          <w:b/>
          <w:bCs/>
          <w:color w:val="auto"/>
          <w:sz w:val="22"/>
          <w:szCs w:val="22"/>
          <w:highlight w:val="none"/>
        </w:rPr>
        <w:t>六、定标办法</w:t>
      </w:r>
      <w:bookmarkEnd w:id="59"/>
    </w:p>
    <w:p w14:paraId="4803182C">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2B16CB3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6DD5B5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6D73654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1847248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166CA8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603978A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37EC3EB8">
      <w:pPr>
        <w:spacing w:line="460" w:lineRule="exact"/>
        <w:ind w:firstLine="442" w:firstLineChars="200"/>
        <w:outlineLvl w:val="1"/>
        <w:rPr>
          <w:rFonts w:ascii="新宋体" w:hAnsi="新宋体" w:eastAsia="新宋体" w:cs="新宋体"/>
          <w:b/>
          <w:color w:val="auto"/>
          <w:sz w:val="22"/>
          <w:szCs w:val="22"/>
          <w:highlight w:val="none"/>
        </w:rPr>
      </w:pPr>
      <w:bookmarkStart w:id="60" w:name="_Toc18221"/>
      <w:r>
        <w:rPr>
          <w:rFonts w:hint="eastAsia" w:ascii="新宋体" w:hAnsi="新宋体" w:eastAsia="新宋体" w:cs="新宋体"/>
          <w:b/>
          <w:color w:val="auto"/>
          <w:sz w:val="22"/>
          <w:szCs w:val="22"/>
          <w:highlight w:val="none"/>
        </w:rPr>
        <w:t>七、投标人义务</w:t>
      </w:r>
      <w:bookmarkEnd w:id="60"/>
    </w:p>
    <w:p w14:paraId="4F64585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50A07A9C">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p w14:paraId="15594707">
      <w:pPr>
        <w:spacing w:line="460" w:lineRule="exact"/>
        <w:ind w:firstLine="420" w:firstLineChars="200"/>
        <w:rPr>
          <w:rFonts w:ascii="新宋体" w:hAnsi="新宋体" w:eastAsia="新宋体" w:cs="新宋体"/>
          <w:color w:val="auto"/>
          <w:highlight w:val="none"/>
        </w:rPr>
      </w:pPr>
    </w:p>
    <w:sectPr>
      <w:headerReference r:id="rId10" w:type="default"/>
      <w:footerReference r:id="rId11"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F6013">
    <w:pPr>
      <w:pStyle w:val="34"/>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5F74D">
    <w:pPr>
      <w:pStyle w:val="34"/>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3F51E6">
                          <w:pPr>
                            <w:pStyle w:val="34"/>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fill on="f" focussize="0,0"/>
              <v:stroke on="f"/>
              <v:imagedata o:title=""/>
              <o:lock v:ext="edit" aspectratio="f"/>
              <v:textbox inset="0mm,0mm,0mm,0mm" style="mso-fit-shape-to-text:t;">
                <w:txbxContent>
                  <w:p w14:paraId="043F51E6">
                    <w:pPr>
                      <w:pStyle w:val="3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22AEC">
    <w:pPr>
      <w:pStyle w:val="3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EFD5EA">
                          <w:pPr>
                            <w:pStyle w:val="34"/>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fill on="f" focussize="0,0"/>
              <v:stroke on="f"/>
              <v:imagedata o:title=""/>
              <o:lock v:ext="edit" aspectratio="f"/>
              <v:textbox inset="0mm,0mm,0mm,0mm" style="mso-fit-shape-to-text:t;">
                <w:txbxContent>
                  <w:p w14:paraId="4FEFD5EA">
                    <w:pPr>
                      <w:pStyle w:val="3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8ED07">
    <w:pPr>
      <w:pStyle w:val="34"/>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F2D446">
                          <w:pPr>
                            <w:pStyle w:val="34"/>
                          </w:pPr>
                          <w:r>
                            <w:fldChar w:fldCharType="begin"/>
                          </w:r>
                          <w:r>
                            <w:instrText xml:space="preserve"> PAGE  \* MERGEFORMAT </w:instrText>
                          </w:r>
                          <w:r>
                            <w:fldChar w:fldCharType="separate"/>
                          </w:r>
                          <w:r>
                            <w:t>54</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fill on="f" focussize="0,0"/>
              <v:stroke on="f"/>
              <v:imagedata o:title=""/>
              <o:lock v:ext="edit" aspectratio="f"/>
              <v:textbox inset="0mm,0mm,0mm,0mm" style="mso-fit-shape-to-text:t;">
                <w:txbxContent>
                  <w:p w14:paraId="10F2D446">
                    <w:pPr>
                      <w:pStyle w:val="3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C8366">
    <w:pPr>
      <w:pStyle w:val="34"/>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5F1B7">
                          <w:pPr>
                            <w:pStyle w:val="34"/>
                          </w:pPr>
                          <w:r>
                            <w:fldChar w:fldCharType="begin"/>
                          </w:r>
                          <w:r>
                            <w:instrText xml:space="preserve"> PAGE  \* MERGEFORMAT </w:instrText>
                          </w:r>
                          <w:r>
                            <w:fldChar w:fldCharType="separate"/>
                          </w:r>
                          <w:r>
                            <w:t>61</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fill on="f" focussize="0,0"/>
              <v:stroke on="f"/>
              <v:imagedata o:title=""/>
              <o:lock v:ext="edit" aspectratio="f"/>
              <v:textbox inset="0mm,0mm,0mm,0mm" style="mso-fit-shape-to-text:t;">
                <w:txbxContent>
                  <w:p w14:paraId="0AE5F1B7">
                    <w:pPr>
                      <w:pStyle w:val="3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991D2">
    <w:pPr>
      <w:pStyle w:val="36"/>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WZLCZB（L）-2024-10434-1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2F9C0">
    <w:pPr>
      <w:pStyle w:val="3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AA3C1">
    <w:pPr>
      <w:pStyle w:val="36"/>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WZLCZB（L）-2024-10434-1</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CA867">
    <w:pPr>
      <w:pStyle w:val="36"/>
      <w:pBdr>
        <w:bottom w:val="single" w:color="auto" w:sz="4" w:space="0"/>
      </w:pBdr>
      <w:jc w:val="both"/>
      <w:rPr>
        <w:rFonts w:hint="eastAsia" w:eastAsia="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WZLCZB（L）-2024-10434-1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0873CF"/>
    <w:rsid w:val="00114F8F"/>
    <w:rsid w:val="001247D2"/>
    <w:rsid w:val="0016386F"/>
    <w:rsid w:val="00191903"/>
    <w:rsid w:val="001938DB"/>
    <w:rsid w:val="00197D68"/>
    <w:rsid w:val="001A75A0"/>
    <w:rsid w:val="001B5A72"/>
    <w:rsid w:val="001C0F4B"/>
    <w:rsid w:val="001D02EF"/>
    <w:rsid w:val="001E42DE"/>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2F76"/>
    <w:rsid w:val="004C297C"/>
    <w:rsid w:val="004C7355"/>
    <w:rsid w:val="004F38A8"/>
    <w:rsid w:val="004F5756"/>
    <w:rsid w:val="0050192E"/>
    <w:rsid w:val="00514B33"/>
    <w:rsid w:val="0052303E"/>
    <w:rsid w:val="00553434"/>
    <w:rsid w:val="00570029"/>
    <w:rsid w:val="005A1959"/>
    <w:rsid w:val="005B70F8"/>
    <w:rsid w:val="005D6717"/>
    <w:rsid w:val="005E105F"/>
    <w:rsid w:val="005F6370"/>
    <w:rsid w:val="006062E4"/>
    <w:rsid w:val="00614721"/>
    <w:rsid w:val="0063300D"/>
    <w:rsid w:val="00646482"/>
    <w:rsid w:val="00685BCD"/>
    <w:rsid w:val="006B331A"/>
    <w:rsid w:val="006C1E10"/>
    <w:rsid w:val="006E2968"/>
    <w:rsid w:val="00707C13"/>
    <w:rsid w:val="00715412"/>
    <w:rsid w:val="00735D24"/>
    <w:rsid w:val="00736815"/>
    <w:rsid w:val="00771B8F"/>
    <w:rsid w:val="00796C50"/>
    <w:rsid w:val="007B70D7"/>
    <w:rsid w:val="007C4878"/>
    <w:rsid w:val="007D38F4"/>
    <w:rsid w:val="007E605D"/>
    <w:rsid w:val="007F2E4A"/>
    <w:rsid w:val="008226D3"/>
    <w:rsid w:val="00826399"/>
    <w:rsid w:val="008314E6"/>
    <w:rsid w:val="008358E2"/>
    <w:rsid w:val="008908E9"/>
    <w:rsid w:val="00897F05"/>
    <w:rsid w:val="008C2830"/>
    <w:rsid w:val="008D1115"/>
    <w:rsid w:val="008D1DFF"/>
    <w:rsid w:val="008D2667"/>
    <w:rsid w:val="008D64B4"/>
    <w:rsid w:val="008D74D3"/>
    <w:rsid w:val="008E54EB"/>
    <w:rsid w:val="008E5C50"/>
    <w:rsid w:val="008E6283"/>
    <w:rsid w:val="008E7FE4"/>
    <w:rsid w:val="00936A15"/>
    <w:rsid w:val="009532C5"/>
    <w:rsid w:val="00967530"/>
    <w:rsid w:val="0097459E"/>
    <w:rsid w:val="00976E86"/>
    <w:rsid w:val="009954B6"/>
    <w:rsid w:val="009D1704"/>
    <w:rsid w:val="00A134AF"/>
    <w:rsid w:val="00A21536"/>
    <w:rsid w:val="00A323C5"/>
    <w:rsid w:val="00A8036E"/>
    <w:rsid w:val="00A8362E"/>
    <w:rsid w:val="00AA35BB"/>
    <w:rsid w:val="00AA3A60"/>
    <w:rsid w:val="00AA6AA6"/>
    <w:rsid w:val="00AF1028"/>
    <w:rsid w:val="00B43F7E"/>
    <w:rsid w:val="00B565FE"/>
    <w:rsid w:val="00B67982"/>
    <w:rsid w:val="00B77AFF"/>
    <w:rsid w:val="00BA1CE2"/>
    <w:rsid w:val="00BB11D1"/>
    <w:rsid w:val="00BB35F7"/>
    <w:rsid w:val="00BD05C0"/>
    <w:rsid w:val="00BD683C"/>
    <w:rsid w:val="00BF5765"/>
    <w:rsid w:val="00C222F2"/>
    <w:rsid w:val="00C22D19"/>
    <w:rsid w:val="00C616FA"/>
    <w:rsid w:val="00C64900"/>
    <w:rsid w:val="00C75418"/>
    <w:rsid w:val="00C96B89"/>
    <w:rsid w:val="00CC755F"/>
    <w:rsid w:val="00CD124F"/>
    <w:rsid w:val="00CD68F5"/>
    <w:rsid w:val="00CF5067"/>
    <w:rsid w:val="00CF5E54"/>
    <w:rsid w:val="00D00DC8"/>
    <w:rsid w:val="00D13234"/>
    <w:rsid w:val="00D13260"/>
    <w:rsid w:val="00D2054E"/>
    <w:rsid w:val="00D32D45"/>
    <w:rsid w:val="00D55307"/>
    <w:rsid w:val="00D710F1"/>
    <w:rsid w:val="00D85F60"/>
    <w:rsid w:val="00D94D28"/>
    <w:rsid w:val="00DA0B56"/>
    <w:rsid w:val="00DE6665"/>
    <w:rsid w:val="00DF3740"/>
    <w:rsid w:val="00DF3D70"/>
    <w:rsid w:val="00E40A4F"/>
    <w:rsid w:val="00E87125"/>
    <w:rsid w:val="00E94F49"/>
    <w:rsid w:val="00EA413A"/>
    <w:rsid w:val="00EA49D5"/>
    <w:rsid w:val="00EB0F9C"/>
    <w:rsid w:val="00ED3095"/>
    <w:rsid w:val="00EE4223"/>
    <w:rsid w:val="00EF170E"/>
    <w:rsid w:val="00EF4C2B"/>
    <w:rsid w:val="00EF6E2E"/>
    <w:rsid w:val="00F25987"/>
    <w:rsid w:val="00F25C44"/>
    <w:rsid w:val="00F52B44"/>
    <w:rsid w:val="00F6186D"/>
    <w:rsid w:val="00FA54A2"/>
    <w:rsid w:val="00FB6B26"/>
    <w:rsid w:val="00FE103E"/>
    <w:rsid w:val="00FE37D2"/>
    <w:rsid w:val="00FF7FAD"/>
    <w:rsid w:val="01220DE5"/>
    <w:rsid w:val="01242FA9"/>
    <w:rsid w:val="018467BF"/>
    <w:rsid w:val="01D96197"/>
    <w:rsid w:val="022218C6"/>
    <w:rsid w:val="024B6CB8"/>
    <w:rsid w:val="02717049"/>
    <w:rsid w:val="028D206A"/>
    <w:rsid w:val="02A02B81"/>
    <w:rsid w:val="02BA3587"/>
    <w:rsid w:val="02C10FFC"/>
    <w:rsid w:val="02CC53B7"/>
    <w:rsid w:val="02E34084"/>
    <w:rsid w:val="03034029"/>
    <w:rsid w:val="03036E54"/>
    <w:rsid w:val="032E2252"/>
    <w:rsid w:val="032F3562"/>
    <w:rsid w:val="03861BCD"/>
    <w:rsid w:val="03F34262"/>
    <w:rsid w:val="03FA67BC"/>
    <w:rsid w:val="03FD6292"/>
    <w:rsid w:val="03FF52A9"/>
    <w:rsid w:val="042B6C39"/>
    <w:rsid w:val="045726D8"/>
    <w:rsid w:val="045C452F"/>
    <w:rsid w:val="047C4CC6"/>
    <w:rsid w:val="04A92D3F"/>
    <w:rsid w:val="04AE73E4"/>
    <w:rsid w:val="04D51825"/>
    <w:rsid w:val="050339CA"/>
    <w:rsid w:val="05075D85"/>
    <w:rsid w:val="05257E2B"/>
    <w:rsid w:val="05427BAF"/>
    <w:rsid w:val="0548415B"/>
    <w:rsid w:val="059267BC"/>
    <w:rsid w:val="05A80766"/>
    <w:rsid w:val="05D92B7E"/>
    <w:rsid w:val="05F568B9"/>
    <w:rsid w:val="06144229"/>
    <w:rsid w:val="0621779F"/>
    <w:rsid w:val="06741F22"/>
    <w:rsid w:val="068B722C"/>
    <w:rsid w:val="06C21F22"/>
    <w:rsid w:val="072E1AFB"/>
    <w:rsid w:val="077731DC"/>
    <w:rsid w:val="07862E1D"/>
    <w:rsid w:val="079C4B36"/>
    <w:rsid w:val="07B3555B"/>
    <w:rsid w:val="07DE071F"/>
    <w:rsid w:val="07E60002"/>
    <w:rsid w:val="08002443"/>
    <w:rsid w:val="0864315C"/>
    <w:rsid w:val="08882FDF"/>
    <w:rsid w:val="08A50900"/>
    <w:rsid w:val="08AD086A"/>
    <w:rsid w:val="08C806A7"/>
    <w:rsid w:val="08E378CD"/>
    <w:rsid w:val="08FD602E"/>
    <w:rsid w:val="0952109C"/>
    <w:rsid w:val="096A04BC"/>
    <w:rsid w:val="09803590"/>
    <w:rsid w:val="09812055"/>
    <w:rsid w:val="09935664"/>
    <w:rsid w:val="099D1286"/>
    <w:rsid w:val="09B92103"/>
    <w:rsid w:val="09C26669"/>
    <w:rsid w:val="09D56941"/>
    <w:rsid w:val="0A21725C"/>
    <w:rsid w:val="0A4D2B9F"/>
    <w:rsid w:val="0A551B3B"/>
    <w:rsid w:val="0A707CE6"/>
    <w:rsid w:val="0AA35401"/>
    <w:rsid w:val="0B0D7095"/>
    <w:rsid w:val="0BEC0234"/>
    <w:rsid w:val="0BF43127"/>
    <w:rsid w:val="0C4058ED"/>
    <w:rsid w:val="0C6E34D9"/>
    <w:rsid w:val="0C840BD0"/>
    <w:rsid w:val="0C8560BE"/>
    <w:rsid w:val="0CAB711C"/>
    <w:rsid w:val="0CCA7209"/>
    <w:rsid w:val="0D0C5F6A"/>
    <w:rsid w:val="0D284E0C"/>
    <w:rsid w:val="0D2C62E1"/>
    <w:rsid w:val="0D3137EF"/>
    <w:rsid w:val="0D406C90"/>
    <w:rsid w:val="0DCC785A"/>
    <w:rsid w:val="0DF60623"/>
    <w:rsid w:val="0E034D15"/>
    <w:rsid w:val="0E452922"/>
    <w:rsid w:val="0E577D56"/>
    <w:rsid w:val="0E6C4D78"/>
    <w:rsid w:val="0E79598E"/>
    <w:rsid w:val="0EC7671B"/>
    <w:rsid w:val="0EF82238"/>
    <w:rsid w:val="0F141365"/>
    <w:rsid w:val="0F2C4641"/>
    <w:rsid w:val="0F4B636B"/>
    <w:rsid w:val="0F58783C"/>
    <w:rsid w:val="0FB57619"/>
    <w:rsid w:val="10117DBE"/>
    <w:rsid w:val="10150F78"/>
    <w:rsid w:val="101A6622"/>
    <w:rsid w:val="108F2E02"/>
    <w:rsid w:val="109666F4"/>
    <w:rsid w:val="10DB0515"/>
    <w:rsid w:val="10F1215E"/>
    <w:rsid w:val="11003D8B"/>
    <w:rsid w:val="111E2913"/>
    <w:rsid w:val="113619D0"/>
    <w:rsid w:val="113B2C1D"/>
    <w:rsid w:val="11717CE3"/>
    <w:rsid w:val="11744F72"/>
    <w:rsid w:val="118405A8"/>
    <w:rsid w:val="118B7221"/>
    <w:rsid w:val="11BE2ECC"/>
    <w:rsid w:val="11E658A8"/>
    <w:rsid w:val="11F52B29"/>
    <w:rsid w:val="120F286F"/>
    <w:rsid w:val="122C65DA"/>
    <w:rsid w:val="1265592B"/>
    <w:rsid w:val="128A342F"/>
    <w:rsid w:val="12901575"/>
    <w:rsid w:val="12A221E9"/>
    <w:rsid w:val="12C3021C"/>
    <w:rsid w:val="134320B5"/>
    <w:rsid w:val="1365637F"/>
    <w:rsid w:val="137411CB"/>
    <w:rsid w:val="139043AB"/>
    <w:rsid w:val="141B0C12"/>
    <w:rsid w:val="14550167"/>
    <w:rsid w:val="149E01FC"/>
    <w:rsid w:val="14B5157D"/>
    <w:rsid w:val="14BF4260"/>
    <w:rsid w:val="14E74D4E"/>
    <w:rsid w:val="151745AB"/>
    <w:rsid w:val="152F5B38"/>
    <w:rsid w:val="156264EB"/>
    <w:rsid w:val="156D5F48"/>
    <w:rsid w:val="159C38EA"/>
    <w:rsid w:val="15BC58B2"/>
    <w:rsid w:val="15C106FA"/>
    <w:rsid w:val="15C1741D"/>
    <w:rsid w:val="15D031D2"/>
    <w:rsid w:val="15DA6115"/>
    <w:rsid w:val="15EC6B3C"/>
    <w:rsid w:val="15FC6940"/>
    <w:rsid w:val="1633675E"/>
    <w:rsid w:val="16600F53"/>
    <w:rsid w:val="16E94DDC"/>
    <w:rsid w:val="17231DF9"/>
    <w:rsid w:val="1735378C"/>
    <w:rsid w:val="17804127"/>
    <w:rsid w:val="17A80906"/>
    <w:rsid w:val="17B45B78"/>
    <w:rsid w:val="17E05DED"/>
    <w:rsid w:val="18040F69"/>
    <w:rsid w:val="183865F8"/>
    <w:rsid w:val="18552337"/>
    <w:rsid w:val="18BB10D3"/>
    <w:rsid w:val="18EB6403"/>
    <w:rsid w:val="194B5ED2"/>
    <w:rsid w:val="197D33B3"/>
    <w:rsid w:val="19B72607"/>
    <w:rsid w:val="19C14CC1"/>
    <w:rsid w:val="1A0A4687"/>
    <w:rsid w:val="1A0C2E14"/>
    <w:rsid w:val="1A906BA9"/>
    <w:rsid w:val="1AA0573A"/>
    <w:rsid w:val="1B253D72"/>
    <w:rsid w:val="1B382BA9"/>
    <w:rsid w:val="1B4733C9"/>
    <w:rsid w:val="1B6279B2"/>
    <w:rsid w:val="1B98614F"/>
    <w:rsid w:val="1BA66A54"/>
    <w:rsid w:val="1BAD134E"/>
    <w:rsid w:val="1BC31CAE"/>
    <w:rsid w:val="1BD913F7"/>
    <w:rsid w:val="1BEA5C68"/>
    <w:rsid w:val="1C1756AC"/>
    <w:rsid w:val="1C352B45"/>
    <w:rsid w:val="1C656A2C"/>
    <w:rsid w:val="1C7C085F"/>
    <w:rsid w:val="1C912B17"/>
    <w:rsid w:val="1C9911BF"/>
    <w:rsid w:val="1CC7474A"/>
    <w:rsid w:val="1CD21F51"/>
    <w:rsid w:val="1CF70133"/>
    <w:rsid w:val="1D2322C1"/>
    <w:rsid w:val="1D3C6CD5"/>
    <w:rsid w:val="1D4435B1"/>
    <w:rsid w:val="1D640462"/>
    <w:rsid w:val="1D6D17B1"/>
    <w:rsid w:val="1D804450"/>
    <w:rsid w:val="1DB46A8A"/>
    <w:rsid w:val="1DF65C9E"/>
    <w:rsid w:val="1E2D3F4F"/>
    <w:rsid w:val="1E3936A0"/>
    <w:rsid w:val="1E464A9C"/>
    <w:rsid w:val="1E6A0515"/>
    <w:rsid w:val="1E792BE4"/>
    <w:rsid w:val="1EA264B2"/>
    <w:rsid w:val="1F0F6FBE"/>
    <w:rsid w:val="1F17285B"/>
    <w:rsid w:val="202C0017"/>
    <w:rsid w:val="203D19AC"/>
    <w:rsid w:val="20AB51F5"/>
    <w:rsid w:val="20B73C37"/>
    <w:rsid w:val="20B8562C"/>
    <w:rsid w:val="20D858B3"/>
    <w:rsid w:val="20E44157"/>
    <w:rsid w:val="21103347"/>
    <w:rsid w:val="218F531E"/>
    <w:rsid w:val="21C06879"/>
    <w:rsid w:val="21CB7E10"/>
    <w:rsid w:val="21D2794E"/>
    <w:rsid w:val="21E309E7"/>
    <w:rsid w:val="22437BC1"/>
    <w:rsid w:val="22557F1F"/>
    <w:rsid w:val="22961CA6"/>
    <w:rsid w:val="22B1192E"/>
    <w:rsid w:val="22BA5568"/>
    <w:rsid w:val="22CD3AFB"/>
    <w:rsid w:val="23812DAF"/>
    <w:rsid w:val="23960FD3"/>
    <w:rsid w:val="23A6239E"/>
    <w:rsid w:val="24001B1B"/>
    <w:rsid w:val="24141D9B"/>
    <w:rsid w:val="242A459F"/>
    <w:rsid w:val="242B1392"/>
    <w:rsid w:val="243278A9"/>
    <w:rsid w:val="2452748C"/>
    <w:rsid w:val="2479598D"/>
    <w:rsid w:val="2492046F"/>
    <w:rsid w:val="24965F69"/>
    <w:rsid w:val="24CD44AE"/>
    <w:rsid w:val="25171BE1"/>
    <w:rsid w:val="251D0E23"/>
    <w:rsid w:val="25452434"/>
    <w:rsid w:val="254C7172"/>
    <w:rsid w:val="25B7258F"/>
    <w:rsid w:val="25EE0703"/>
    <w:rsid w:val="2604062B"/>
    <w:rsid w:val="261E438F"/>
    <w:rsid w:val="26586732"/>
    <w:rsid w:val="266A1AC6"/>
    <w:rsid w:val="26743306"/>
    <w:rsid w:val="267D4943"/>
    <w:rsid w:val="26971450"/>
    <w:rsid w:val="26EE4083"/>
    <w:rsid w:val="27141E1D"/>
    <w:rsid w:val="273974AC"/>
    <w:rsid w:val="277E328A"/>
    <w:rsid w:val="27BB435B"/>
    <w:rsid w:val="27EA79FD"/>
    <w:rsid w:val="27FE3662"/>
    <w:rsid w:val="282A1D5D"/>
    <w:rsid w:val="282A596C"/>
    <w:rsid w:val="28444CF8"/>
    <w:rsid w:val="285429AB"/>
    <w:rsid w:val="288D4D37"/>
    <w:rsid w:val="289934D7"/>
    <w:rsid w:val="28AD24CC"/>
    <w:rsid w:val="28F83C0A"/>
    <w:rsid w:val="29491A44"/>
    <w:rsid w:val="294B4C19"/>
    <w:rsid w:val="29514455"/>
    <w:rsid w:val="295B70B7"/>
    <w:rsid w:val="29741BF0"/>
    <w:rsid w:val="29A54A8D"/>
    <w:rsid w:val="29A968C1"/>
    <w:rsid w:val="29D75806"/>
    <w:rsid w:val="29F666F3"/>
    <w:rsid w:val="2A39707D"/>
    <w:rsid w:val="2A5D3C07"/>
    <w:rsid w:val="2A6B7958"/>
    <w:rsid w:val="2A823F0B"/>
    <w:rsid w:val="2A870DDD"/>
    <w:rsid w:val="2A8A55A0"/>
    <w:rsid w:val="2A8D2778"/>
    <w:rsid w:val="2AA4120E"/>
    <w:rsid w:val="2AA52248"/>
    <w:rsid w:val="2AA834F3"/>
    <w:rsid w:val="2AAF0501"/>
    <w:rsid w:val="2ABE533E"/>
    <w:rsid w:val="2B330242"/>
    <w:rsid w:val="2B37027E"/>
    <w:rsid w:val="2B455D08"/>
    <w:rsid w:val="2B5C75C7"/>
    <w:rsid w:val="2BC9391F"/>
    <w:rsid w:val="2BE512DE"/>
    <w:rsid w:val="2BE819ED"/>
    <w:rsid w:val="2BFF7464"/>
    <w:rsid w:val="2C01411F"/>
    <w:rsid w:val="2C0471B0"/>
    <w:rsid w:val="2C382AA1"/>
    <w:rsid w:val="2C57105A"/>
    <w:rsid w:val="2CC25CE6"/>
    <w:rsid w:val="2CCB5F5A"/>
    <w:rsid w:val="2D437A66"/>
    <w:rsid w:val="2D5026CD"/>
    <w:rsid w:val="2D525590"/>
    <w:rsid w:val="2D661C74"/>
    <w:rsid w:val="2D6B3570"/>
    <w:rsid w:val="2D7626DC"/>
    <w:rsid w:val="2D906F26"/>
    <w:rsid w:val="2DA614F1"/>
    <w:rsid w:val="2DC16410"/>
    <w:rsid w:val="2DC941D1"/>
    <w:rsid w:val="2DED6407"/>
    <w:rsid w:val="2E7F2198"/>
    <w:rsid w:val="2E8A3B33"/>
    <w:rsid w:val="2ED27E82"/>
    <w:rsid w:val="2EF7016F"/>
    <w:rsid w:val="2F0977D0"/>
    <w:rsid w:val="2FA91C2D"/>
    <w:rsid w:val="2FC16CFC"/>
    <w:rsid w:val="2FD82D42"/>
    <w:rsid w:val="30044CC7"/>
    <w:rsid w:val="304C3F78"/>
    <w:rsid w:val="30671C61"/>
    <w:rsid w:val="308F0863"/>
    <w:rsid w:val="309054B1"/>
    <w:rsid w:val="30975CD8"/>
    <w:rsid w:val="30A916B3"/>
    <w:rsid w:val="30B7369B"/>
    <w:rsid w:val="310F4105"/>
    <w:rsid w:val="311D7484"/>
    <w:rsid w:val="31AE4612"/>
    <w:rsid w:val="31E7649F"/>
    <w:rsid w:val="31F32688"/>
    <w:rsid w:val="326A5D8A"/>
    <w:rsid w:val="33042EF5"/>
    <w:rsid w:val="332B64CA"/>
    <w:rsid w:val="33574D5E"/>
    <w:rsid w:val="33AF45A9"/>
    <w:rsid w:val="33B47B96"/>
    <w:rsid w:val="343A070C"/>
    <w:rsid w:val="344C2B53"/>
    <w:rsid w:val="34990F0F"/>
    <w:rsid w:val="34F129E1"/>
    <w:rsid w:val="34F64685"/>
    <w:rsid w:val="35104FE2"/>
    <w:rsid w:val="353A3825"/>
    <w:rsid w:val="354B3256"/>
    <w:rsid w:val="35541EFF"/>
    <w:rsid w:val="35686326"/>
    <w:rsid w:val="358A32D3"/>
    <w:rsid w:val="358C38C7"/>
    <w:rsid w:val="35D612F5"/>
    <w:rsid w:val="35D91F1A"/>
    <w:rsid w:val="35F1444A"/>
    <w:rsid w:val="363C2BF0"/>
    <w:rsid w:val="365B2F40"/>
    <w:rsid w:val="3676374D"/>
    <w:rsid w:val="3697127A"/>
    <w:rsid w:val="369C5618"/>
    <w:rsid w:val="36BE466A"/>
    <w:rsid w:val="36E10CAB"/>
    <w:rsid w:val="36E3702D"/>
    <w:rsid w:val="36EC2161"/>
    <w:rsid w:val="370A7D4B"/>
    <w:rsid w:val="37396137"/>
    <w:rsid w:val="3748609F"/>
    <w:rsid w:val="374E32B6"/>
    <w:rsid w:val="376134C8"/>
    <w:rsid w:val="37781747"/>
    <w:rsid w:val="37BE3213"/>
    <w:rsid w:val="37FF42EC"/>
    <w:rsid w:val="38032DDE"/>
    <w:rsid w:val="38247641"/>
    <w:rsid w:val="382E199E"/>
    <w:rsid w:val="384362B5"/>
    <w:rsid w:val="387566FB"/>
    <w:rsid w:val="38B2213C"/>
    <w:rsid w:val="38B639F3"/>
    <w:rsid w:val="38B81160"/>
    <w:rsid w:val="38BD085F"/>
    <w:rsid w:val="38D80AE5"/>
    <w:rsid w:val="394958C9"/>
    <w:rsid w:val="398B5761"/>
    <w:rsid w:val="39C27D9B"/>
    <w:rsid w:val="3A51759A"/>
    <w:rsid w:val="3A797170"/>
    <w:rsid w:val="3A7B19DF"/>
    <w:rsid w:val="3A7B5122"/>
    <w:rsid w:val="3A8D0D33"/>
    <w:rsid w:val="3A971EE4"/>
    <w:rsid w:val="3A977374"/>
    <w:rsid w:val="3AA848D5"/>
    <w:rsid w:val="3ABE0DDB"/>
    <w:rsid w:val="3ADB1847"/>
    <w:rsid w:val="3B183DB7"/>
    <w:rsid w:val="3B483499"/>
    <w:rsid w:val="3B67578F"/>
    <w:rsid w:val="3B811F8B"/>
    <w:rsid w:val="3BA349BC"/>
    <w:rsid w:val="3BEE5F3E"/>
    <w:rsid w:val="3BEE67D4"/>
    <w:rsid w:val="3C055B6F"/>
    <w:rsid w:val="3C0B2156"/>
    <w:rsid w:val="3C4C45BB"/>
    <w:rsid w:val="3C4C723E"/>
    <w:rsid w:val="3C657396"/>
    <w:rsid w:val="3C77271D"/>
    <w:rsid w:val="3C9B5915"/>
    <w:rsid w:val="3CA226DE"/>
    <w:rsid w:val="3CC33464"/>
    <w:rsid w:val="3CC822AA"/>
    <w:rsid w:val="3CF25086"/>
    <w:rsid w:val="3CF84967"/>
    <w:rsid w:val="3D1F1913"/>
    <w:rsid w:val="3D3C22A7"/>
    <w:rsid w:val="3D711084"/>
    <w:rsid w:val="3D7F5975"/>
    <w:rsid w:val="3D807F9A"/>
    <w:rsid w:val="3DB074E6"/>
    <w:rsid w:val="3DBF046C"/>
    <w:rsid w:val="3DC2371B"/>
    <w:rsid w:val="3DC83E13"/>
    <w:rsid w:val="3DCD45B9"/>
    <w:rsid w:val="3DD73B01"/>
    <w:rsid w:val="3DEE608D"/>
    <w:rsid w:val="3E397463"/>
    <w:rsid w:val="3E7F6D9C"/>
    <w:rsid w:val="3E8D4B19"/>
    <w:rsid w:val="3EC85EDC"/>
    <w:rsid w:val="3ECA6C84"/>
    <w:rsid w:val="3EF04CD3"/>
    <w:rsid w:val="3EFB3DBD"/>
    <w:rsid w:val="3F172534"/>
    <w:rsid w:val="3F2F6FBC"/>
    <w:rsid w:val="3F4B0070"/>
    <w:rsid w:val="3F4D1465"/>
    <w:rsid w:val="3F7B1982"/>
    <w:rsid w:val="3F7C61A4"/>
    <w:rsid w:val="3F7F68B1"/>
    <w:rsid w:val="403D72DC"/>
    <w:rsid w:val="406D4E72"/>
    <w:rsid w:val="40AA52F7"/>
    <w:rsid w:val="40D77A06"/>
    <w:rsid w:val="40E84CC9"/>
    <w:rsid w:val="410B0C46"/>
    <w:rsid w:val="412A3A7D"/>
    <w:rsid w:val="413B5C69"/>
    <w:rsid w:val="41546829"/>
    <w:rsid w:val="4158226E"/>
    <w:rsid w:val="4176184B"/>
    <w:rsid w:val="41995AC2"/>
    <w:rsid w:val="41BB0BAE"/>
    <w:rsid w:val="41E35A24"/>
    <w:rsid w:val="41E96F0C"/>
    <w:rsid w:val="41EA080A"/>
    <w:rsid w:val="41FE3603"/>
    <w:rsid w:val="420A07CB"/>
    <w:rsid w:val="4236316A"/>
    <w:rsid w:val="42460633"/>
    <w:rsid w:val="427253E6"/>
    <w:rsid w:val="429C7A66"/>
    <w:rsid w:val="42EE709C"/>
    <w:rsid w:val="42F16DD6"/>
    <w:rsid w:val="43016648"/>
    <w:rsid w:val="43466B0C"/>
    <w:rsid w:val="438B055F"/>
    <w:rsid w:val="43BB670A"/>
    <w:rsid w:val="43E7419F"/>
    <w:rsid w:val="440E5ADB"/>
    <w:rsid w:val="442408CB"/>
    <w:rsid w:val="4428475D"/>
    <w:rsid w:val="447A662A"/>
    <w:rsid w:val="44861C7C"/>
    <w:rsid w:val="44DD7954"/>
    <w:rsid w:val="45303661"/>
    <w:rsid w:val="45477EF9"/>
    <w:rsid w:val="457C1B2E"/>
    <w:rsid w:val="45917ACD"/>
    <w:rsid w:val="45B63C81"/>
    <w:rsid w:val="45CA12BA"/>
    <w:rsid w:val="45D12C17"/>
    <w:rsid w:val="45D26FE5"/>
    <w:rsid w:val="462C1386"/>
    <w:rsid w:val="4638200F"/>
    <w:rsid w:val="463C1BAE"/>
    <w:rsid w:val="46503282"/>
    <w:rsid w:val="4681443C"/>
    <w:rsid w:val="46BF37A8"/>
    <w:rsid w:val="4750472A"/>
    <w:rsid w:val="475A41C0"/>
    <w:rsid w:val="47A96B72"/>
    <w:rsid w:val="47AE5EC8"/>
    <w:rsid w:val="480312B9"/>
    <w:rsid w:val="48066228"/>
    <w:rsid w:val="482320AC"/>
    <w:rsid w:val="48260166"/>
    <w:rsid w:val="48377115"/>
    <w:rsid w:val="485305FB"/>
    <w:rsid w:val="4864367A"/>
    <w:rsid w:val="487F1B0E"/>
    <w:rsid w:val="48816B9E"/>
    <w:rsid w:val="48876C0F"/>
    <w:rsid w:val="492A2FE2"/>
    <w:rsid w:val="492E03F5"/>
    <w:rsid w:val="494F3789"/>
    <w:rsid w:val="49543417"/>
    <w:rsid w:val="49677439"/>
    <w:rsid w:val="4980390C"/>
    <w:rsid w:val="49A52B1C"/>
    <w:rsid w:val="49F025E3"/>
    <w:rsid w:val="4A0C644A"/>
    <w:rsid w:val="4A17148D"/>
    <w:rsid w:val="4A28749A"/>
    <w:rsid w:val="4A396B13"/>
    <w:rsid w:val="4B0479A9"/>
    <w:rsid w:val="4B0E1D4E"/>
    <w:rsid w:val="4B1F21AD"/>
    <w:rsid w:val="4B3C2010"/>
    <w:rsid w:val="4B986214"/>
    <w:rsid w:val="4BE01DDF"/>
    <w:rsid w:val="4BF648A3"/>
    <w:rsid w:val="4C220063"/>
    <w:rsid w:val="4C247146"/>
    <w:rsid w:val="4C3115BF"/>
    <w:rsid w:val="4C3D588C"/>
    <w:rsid w:val="4C612A6B"/>
    <w:rsid w:val="4CC942FD"/>
    <w:rsid w:val="4CE94BB0"/>
    <w:rsid w:val="4D2C22DF"/>
    <w:rsid w:val="4D40297E"/>
    <w:rsid w:val="4D57445D"/>
    <w:rsid w:val="4DD612AC"/>
    <w:rsid w:val="4DF15A8D"/>
    <w:rsid w:val="4E48787C"/>
    <w:rsid w:val="4E4B1494"/>
    <w:rsid w:val="4E7E1865"/>
    <w:rsid w:val="4E8A4880"/>
    <w:rsid w:val="4E9E0795"/>
    <w:rsid w:val="4EB33A02"/>
    <w:rsid w:val="4EE80B08"/>
    <w:rsid w:val="4F0A0EE8"/>
    <w:rsid w:val="4F2D51FE"/>
    <w:rsid w:val="4F515808"/>
    <w:rsid w:val="4F722BA3"/>
    <w:rsid w:val="4FD21543"/>
    <w:rsid w:val="50416802"/>
    <w:rsid w:val="50497FC3"/>
    <w:rsid w:val="50675269"/>
    <w:rsid w:val="5077296A"/>
    <w:rsid w:val="50977EAB"/>
    <w:rsid w:val="509829D7"/>
    <w:rsid w:val="51060E5C"/>
    <w:rsid w:val="511B0D44"/>
    <w:rsid w:val="51424ACB"/>
    <w:rsid w:val="519A4D42"/>
    <w:rsid w:val="521D22F0"/>
    <w:rsid w:val="522F52D0"/>
    <w:rsid w:val="523D381C"/>
    <w:rsid w:val="536151CA"/>
    <w:rsid w:val="53964A85"/>
    <w:rsid w:val="5399048B"/>
    <w:rsid w:val="53995D1F"/>
    <w:rsid w:val="53A93D8A"/>
    <w:rsid w:val="53CF2547"/>
    <w:rsid w:val="54047931"/>
    <w:rsid w:val="54574DE8"/>
    <w:rsid w:val="54592004"/>
    <w:rsid w:val="545A4B8F"/>
    <w:rsid w:val="54910F90"/>
    <w:rsid w:val="54DA0E71"/>
    <w:rsid w:val="54E53437"/>
    <w:rsid w:val="54EF4893"/>
    <w:rsid w:val="54F9100E"/>
    <w:rsid w:val="55096C5B"/>
    <w:rsid w:val="550E43A5"/>
    <w:rsid w:val="552A6A41"/>
    <w:rsid w:val="5546785A"/>
    <w:rsid w:val="556E1F1A"/>
    <w:rsid w:val="559F20CE"/>
    <w:rsid w:val="55A72FAC"/>
    <w:rsid w:val="55D45B38"/>
    <w:rsid w:val="55D87E1A"/>
    <w:rsid w:val="56132851"/>
    <w:rsid w:val="562C310A"/>
    <w:rsid w:val="5631506E"/>
    <w:rsid w:val="56387D41"/>
    <w:rsid w:val="564E2752"/>
    <w:rsid w:val="567C0A85"/>
    <w:rsid w:val="56836AD2"/>
    <w:rsid w:val="56840538"/>
    <w:rsid w:val="568D26C1"/>
    <w:rsid w:val="5697739D"/>
    <w:rsid w:val="56CF72A8"/>
    <w:rsid w:val="56E1071C"/>
    <w:rsid w:val="56F3437C"/>
    <w:rsid w:val="573E3724"/>
    <w:rsid w:val="57A10060"/>
    <w:rsid w:val="57AD2E8D"/>
    <w:rsid w:val="57F8404E"/>
    <w:rsid w:val="583D5193"/>
    <w:rsid w:val="58474BA7"/>
    <w:rsid w:val="58A4226E"/>
    <w:rsid w:val="58D30B5E"/>
    <w:rsid w:val="58E4719A"/>
    <w:rsid w:val="592476A3"/>
    <w:rsid w:val="59511CE0"/>
    <w:rsid w:val="59536F6C"/>
    <w:rsid w:val="59646061"/>
    <w:rsid w:val="59B612DD"/>
    <w:rsid w:val="59B6233E"/>
    <w:rsid w:val="59BA6F97"/>
    <w:rsid w:val="59E063E4"/>
    <w:rsid w:val="59F3184C"/>
    <w:rsid w:val="5A185214"/>
    <w:rsid w:val="5A487BB4"/>
    <w:rsid w:val="5A4E23AA"/>
    <w:rsid w:val="5A606093"/>
    <w:rsid w:val="5A7E7622"/>
    <w:rsid w:val="5A842D68"/>
    <w:rsid w:val="5AC13BD8"/>
    <w:rsid w:val="5AD62D8F"/>
    <w:rsid w:val="5B6C0691"/>
    <w:rsid w:val="5C2D33E7"/>
    <w:rsid w:val="5C361E54"/>
    <w:rsid w:val="5CBD64A2"/>
    <w:rsid w:val="5CFF72D3"/>
    <w:rsid w:val="5D1B426C"/>
    <w:rsid w:val="5D4117B8"/>
    <w:rsid w:val="5D562BB6"/>
    <w:rsid w:val="5D5B1F15"/>
    <w:rsid w:val="5D72062E"/>
    <w:rsid w:val="5DDC3D32"/>
    <w:rsid w:val="5DE03D1F"/>
    <w:rsid w:val="5DED0EF3"/>
    <w:rsid w:val="5E2918E5"/>
    <w:rsid w:val="5E320739"/>
    <w:rsid w:val="5E5752D5"/>
    <w:rsid w:val="5E7A402D"/>
    <w:rsid w:val="5E91246B"/>
    <w:rsid w:val="5F0150E7"/>
    <w:rsid w:val="5F4F16DD"/>
    <w:rsid w:val="5FCC3ACA"/>
    <w:rsid w:val="5FCF323C"/>
    <w:rsid w:val="6005003F"/>
    <w:rsid w:val="608A4481"/>
    <w:rsid w:val="61170E7C"/>
    <w:rsid w:val="612E0587"/>
    <w:rsid w:val="614E609E"/>
    <w:rsid w:val="615C3D66"/>
    <w:rsid w:val="6179123D"/>
    <w:rsid w:val="619123E1"/>
    <w:rsid w:val="619D2A6B"/>
    <w:rsid w:val="61B56613"/>
    <w:rsid w:val="61FB4008"/>
    <w:rsid w:val="62082641"/>
    <w:rsid w:val="624D5781"/>
    <w:rsid w:val="625F5B0B"/>
    <w:rsid w:val="62823B5E"/>
    <w:rsid w:val="62FA0AFC"/>
    <w:rsid w:val="63032814"/>
    <w:rsid w:val="631B6951"/>
    <w:rsid w:val="635C4A1B"/>
    <w:rsid w:val="63857C4A"/>
    <w:rsid w:val="6386102F"/>
    <w:rsid w:val="63B62D1D"/>
    <w:rsid w:val="63BC351D"/>
    <w:rsid w:val="63DB53FD"/>
    <w:rsid w:val="63F57AF7"/>
    <w:rsid w:val="640D51D1"/>
    <w:rsid w:val="642A19F5"/>
    <w:rsid w:val="64316422"/>
    <w:rsid w:val="643A3149"/>
    <w:rsid w:val="64BA76C7"/>
    <w:rsid w:val="64DC7E44"/>
    <w:rsid w:val="64E600A7"/>
    <w:rsid w:val="64F57E9E"/>
    <w:rsid w:val="64FC2FC1"/>
    <w:rsid w:val="65030035"/>
    <w:rsid w:val="65031066"/>
    <w:rsid w:val="65401246"/>
    <w:rsid w:val="65447B1D"/>
    <w:rsid w:val="65893078"/>
    <w:rsid w:val="65B03CD6"/>
    <w:rsid w:val="65C32834"/>
    <w:rsid w:val="65CE30A5"/>
    <w:rsid w:val="65EF1956"/>
    <w:rsid w:val="661F2C0A"/>
    <w:rsid w:val="665279F8"/>
    <w:rsid w:val="6671225B"/>
    <w:rsid w:val="667832A3"/>
    <w:rsid w:val="66DB7C83"/>
    <w:rsid w:val="670F5019"/>
    <w:rsid w:val="67762D5D"/>
    <w:rsid w:val="67AD177C"/>
    <w:rsid w:val="68456CA7"/>
    <w:rsid w:val="687850D1"/>
    <w:rsid w:val="68C139D6"/>
    <w:rsid w:val="68E26FD4"/>
    <w:rsid w:val="692142F9"/>
    <w:rsid w:val="69A25058"/>
    <w:rsid w:val="69BD4C13"/>
    <w:rsid w:val="69C534F5"/>
    <w:rsid w:val="69CD18AF"/>
    <w:rsid w:val="69E9781D"/>
    <w:rsid w:val="6A283EBA"/>
    <w:rsid w:val="6A5A15C0"/>
    <w:rsid w:val="6A64025D"/>
    <w:rsid w:val="6AC16A24"/>
    <w:rsid w:val="6ACE068F"/>
    <w:rsid w:val="6B1B1EA9"/>
    <w:rsid w:val="6B2B4446"/>
    <w:rsid w:val="6B2C4610"/>
    <w:rsid w:val="6B4D4A18"/>
    <w:rsid w:val="6B5A74D7"/>
    <w:rsid w:val="6B5B0D31"/>
    <w:rsid w:val="6BD940E2"/>
    <w:rsid w:val="6BF8261C"/>
    <w:rsid w:val="6C0234D9"/>
    <w:rsid w:val="6C201A13"/>
    <w:rsid w:val="6C421A44"/>
    <w:rsid w:val="6C5C62A4"/>
    <w:rsid w:val="6CA25D5C"/>
    <w:rsid w:val="6CE47B9F"/>
    <w:rsid w:val="6CF853A0"/>
    <w:rsid w:val="6D1E509F"/>
    <w:rsid w:val="6D3F5B16"/>
    <w:rsid w:val="6DA12AF4"/>
    <w:rsid w:val="6DC36557"/>
    <w:rsid w:val="6DF666A3"/>
    <w:rsid w:val="6E2927F5"/>
    <w:rsid w:val="6E4A53A7"/>
    <w:rsid w:val="6E5315FD"/>
    <w:rsid w:val="6E563DEB"/>
    <w:rsid w:val="6E9259E3"/>
    <w:rsid w:val="6EE21B67"/>
    <w:rsid w:val="6F5211C8"/>
    <w:rsid w:val="6F5F4920"/>
    <w:rsid w:val="6F72024E"/>
    <w:rsid w:val="6F812F6E"/>
    <w:rsid w:val="6F9D20C1"/>
    <w:rsid w:val="6FBC1119"/>
    <w:rsid w:val="6FEE246B"/>
    <w:rsid w:val="703A5847"/>
    <w:rsid w:val="708E4896"/>
    <w:rsid w:val="7099196A"/>
    <w:rsid w:val="70B35C14"/>
    <w:rsid w:val="70D74920"/>
    <w:rsid w:val="71113E54"/>
    <w:rsid w:val="711F4C11"/>
    <w:rsid w:val="71440750"/>
    <w:rsid w:val="714F73CA"/>
    <w:rsid w:val="71744A49"/>
    <w:rsid w:val="71C84ACE"/>
    <w:rsid w:val="71DB1B20"/>
    <w:rsid w:val="71EC4552"/>
    <w:rsid w:val="71FC543F"/>
    <w:rsid w:val="72255594"/>
    <w:rsid w:val="72276A6D"/>
    <w:rsid w:val="725D4D28"/>
    <w:rsid w:val="726B55F4"/>
    <w:rsid w:val="72774E61"/>
    <w:rsid w:val="729D604D"/>
    <w:rsid w:val="72B9151E"/>
    <w:rsid w:val="72C2758D"/>
    <w:rsid w:val="72F613A0"/>
    <w:rsid w:val="72FF6DC6"/>
    <w:rsid w:val="73410838"/>
    <w:rsid w:val="73A34BCB"/>
    <w:rsid w:val="73C635B0"/>
    <w:rsid w:val="74126683"/>
    <w:rsid w:val="74290309"/>
    <w:rsid w:val="747C2A00"/>
    <w:rsid w:val="74992D50"/>
    <w:rsid w:val="74C334DA"/>
    <w:rsid w:val="74F108C2"/>
    <w:rsid w:val="74FA6600"/>
    <w:rsid w:val="74FF130A"/>
    <w:rsid w:val="75001B03"/>
    <w:rsid w:val="753A7D78"/>
    <w:rsid w:val="757322CA"/>
    <w:rsid w:val="75C3745F"/>
    <w:rsid w:val="763B3706"/>
    <w:rsid w:val="76417087"/>
    <w:rsid w:val="76573696"/>
    <w:rsid w:val="7661289E"/>
    <w:rsid w:val="766137D0"/>
    <w:rsid w:val="76710FD8"/>
    <w:rsid w:val="769C71C1"/>
    <w:rsid w:val="76C30A85"/>
    <w:rsid w:val="76D12C76"/>
    <w:rsid w:val="76D62704"/>
    <w:rsid w:val="77073972"/>
    <w:rsid w:val="77091992"/>
    <w:rsid w:val="770F3A3D"/>
    <w:rsid w:val="771A774E"/>
    <w:rsid w:val="773A0573"/>
    <w:rsid w:val="773C3640"/>
    <w:rsid w:val="77495B92"/>
    <w:rsid w:val="77B00466"/>
    <w:rsid w:val="77BA035C"/>
    <w:rsid w:val="77C17FC5"/>
    <w:rsid w:val="77CF62E6"/>
    <w:rsid w:val="77E17C08"/>
    <w:rsid w:val="781B3416"/>
    <w:rsid w:val="78380C0D"/>
    <w:rsid w:val="783F7DBB"/>
    <w:rsid w:val="785715FC"/>
    <w:rsid w:val="787225AD"/>
    <w:rsid w:val="79145016"/>
    <w:rsid w:val="798F12AC"/>
    <w:rsid w:val="79A20150"/>
    <w:rsid w:val="79AB2907"/>
    <w:rsid w:val="79F503F9"/>
    <w:rsid w:val="7A000770"/>
    <w:rsid w:val="7A032BAD"/>
    <w:rsid w:val="7A1330CA"/>
    <w:rsid w:val="7A1C69A6"/>
    <w:rsid w:val="7A2554AA"/>
    <w:rsid w:val="7A290AD0"/>
    <w:rsid w:val="7A2D2774"/>
    <w:rsid w:val="7A484FEC"/>
    <w:rsid w:val="7A49604F"/>
    <w:rsid w:val="7A5333FE"/>
    <w:rsid w:val="7AB85DB5"/>
    <w:rsid w:val="7ACF6AA7"/>
    <w:rsid w:val="7B3E60D1"/>
    <w:rsid w:val="7B443550"/>
    <w:rsid w:val="7B6F696C"/>
    <w:rsid w:val="7B857465"/>
    <w:rsid w:val="7B923492"/>
    <w:rsid w:val="7BA40600"/>
    <w:rsid w:val="7BAC425E"/>
    <w:rsid w:val="7BB423CE"/>
    <w:rsid w:val="7BEE44A8"/>
    <w:rsid w:val="7C031E65"/>
    <w:rsid w:val="7C692D19"/>
    <w:rsid w:val="7CA91C09"/>
    <w:rsid w:val="7CC2552F"/>
    <w:rsid w:val="7CEE2903"/>
    <w:rsid w:val="7D2506FF"/>
    <w:rsid w:val="7D5D39EA"/>
    <w:rsid w:val="7D8D51B2"/>
    <w:rsid w:val="7D8E305E"/>
    <w:rsid w:val="7D9C3CE2"/>
    <w:rsid w:val="7DB52956"/>
    <w:rsid w:val="7DF84DDD"/>
    <w:rsid w:val="7E122E40"/>
    <w:rsid w:val="7E367740"/>
    <w:rsid w:val="7E917AA8"/>
    <w:rsid w:val="7E956DAE"/>
    <w:rsid w:val="7F094DB4"/>
    <w:rsid w:val="7F3177DE"/>
    <w:rsid w:val="7F4D1EA4"/>
    <w:rsid w:val="7F713502"/>
    <w:rsid w:val="7F9E1F41"/>
    <w:rsid w:val="7FC07D9A"/>
    <w:rsid w:val="7FE6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35"/>
    <w:autoRedefine/>
    <w:qFormat/>
    <w:uiPriority w:val="0"/>
    <w:pPr>
      <w:keepNext/>
      <w:jc w:val="center"/>
      <w:outlineLvl w:val="0"/>
    </w:pPr>
    <w:rPr>
      <w:rFonts w:eastAsia="黑体"/>
      <w:b/>
      <w:sz w:val="32"/>
      <w:szCs w:val="20"/>
    </w:rPr>
  </w:style>
  <w:style w:type="paragraph" w:styleId="4">
    <w:name w:val="heading 2"/>
    <w:basedOn w:val="1"/>
    <w:next w:val="1"/>
    <w:link w:val="184"/>
    <w:autoRedefine/>
    <w:qFormat/>
    <w:uiPriority w:val="0"/>
    <w:pPr>
      <w:keepNext/>
      <w:outlineLvl w:val="1"/>
    </w:pPr>
    <w:rPr>
      <w:rFonts w:ascii="仿宋_GB2312"/>
      <w:b/>
      <w:sz w:val="28"/>
      <w:szCs w:val="32"/>
    </w:rPr>
  </w:style>
  <w:style w:type="paragraph" w:styleId="5">
    <w:name w:val="heading 3"/>
    <w:basedOn w:val="1"/>
    <w:next w:val="1"/>
    <w:link w:val="104"/>
    <w:autoRedefine/>
    <w:qFormat/>
    <w:uiPriority w:val="0"/>
    <w:pPr>
      <w:keepNext/>
      <w:keepLines/>
      <w:spacing w:line="540" w:lineRule="atLeast"/>
      <w:outlineLvl w:val="2"/>
    </w:pPr>
    <w:rPr>
      <w:rFonts w:eastAsia="黑体"/>
      <w:b/>
      <w:sz w:val="28"/>
      <w:szCs w:val="20"/>
    </w:rPr>
  </w:style>
  <w:style w:type="paragraph" w:styleId="6">
    <w:name w:val="heading 4"/>
    <w:basedOn w:val="1"/>
    <w:next w:val="1"/>
    <w:link w:val="200"/>
    <w:autoRedefine/>
    <w:qFormat/>
    <w:uiPriority w:val="0"/>
    <w:pPr>
      <w:keepNext/>
      <w:keepLines/>
      <w:spacing w:line="540" w:lineRule="atLeast"/>
      <w:outlineLvl w:val="3"/>
    </w:pPr>
    <w:rPr>
      <w:sz w:val="28"/>
      <w:szCs w:val="28"/>
    </w:rPr>
  </w:style>
  <w:style w:type="paragraph" w:styleId="7">
    <w:name w:val="heading 5"/>
    <w:basedOn w:val="1"/>
    <w:next w:val="1"/>
    <w:link w:val="175"/>
    <w:autoRedefine/>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3"/>
    <w:autoRedefine/>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7"/>
    <w:autoRedefine/>
    <w:qFormat/>
    <w:uiPriority w:val="0"/>
    <w:pPr>
      <w:keepNext/>
      <w:keepLines/>
      <w:spacing w:before="240" w:after="64" w:line="317" w:lineRule="auto"/>
      <w:outlineLvl w:val="6"/>
    </w:pPr>
    <w:rPr>
      <w:b/>
      <w:sz w:val="24"/>
      <w:szCs w:val="20"/>
    </w:rPr>
  </w:style>
  <w:style w:type="paragraph" w:styleId="11">
    <w:name w:val="heading 8"/>
    <w:basedOn w:val="1"/>
    <w:next w:val="9"/>
    <w:link w:val="109"/>
    <w:autoRedefine/>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1"/>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macro"/>
    <w:link w:val="17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2"/>
    <w:autoRedefine/>
    <w:unhideWhenUsed/>
    <w:qFormat/>
    <w:uiPriority w:val="0"/>
    <w:pPr>
      <w:ind w:firstLine="420" w:firstLineChars="200"/>
    </w:pPr>
    <w:rPr>
      <w:kern w:val="0"/>
      <w:sz w:val="20"/>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szCs w:val="22"/>
    </w:rPr>
  </w:style>
  <w:style w:type="paragraph" w:styleId="17">
    <w:name w:val="Document Map"/>
    <w:basedOn w:val="1"/>
    <w:link w:val="70"/>
    <w:autoRedefine/>
    <w:qFormat/>
    <w:uiPriority w:val="0"/>
    <w:pPr>
      <w:shd w:val="clear" w:color="auto" w:fill="000080"/>
    </w:pPr>
    <w:rPr>
      <w:rFonts w:ascii="Times New Roman" w:hAnsi="Times New Roman"/>
      <w:kern w:val="0"/>
      <w:sz w:val="20"/>
    </w:rPr>
  </w:style>
  <w:style w:type="paragraph" w:styleId="18">
    <w:name w:val="annotation text"/>
    <w:basedOn w:val="1"/>
    <w:link w:val="112"/>
    <w:autoRedefine/>
    <w:unhideWhenUsed/>
    <w:qFormat/>
    <w:uiPriority w:val="0"/>
    <w:pPr>
      <w:jc w:val="left"/>
    </w:pPr>
  </w:style>
  <w:style w:type="paragraph" w:styleId="19">
    <w:name w:val="Salutation"/>
    <w:basedOn w:val="1"/>
    <w:next w:val="1"/>
    <w:link w:val="73"/>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5"/>
    <w:autoRedefine/>
    <w:qFormat/>
    <w:uiPriority w:val="0"/>
    <w:pPr>
      <w:autoSpaceDE w:val="0"/>
      <w:autoSpaceDN w:val="0"/>
      <w:adjustRightInd w:val="0"/>
      <w:jc w:val="center"/>
    </w:pPr>
    <w:rPr>
      <w:rFonts w:ascii="等线" w:hAnsi="等线" w:eastAsia="等线"/>
      <w:szCs w:val="22"/>
    </w:rPr>
  </w:style>
  <w:style w:type="paragraph" w:styleId="21">
    <w:name w:val="Body Text"/>
    <w:basedOn w:val="1"/>
    <w:link w:val="207"/>
    <w:autoRedefine/>
    <w:unhideWhenUsed/>
    <w:qFormat/>
    <w:uiPriority w:val="0"/>
    <w:pPr>
      <w:spacing w:after="120"/>
    </w:pPr>
  </w:style>
  <w:style w:type="paragraph" w:styleId="22">
    <w:name w:val="Body Text Indent"/>
    <w:basedOn w:val="1"/>
    <w:link w:val="115"/>
    <w:autoRedefine/>
    <w:unhideWhenUsed/>
    <w:qFormat/>
    <w:uiPriority w:val="0"/>
    <w:pPr>
      <w:spacing w:after="120"/>
      <w:ind w:left="420" w:leftChars="200"/>
    </w:pPr>
  </w:style>
  <w:style w:type="paragraph" w:styleId="23">
    <w:name w:val="List Number 3"/>
    <w:basedOn w:val="1"/>
    <w:autoRedefine/>
    <w:qFormat/>
    <w:uiPriority w:val="0"/>
    <w:pPr>
      <w:tabs>
        <w:tab w:val="left" w:pos="1200"/>
      </w:tabs>
      <w:ind w:left="1200" w:leftChars="400" w:hanging="360" w:hangingChars="200"/>
    </w:pPr>
  </w:style>
  <w:style w:type="paragraph" w:styleId="24">
    <w:name w:val="Block Text"/>
    <w:basedOn w:val="1"/>
    <w:autoRedefine/>
    <w:qFormat/>
    <w:uiPriority w:val="0"/>
    <w:pPr>
      <w:spacing w:line="520" w:lineRule="exact"/>
      <w:ind w:left="540" w:leftChars="257" w:right="-514"/>
    </w:pPr>
    <w:rPr>
      <w:rFonts w:ascii="宋体" w:hAnsi="宋体"/>
      <w:sz w:val="24"/>
    </w:rPr>
  </w:style>
  <w:style w:type="paragraph" w:styleId="25">
    <w:name w:val="List Bullet 2"/>
    <w:basedOn w:val="1"/>
    <w:autoRedefine/>
    <w:qFormat/>
    <w:uiPriority w:val="0"/>
    <w:pPr>
      <w:tabs>
        <w:tab w:val="left" w:pos="780"/>
      </w:tabs>
      <w:spacing w:line="360" w:lineRule="auto"/>
      <w:ind w:left="780" w:leftChars="200" w:hanging="360" w:hangingChars="200"/>
    </w:pPr>
  </w:style>
  <w:style w:type="paragraph" w:styleId="26">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7">
    <w:name w:val="toc 3"/>
    <w:basedOn w:val="1"/>
    <w:next w:val="1"/>
    <w:autoRedefine/>
    <w:qFormat/>
    <w:uiPriority w:val="0"/>
    <w:pPr>
      <w:ind w:left="840" w:leftChars="400"/>
    </w:pPr>
  </w:style>
  <w:style w:type="paragraph" w:styleId="28">
    <w:name w:val="Plain Text"/>
    <w:basedOn w:val="1"/>
    <w:link w:val="90"/>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29">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0">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1">
    <w:name w:val="Date"/>
    <w:basedOn w:val="1"/>
    <w:next w:val="1"/>
    <w:link w:val="119"/>
    <w:autoRedefine/>
    <w:qFormat/>
    <w:uiPriority w:val="0"/>
    <w:pPr>
      <w:ind w:left="100" w:leftChars="2500"/>
    </w:pPr>
    <w:rPr>
      <w:rFonts w:ascii="Times New Roman" w:hAnsi="Times New Roman"/>
      <w:kern w:val="0"/>
      <w:sz w:val="20"/>
    </w:rPr>
  </w:style>
  <w:style w:type="paragraph" w:styleId="32">
    <w:name w:val="Body Text Indent 2"/>
    <w:basedOn w:val="1"/>
    <w:link w:val="190"/>
    <w:autoRedefine/>
    <w:qFormat/>
    <w:uiPriority w:val="0"/>
    <w:pPr>
      <w:spacing w:line="500" w:lineRule="exact"/>
      <w:ind w:firstLine="511" w:firstLineChars="213"/>
    </w:pPr>
    <w:rPr>
      <w:rFonts w:ascii="Times New Roman" w:hAnsi="Times New Roman"/>
      <w:kern w:val="0"/>
      <w:sz w:val="24"/>
    </w:rPr>
  </w:style>
  <w:style w:type="paragraph" w:styleId="33">
    <w:name w:val="Balloon Text"/>
    <w:basedOn w:val="1"/>
    <w:link w:val="69"/>
    <w:autoRedefine/>
    <w:qFormat/>
    <w:uiPriority w:val="0"/>
    <w:rPr>
      <w:rFonts w:ascii="Times New Roman" w:hAnsi="Times New Roman"/>
      <w:kern w:val="0"/>
      <w:sz w:val="18"/>
      <w:szCs w:val="18"/>
    </w:rPr>
  </w:style>
  <w:style w:type="paragraph" w:styleId="34">
    <w:name w:val="footer"/>
    <w:basedOn w:val="1"/>
    <w:link w:val="172"/>
    <w:autoRedefine/>
    <w:unhideWhenUsed/>
    <w:qFormat/>
    <w:uiPriority w:val="0"/>
    <w:pPr>
      <w:tabs>
        <w:tab w:val="center" w:pos="4153"/>
        <w:tab w:val="right" w:pos="8306"/>
      </w:tabs>
      <w:snapToGrid w:val="0"/>
      <w:jc w:val="left"/>
    </w:pPr>
    <w:rPr>
      <w:sz w:val="18"/>
      <w:szCs w:val="18"/>
    </w:rPr>
  </w:style>
  <w:style w:type="paragraph" w:styleId="35">
    <w:name w:val="envelope return"/>
    <w:basedOn w:val="1"/>
    <w:autoRedefine/>
    <w:qFormat/>
    <w:uiPriority w:val="0"/>
    <w:pPr>
      <w:snapToGrid w:val="0"/>
    </w:pPr>
    <w:rPr>
      <w:rFonts w:ascii="Arial" w:hAnsi="Arial"/>
    </w:rPr>
  </w:style>
  <w:style w:type="paragraph" w:styleId="36">
    <w:name w:val="header"/>
    <w:basedOn w:val="1"/>
    <w:link w:val="6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215"/>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8">
    <w:name w:val="toc 1"/>
    <w:basedOn w:val="1"/>
    <w:next w:val="1"/>
    <w:autoRedefine/>
    <w:qFormat/>
    <w:uiPriority w:val="0"/>
  </w:style>
  <w:style w:type="paragraph" w:styleId="39">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67"/>
    <w:autoRedefine/>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autoRedefine/>
    <w:qFormat/>
    <w:uiPriority w:val="0"/>
    <w:pPr>
      <w:ind w:left="200" w:hanging="200" w:hangingChars="200"/>
    </w:pPr>
    <w:rPr>
      <w:rFonts w:ascii="Times New Roman" w:hAnsi="Times New Roman"/>
    </w:rPr>
  </w:style>
  <w:style w:type="paragraph" w:styleId="43">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2"/>
    <w:autoRedefine/>
    <w:qFormat/>
    <w:uiPriority w:val="0"/>
    <w:pPr>
      <w:spacing w:line="500" w:lineRule="exact"/>
      <w:ind w:left="511" w:hanging="511" w:hangingChars="213"/>
    </w:pPr>
    <w:rPr>
      <w:rFonts w:ascii="Times New Roman" w:hAnsi="Times New Roman"/>
      <w:kern w:val="0"/>
      <w:sz w:val="24"/>
    </w:rPr>
  </w:style>
  <w:style w:type="paragraph" w:styleId="45">
    <w:name w:val="toc 2"/>
    <w:basedOn w:val="1"/>
    <w:next w:val="1"/>
    <w:autoRedefine/>
    <w:qFormat/>
    <w:uiPriority w:val="0"/>
    <w:pPr>
      <w:ind w:left="420" w:leftChars="200"/>
    </w:pPr>
  </w:style>
  <w:style w:type="paragraph" w:styleId="46">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7">
    <w:name w:val="Body Text 2"/>
    <w:basedOn w:val="1"/>
    <w:link w:val="194"/>
    <w:autoRedefine/>
    <w:qFormat/>
    <w:uiPriority w:val="0"/>
    <w:pPr>
      <w:autoSpaceDE w:val="0"/>
      <w:autoSpaceDN w:val="0"/>
      <w:adjustRightInd w:val="0"/>
      <w:spacing w:after="120" w:line="480" w:lineRule="auto"/>
      <w:jc w:val="left"/>
    </w:pPr>
    <w:rPr>
      <w:rFonts w:ascii="等线" w:hAnsi="等线" w:eastAsia="等线"/>
      <w:szCs w:val="22"/>
    </w:rPr>
  </w:style>
  <w:style w:type="paragraph" w:styleId="4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02"/>
    <w:autoRedefine/>
    <w:qFormat/>
    <w:uiPriority w:val="0"/>
    <w:pPr>
      <w:spacing w:before="240" w:after="60"/>
      <w:jc w:val="center"/>
      <w:outlineLvl w:val="0"/>
    </w:pPr>
    <w:rPr>
      <w:rFonts w:ascii="Cambria" w:hAnsi="Cambria"/>
      <w:b/>
      <w:bCs/>
      <w:kern w:val="0"/>
      <w:sz w:val="32"/>
      <w:szCs w:val="32"/>
    </w:rPr>
  </w:style>
  <w:style w:type="paragraph" w:styleId="50">
    <w:name w:val="annotation subject"/>
    <w:basedOn w:val="18"/>
    <w:next w:val="18"/>
    <w:link w:val="151"/>
    <w:autoRedefine/>
    <w:qFormat/>
    <w:uiPriority w:val="0"/>
    <w:rPr>
      <w:rFonts w:ascii="Times New Roman" w:hAnsi="Times New Roman"/>
      <w:b/>
      <w:bCs/>
      <w:kern w:val="0"/>
      <w:sz w:val="20"/>
    </w:rPr>
  </w:style>
  <w:style w:type="paragraph" w:styleId="51">
    <w:name w:val="Body Text First Indent"/>
    <w:basedOn w:val="21"/>
    <w:link w:val="128"/>
    <w:autoRedefine/>
    <w:qFormat/>
    <w:uiPriority w:val="0"/>
    <w:pPr>
      <w:autoSpaceDE w:val="0"/>
      <w:autoSpaceDN w:val="0"/>
      <w:adjustRightInd w:val="0"/>
      <w:ind w:firstLine="420" w:firstLineChars="100"/>
      <w:jc w:val="left"/>
    </w:pPr>
    <w:rPr>
      <w:rFonts w:ascii="等线" w:hAnsi="等线" w:eastAsia="等线"/>
      <w:szCs w:val="22"/>
    </w:rPr>
  </w:style>
  <w:style w:type="paragraph" w:styleId="52">
    <w:name w:val="Body Text First Indent 2"/>
    <w:basedOn w:val="22"/>
    <w:link w:val="218"/>
    <w:autoRedefine/>
    <w:qFormat/>
    <w:uiPriority w:val="0"/>
    <w:pPr>
      <w:ind w:hanging="200" w:hangingChars="200"/>
    </w:pPr>
    <w:rPr>
      <w:rFonts w:cs="宋体"/>
      <w:szCs w:val="21"/>
    </w:rPr>
  </w:style>
  <w:style w:type="table" w:styleId="54">
    <w:name w:val="Table Grid"/>
    <w:basedOn w:val="5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20"/>
    <w:rPr>
      <w:i/>
      <w:iCs/>
    </w:rPr>
  </w:style>
  <w:style w:type="character" w:styleId="60">
    <w:name w:val="line number"/>
    <w:basedOn w:val="55"/>
    <w:autoRedefine/>
    <w:qFormat/>
    <w:uiPriority w:val="0"/>
  </w:style>
  <w:style w:type="character" w:styleId="61">
    <w:name w:val="Hyperlink"/>
    <w:basedOn w:val="55"/>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Char3 Char Char Char"/>
    <w:basedOn w:val="1"/>
    <w:autoRedefine/>
    <w:qFormat/>
    <w:uiPriority w:val="0"/>
  </w:style>
  <w:style w:type="character" w:customStyle="1" w:styleId="65">
    <w:name w:val="Style4"/>
    <w:autoRedefine/>
    <w:qFormat/>
    <w:uiPriority w:val="0"/>
    <w:rPr>
      <w:rFonts w:ascii="Calibri" w:hAnsi="宋体" w:eastAsia="宋体" w:cs="Times New Roman"/>
      <w:szCs w:val="22"/>
      <w:lang w:eastAsia="zh-CN"/>
    </w:rPr>
  </w:style>
  <w:style w:type="character" w:customStyle="1" w:styleId="66">
    <w:name w:val="Style2"/>
    <w:autoRedefine/>
    <w:qFormat/>
    <w:uiPriority w:val="0"/>
    <w:rPr>
      <w:rFonts w:ascii="Calibri" w:hAnsi="宋体" w:eastAsia="宋体" w:cs="Times New Roman"/>
      <w:sz w:val="22"/>
      <w:szCs w:val="22"/>
      <w:lang w:eastAsia="zh-CN"/>
    </w:rPr>
  </w:style>
  <w:style w:type="character" w:customStyle="1" w:styleId="67">
    <w:name w:val="批注框文本 字符1"/>
    <w:basedOn w:val="55"/>
    <w:autoRedefine/>
    <w:semiHidden/>
    <w:qFormat/>
    <w:uiPriority w:val="99"/>
    <w:rPr>
      <w:rFonts w:ascii="Calibri" w:hAnsi="Calibri" w:eastAsia="宋体" w:cs="Times New Roman"/>
      <w:sz w:val="18"/>
      <w:szCs w:val="18"/>
    </w:rPr>
  </w:style>
  <w:style w:type="character" w:customStyle="1" w:styleId="68">
    <w:name w:val="页眉 字符"/>
    <w:basedOn w:val="55"/>
    <w:link w:val="36"/>
    <w:autoRedefine/>
    <w:qFormat/>
    <w:uiPriority w:val="0"/>
    <w:rPr>
      <w:sz w:val="18"/>
      <w:szCs w:val="18"/>
    </w:rPr>
  </w:style>
  <w:style w:type="character" w:customStyle="1" w:styleId="69">
    <w:name w:val="批注框文本 字符"/>
    <w:link w:val="33"/>
    <w:autoRedefine/>
    <w:qFormat/>
    <w:uiPriority w:val="0"/>
    <w:rPr>
      <w:sz w:val="18"/>
      <w:szCs w:val="18"/>
    </w:rPr>
  </w:style>
  <w:style w:type="character" w:customStyle="1" w:styleId="70">
    <w:name w:val="文档结构图 字符"/>
    <w:link w:val="17"/>
    <w:autoRedefine/>
    <w:qFormat/>
    <w:uiPriority w:val="0"/>
    <w:rPr>
      <w:szCs w:val="24"/>
      <w:shd w:val="clear" w:color="auto" w:fill="000080"/>
    </w:rPr>
  </w:style>
  <w:style w:type="character" w:customStyle="1" w:styleId="71">
    <w:name w:val="Char Char20"/>
    <w:autoRedefine/>
    <w:qFormat/>
    <w:uiPriority w:val="0"/>
    <w:rPr>
      <w:b/>
      <w:bCs/>
      <w:kern w:val="44"/>
      <w:sz w:val="44"/>
      <w:szCs w:val="44"/>
    </w:rPr>
  </w:style>
  <w:style w:type="character" w:customStyle="1" w:styleId="72">
    <w:name w:val="Char Char121"/>
    <w:autoRedefine/>
    <w:qFormat/>
    <w:uiPriority w:val="0"/>
    <w:rPr>
      <w:rFonts w:eastAsia="宋体"/>
      <w:kern w:val="2"/>
      <w:sz w:val="21"/>
      <w:szCs w:val="24"/>
      <w:lang w:val="en-US" w:eastAsia="zh-CN" w:bidi="ar-SA"/>
    </w:rPr>
  </w:style>
  <w:style w:type="character" w:customStyle="1" w:styleId="73">
    <w:name w:val="称呼 字符"/>
    <w:link w:val="19"/>
    <w:autoRedefine/>
    <w:qFormat/>
    <w:uiPriority w:val="0"/>
    <w:rPr>
      <w:rFonts w:ascii="仿宋_GB2312" w:eastAsia="仿宋_GB2312"/>
      <w:b/>
      <w:sz w:val="24"/>
      <w:szCs w:val="32"/>
    </w:rPr>
  </w:style>
  <w:style w:type="character" w:customStyle="1" w:styleId="74">
    <w:name w:val="Char Char211"/>
    <w:autoRedefine/>
    <w:qFormat/>
    <w:uiPriority w:val="0"/>
    <w:rPr>
      <w:rFonts w:ascii="Times New Roman" w:hAnsi="Times New Roman" w:eastAsia="宋体" w:cs="Times New Roman"/>
      <w:b/>
      <w:bCs/>
      <w:kern w:val="44"/>
      <w:sz w:val="44"/>
      <w:szCs w:val="44"/>
    </w:rPr>
  </w:style>
  <w:style w:type="character" w:customStyle="1" w:styleId="75">
    <w:name w:val="书籍标题11"/>
    <w:autoRedefine/>
    <w:qFormat/>
    <w:uiPriority w:val="0"/>
    <w:rPr>
      <w:b/>
      <w:bCs/>
      <w:smallCaps/>
      <w:spacing w:val="5"/>
    </w:rPr>
  </w:style>
  <w:style w:type="character" w:customStyle="1" w:styleId="76">
    <w:name w:val="Texte Char Char"/>
    <w:autoRedefine/>
    <w:qFormat/>
    <w:uiPriority w:val="0"/>
    <w:rPr>
      <w:rFonts w:ascii="宋体" w:hAnsi="Courier New" w:eastAsia="宋体"/>
      <w:sz w:val="21"/>
      <w:szCs w:val="21"/>
      <w:lang w:val="en-US" w:eastAsia="zh-CN" w:bidi="ar-SA"/>
    </w:rPr>
  </w:style>
  <w:style w:type="character" w:customStyle="1" w:styleId="77">
    <w:name w:val="ändrad Char1"/>
    <w:autoRedefine/>
    <w:qFormat/>
    <w:uiPriority w:val="0"/>
    <w:rPr>
      <w:rFonts w:ascii="仿宋_GB2312" w:eastAsia="宋体"/>
      <w:b/>
      <w:kern w:val="2"/>
      <w:sz w:val="21"/>
      <w:szCs w:val="24"/>
      <w:lang w:val="en-US" w:eastAsia="zh-CN" w:bidi="ar-SA"/>
    </w:rPr>
  </w:style>
  <w:style w:type="character" w:customStyle="1" w:styleId="78">
    <w:name w:val="副标题 字符1"/>
    <w:basedOn w:val="55"/>
    <w:autoRedefine/>
    <w:qFormat/>
    <w:uiPriority w:val="11"/>
    <w:rPr>
      <w:b/>
      <w:bCs/>
      <w:kern w:val="28"/>
      <w:sz w:val="32"/>
      <w:szCs w:val="32"/>
    </w:rPr>
  </w:style>
  <w:style w:type="character" w:customStyle="1" w:styleId="79">
    <w:name w:val="表正文 Char2"/>
    <w:autoRedefine/>
    <w:qFormat/>
    <w:uiPriority w:val="0"/>
    <w:rPr>
      <w:rFonts w:ascii="Times New Roman" w:hAnsi="Times New Roman" w:eastAsia="宋体" w:cs="Times New Roman"/>
      <w:szCs w:val="24"/>
    </w:rPr>
  </w:style>
  <w:style w:type="character" w:customStyle="1" w:styleId="80">
    <w:name w:val="heading 3 Char"/>
    <w:autoRedefine/>
    <w:qFormat/>
    <w:uiPriority w:val="0"/>
    <w:rPr>
      <w:rFonts w:ascii="Arial" w:hAnsi="Arial" w:eastAsia="黑体"/>
      <w:sz w:val="28"/>
      <w:szCs w:val="24"/>
    </w:rPr>
  </w:style>
  <w:style w:type="character" w:customStyle="1" w:styleId="81">
    <w:name w:val="heading 1 Char"/>
    <w:autoRedefine/>
    <w:qFormat/>
    <w:uiPriority w:val="0"/>
    <w:rPr>
      <w:rFonts w:ascii="Arial" w:hAnsi="Arial" w:eastAsia="黑体"/>
      <w:b/>
      <w:sz w:val="36"/>
      <w:szCs w:val="36"/>
    </w:rPr>
  </w:style>
  <w:style w:type="character" w:customStyle="1" w:styleId="82">
    <w:name w:val="明显强调1"/>
    <w:autoRedefine/>
    <w:qFormat/>
    <w:uiPriority w:val="0"/>
    <w:rPr>
      <w:b/>
      <w:bCs/>
      <w:i/>
      <w:iCs/>
      <w:color w:val="4F81BD"/>
    </w:rPr>
  </w:style>
  <w:style w:type="character" w:customStyle="1" w:styleId="83">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4">
    <w:name w:val="heading 8 Char1"/>
    <w:autoRedefine/>
    <w:qFormat/>
    <w:uiPriority w:val="0"/>
    <w:rPr>
      <w:rFonts w:ascii="Arial" w:hAnsi="Arial" w:eastAsia="黑体"/>
      <w:sz w:val="24"/>
      <w:lang w:val="en-US" w:eastAsia="zh-CN" w:bidi="ar-SA"/>
    </w:rPr>
  </w:style>
  <w:style w:type="character" w:customStyle="1" w:styleId="85">
    <w:name w:val="正文文本 3 字符"/>
    <w:basedOn w:val="55"/>
    <w:link w:val="20"/>
    <w:autoRedefine/>
    <w:qFormat/>
    <w:uiPriority w:val="0"/>
  </w:style>
  <w:style w:type="character" w:customStyle="1" w:styleId="86">
    <w:name w:val="Char Char11"/>
    <w:autoRedefine/>
    <w:qFormat/>
    <w:uiPriority w:val="0"/>
    <w:rPr>
      <w:rFonts w:ascii="Times New Roman" w:hAnsi="Times New Roman" w:eastAsia="宋体" w:cs="Times New Roman"/>
      <w:sz w:val="18"/>
      <w:szCs w:val="18"/>
    </w:rPr>
  </w:style>
  <w:style w:type="character" w:customStyle="1" w:styleId="87">
    <w:name w:val="Style1"/>
    <w:autoRedefine/>
    <w:qFormat/>
    <w:uiPriority w:val="0"/>
    <w:rPr>
      <w:rFonts w:ascii="Calibri" w:hAnsi="宋体" w:eastAsia="宋体" w:cs="Times New Roman"/>
      <w:sz w:val="22"/>
      <w:szCs w:val="22"/>
      <w:lang w:eastAsia="zh-CN"/>
    </w:rPr>
  </w:style>
  <w:style w:type="character" w:customStyle="1" w:styleId="88">
    <w:name w:val="正文文本 3 字符1"/>
    <w:basedOn w:val="55"/>
    <w:autoRedefine/>
    <w:semiHidden/>
    <w:qFormat/>
    <w:uiPriority w:val="99"/>
    <w:rPr>
      <w:rFonts w:ascii="Calibri" w:hAnsi="Calibri" w:eastAsia="宋体" w:cs="Times New Roman"/>
      <w:sz w:val="16"/>
      <w:szCs w:val="16"/>
    </w:rPr>
  </w:style>
  <w:style w:type="character" w:customStyle="1" w:styleId="89">
    <w:name w:val="heading 9 Char1"/>
    <w:autoRedefine/>
    <w:qFormat/>
    <w:uiPriority w:val="0"/>
    <w:rPr>
      <w:rFonts w:ascii="Arial" w:hAnsi="Arial" w:eastAsia="黑体"/>
      <w:sz w:val="21"/>
      <w:lang w:val="en-US" w:eastAsia="zh-CN" w:bidi="ar-SA"/>
    </w:rPr>
  </w:style>
  <w:style w:type="character" w:customStyle="1" w:styleId="90">
    <w:name w:val="纯文本 字符"/>
    <w:link w:val="28"/>
    <w:autoRedefine/>
    <w:qFormat/>
    <w:uiPriority w:val="0"/>
    <w:rPr>
      <w:rFonts w:ascii="宋体" w:hAnsi="Courier New"/>
      <w:b/>
      <w:szCs w:val="21"/>
    </w:rPr>
  </w:style>
  <w:style w:type="character" w:customStyle="1" w:styleId="91">
    <w:name w:val="heading 5 Char"/>
    <w:autoRedefine/>
    <w:qFormat/>
    <w:uiPriority w:val="0"/>
    <w:rPr>
      <w:rFonts w:ascii="Arial" w:hAnsi="Arial" w:eastAsia="黑体"/>
      <w:sz w:val="21"/>
      <w:szCs w:val="21"/>
    </w:rPr>
  </w:style>
  <w:style w:type="character" w:customStyle="1" w:styleId="92">
    <w:name w:val="font11"/>
    <w:basedOn w:val="55"/>
    <w:autoRedefine/>
    <w:qFormat/>
    <w:uiPriority w:val="0"/>
    <w:rPr>
      <w:rFonts w:hint="eastAsia" w:ascii="宋体" w:hAnsi="宋体" w:eastAsia="宋体" w:cs="宋体"/>
      <w:b/>
      <w:color w:val="000000"/>
      <w:sz w:val="24"/>
      <w:szCs w:val="24"/>
      <w:u w:val="none"/>
    </w:rPr>
  </w:style>
  <w:style w:type="character" w:customStyle="1" w:styleId="93">
    <w:name w:val="heading 2 Char1"/>
    <w:autoRedefine/>
    <w:qFormat/>
    <w:uiPriority w:val="0"/>
    <w:rPr>
      <w:rFonts w:ascii="Cambria" w:hAnsi="Cambria" w:eastAsia="宋体"/>
      <w:b/>
      <w:bCs/>
      <w:kern w:val="2"/>
      <w:sz w:val="32"/>
      <w:szCs w:val="32"/>
      <w:lang w:val="en-US" w:eastAsia="zh-CN" w:bidi="ar-SA"/>
    </w:rPr>
  </w:style>
  <w:style w:type="character" w:customStyle="1" w:styleId="94">
    <w:name w:val="Char Char2"/>
    <w:autoRedefine/>
    <w:qFormat/>
    <w:uiPriority w:val="0"/>
    <w:rPr>
      <w:rFonts w:ascii="Arial" w:hAnsi="Arial" w:eastAsia="黑体"/>
      <w:b/>
      <w:bCs/>
      <w:kern w:val="44"/>
      <w:sz w:val="30"/>
      <w:szCs w:val="44"/>
      <w:lang w:val="en-US" w:eastAsia="zh-CN" w:bidi="ar-SA"/>
    </w:rPr>
  </w:style>
  <w:style w:type="character" w:customStyle="1" w:styleId="95">
    <w:name w:val="Style5"/>
    <w:autoRedefine/>
    <w:qFormat/>
    <w:uiPriority w:val="0"/>
    <w:rPr>
      <w:rFonts w:ascii="Calibri" w:hAnsi="宋体" w:eastAsia="宋体" w:cs="Times New Roman"/>
      <w:sz w:val="22"/>
      <w:szCs w:val="22"/>
      <w:lang w:eastAsia="zh-CN"/>
    </w:rPr>
  </w:style>
  <w:style w:type="character" w:customStyle="1" w:styleId="96">
    <w:name w:val="style41"/>
    <w:autoRedefine/>
    <w:qFormat/>
    <w:uiPriority w:val="0"/>
    <w:rPr>
      <w:color w:val="auto"/>
    </w:rPr>
  </w:style>
  <w:style w:type="character" w:customStyle="1" w:styleId="97">
    <w:name w:val="Char Char4"/>
    <w:autoRedefine/>
    <w:qFormat/>
    <w:uiPriority w:val="0"/>
    <w:rPr>
      <w:rFonts w:ascii="Cambria" w:hAnsi="Cambria" w:eastAsia="宋体"/>
      <w:b/>
      <w:bCs/>
      <w:sz w:val="32"/>
      <w:szCs w:val="32"/>
      <w:lang w:bidi="ar-SA"/>
    </w:rPr>
  </w:style>
  <w:style w:type="character" w:customStyle="1" w:styleId="98">
    <w:name w:val="引用 字符1"/>
    <w:basedOn w:val="55"/>
    <w:autoRedefine/>
    <w:qFormat/>
    <w:uiPriority w:val="29"/>
    <w:rPr>
      <w:rFonts w:ascii="Calibri" w:hAnsi="Calibri" w:eastAsia="宋体" w:cs="Times New Roman"/>
      <w:i/>
      <w:iCs/>
      <w:color w:val="3F3F3F"/>
      <w:szCs w:val="24"/>
    </w:rPr>
  </w:style>
  <w:style w:type="character" w:customStyle="1" w:styleId="99">
    <w:name w:val="ListLabel 1"/>
    <w:autoRedefine/>
    <w:qFormat/>
    <w:uiPriority w:val="7"/>
    <w:rPr>
      <w:rFonts w:ascii="宋体" w:hAnsi="宋体" w:cs="宋体"/>
      <w:color w:val="FF0000"/>
      <w:sz w:val="24"/>
    </w:rPr>
  </w:style>
  <w:style w:type="character" w:customStyle="1" w:styleId="100">
    <w:name w:val="blue1"/>
    <w:basedOn w:val="55"/>
    <w:autoRedefine/>
    <w:qFormat/>
    <w:uiPriority w:val="0"/>
  </w:style>
  <w:style w:type="character" w:customStyle="1" w:styleId="101">
    <w:name w:val="Ò³Ã¼ Char Char2"/>
    <w:autoRedefine/>
    <w:qFormat/>
    <w:uiPriority w:val="0"/>
    <w:rPr>
      <w:kern w:val="2"/>
      <w:sz w:val="18"/>
      <w:szCs w:val="18"/>
    </w:rPr>
  </w:style>
  <w:style w:type="character" w:customStyle="1" w:styleId="102">
    <w:name w:val="标题 字符"/>
    <w:link w:val="49"/>
    <w:autoRedefine/>
    <w:qFormat/>
    <w:uiPriority w:val="0"/>
    <w:rPr>
      <w:rFonts w:ascii="Cambria" w:hAnsi="Cambria"/>
      <w:b/>
      <w:bCs/>
      <w:sz w:val="32"/>
      <w:szCs w:val="32"/>
    </w:rPr>
  </w:style>
  <w:style w:type="character" w:customStyle="1" w:styleId="103">
    <w:name w:val="Char Char111"/>
    <w:autoRedefine/>
    <w:qFormat/>
    <w:uiPriority w:val="0"/>
    <w:rPr>
      <w:rFonts w:ascii="Times New Roman" w:hAnsi="Times New Roman" w:eastAsia="宋体" w:cs="Times New Roman"/>
      <w:sz w:val="18"/>
      <w:szCs w:val="18"/>
    </w:rPr>
  </w:style>
  <w:style w:type="character" w:customStyle="1" w:styleId="104">
    <w:name w:val="标题 3 字符"/>
    <w:basedOn w:val="55"/>
    <w:link w:val="5"/>
    <w:autoRedefine/>
    <w:qFormat/>
    <w:uiPriority w:val="0"/>
    <w:rPr>
      <w:rFonts w:ascii="Calibri" w:hAnsi="Calibri" w:eastAsia="黑体" w:cs="Times New Roman"/>
      <w:b/>
      <w:sz w:val="28"/>
      <w:szCs w:val="20"/>
    </w:rPr>
  </w:style>
  <w:style w:type="character" w:customStyle="1" w:styleId="105">
    <w:name w:val="无间隔 Char"/>
    <w:link w:val="106"/>
    <w:autoRedefine/>
    <w:qFormat/>
    <w:uiPriority w:val="0"/>
    <w:rPr>
      <w:rFonts w:ascii="等线" w:hAnsi="等线" w:eastAsia="Times New Roman"/>
      <w:kern w:val="2"/>
      <w:sz w:val="22"/>
      <w:szCs w:val="22"/>
      <w:lang w:val="en-US" w:eastAsia="zh-CN" w:bidi="ar-SA"/>
    </w:rPr>
  </w:style>
  <w:style w:type="paragraph" w:customStyle="1" w:styleId="106">
    <w:name w:val="无间隔1"/>
    <w:link w:val="105"/>
    <w:autoRedefine/>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autoRedefine/>
    <w:qFormat/>
    <w:uiPriority w:val="0"/>
    <w:rPr>
      <w:rFonts w:ascii="宋体" w:hAnsi="宋体"/>
      <w:bCs/>
      <w:sz w:val="28"/>
      <w:szCs w:val="28"/>
    </w:rPr>
  </w:style>
  <w:style w:type="paragraph" w:customStyle="1" w:styleId="108">
    <w:name w:val="样式2"/>
    <w:basedOn w:val="4"/>
    <w:link w:val="107"/>
    <w:autoRedefine/>
    <w:qFormat/>
    <w:uiPriority w:val="0"/>
    <w:pPr>
      <w:keepLines/>
      <w:snapToGrid w:val="0"/>
      <w:spacing w:before="260" w:after="156" w:afterLines="50" w:line="480" w:lineRule="exact"/>
      <w:ind w:firstLine="556"/>
    </w:pPr>
    <w:rPr>
      <w:rFonts w:ascii="宋体" w:hAnsi="宋体"/>
      <w:b w:val="0"/>
      <w:bCs/>
      <w:kern w:val="0"/>
      <w:szCs w:val="28"/>
    </w:rPr>
  </w:style>
  <w:style w:type="character" w:customStyle="1" w:styleId="109">
    <w:name w:val="标题 8 字符"/>
    <w:basedOn w:val="55"/>
    <w:link w:val="11"/>
    <w:autoRedefine/>
    <w:qFormat/>
    <w:uiPriority w:val="0"/>
    <w:rPr>
      <w:rFonts w:ascii="Arial" w:hAnsi="Arial" w:eastAsia="黑体" w:cs="Times New Roman"/>
      <w:sz w:val="24"/>
      <w:szCs w:val="20"/>
    </w:rPr>
  </w:style>
  <w:style w:type="character" w:customStyle="1" w:styleId="110">
    <w:name w:val="heading 2 Char2"/>
    <w:autoRedefine/>
    <w:qFormat/>
    <w:uiPriority w:val="0"/>
    <w:rPr>
      <w:rFonts w:ascii="Cambria" w:hAnsi="Cambria"/>
      <w:b/>
      <w:bCs/>
      <w:kern w:val="2"/>
      <w:sz w:val="32"/>
      <w:szCs w:val="32"/>
    </w:rPr>
  </w:style>
  <w:style w:type="character" w:customStyle="1" w:styleId="111">
    <w:name w:val="批注主题 字符1"/>
    <w:basedOn w:val="112"/>
    <w:autoRedefine/>
    <w:semiHidden/>
    <w:qFormat/>
    <w:uiPriority w:val="99"/>
    <w:rPr>
      <w:rFonts w:ascii="Calibri" w:hAnsi="Calibri" w:eastAsia="宋体" w:cs="Times New Roman"/>
      <w:b/>
      <w:bCs/>
      <w:szCs w:val="24"/>
    </w:rPr>
  </w:style>
  <w:style w:type="character" w:customStyle="1" w:styleId="112">
    <w:name w:val="批注文字 字符1"/>
    <w:basedOn w:val="55"/>
    <w:link w:val="18"/>
    <w:autoRedefine/>
    <w:qFormat/>
    <w:uiPriority w:val="0"/>
    <w:rPr>
      <w:rFonts w:ascii="Calibri" w:hAnsi="Calibri" w:eastAsia="宋体" w:cs="Times New Roman"/>
      <w:szCs w:val="24"/>
    </w:rPr>
  </w:style>
  <w:style w:type="character" w:customStyle="1" w:styleId="113">
    <w:name w:val="正文文本缩进 2 字符1"/>
    <w:basedOn w:val="55"/>
    <w:autoRedefine/>
    <w:semiHidden/>
    <w:qFormat/>
    <w:uiPriority w:val="99"/>
    <w:rPr>
      <w:rFonts w:ascii="Calibri" w:hAnsi="Calibri" w:eastAsia="宋体" w:cs="Times New Roman"/>
      <w:szCs w:val="24"/>
    </w:rPr>
  </w:style>
  <w:style w:type="character" w:customStyle="1" w:styleId="114">
    <w:name w:val="宏文本 字符1"/>
    <w:basedOn w:val="55"/>
    <w:autoRedefine/>
    <w:semiHidden/>
    <w:qFormat/>
    <w:uiPriority w:val="99"/>
    <w:rPr>
      <w:rFonts w:ascii="Courier New" w:hAnsi="Courier New" w:eastAsia="宋体" w:cs="Courier New"/>
      <w:sz w:val="24"/>
      <w:szCs w:val="24"/>
    </w:rPr>
  </w:style>
  <w:style w:type="character" w:customStyle="1" w:styleId="115">
    <w:name w:val="正文文本缩进 字符1"/>
    <w:basedOn w:val="55"/>
    <w:link w:val="22"/>
    <w:autoRedefine/>
    <w:qFormat/>
    <w:uiPriority w:val="0"/>
    <w:rPr>
      <w:rFonts w:ascii="Calibri" w:hAnsi="Calibri" w:eastAsia="宋体" w:cs="Times New Roman"/>
      <w:szCs w:val="24"/>
    </w:rPr>
  </w:style>
  <w:style w:type="character" w:customStyle="1" w:styleId="116">
    <w:name w:val="Footer-Even Char"/>
    <w:autoRedefine/>
    <w:qFormat/>
    <w:uiPriority w:val="0"/>
    <w:rPr>
      <w:sz w:val="18"/>
      <w:szCs w:val="18"/>
    </w:rPr>
  </w:style>
  <w:style w:type="character" w:customStyle="1" w:styleId="117">
    <w:name w:val="标题 7 字符"/>
    <w:basedOn w:val="55"/>
    <w:link w:val="10"/>
    <w:autoRedefine/>
    <w:qFormat/>
    <w:uiPriority w:val="0"/>
    <w:rPr>
      <w:rFonts w:ascii="Calibri" w:hAnsi="Calibri" w:eastAsia="宋体" w:cs="Times New Roman"/>
      <w:b/>
      <w:sz w:val="24"/>
      <w:szCs w:val="20"/>
    </w:rPr>
  </w:style>
  <w:style w:type="character" w:customStyle="1" w:styleId="118">
    <w:name w:val="Char Char21"/>
    <w:autoRedefine/>
    <w:qFormat/>
    <w:uiPriority w:val="0"/>
    <w:rPr>
      <w:rFonts w:ascii="Times New Roman" w:hAnsi="Times New Roman" w:eastAsia="宋体" w:cs="Times New Roman"/>
      <w:b/>
      <w:bCs/>
      <w:kern w:val="44"/>
      <w:sz w:val="44"/>
      <w:szCs w:val="44"/>
    </w:rPr>
  </w:style>
  <w:style w:type="character" w:customStyle="1" w:styleId="119">
    <w:name w:val="日期 字符"/>
    <w:link w:val="31"/>
    <w:autoRedefine/>
    <w:qFormat/>
    <w:uiPriority w:val="0"/>
    <w:rPr>
      <w:szCs w:val="24"/>
    </w:rPr>
  </w:style>
  <w:style w:type="character" w:customStyle="1" w:styleId="120">
    <w:name w:val="Footer-Even Char2"/>
    <w:autoRedefine/>
    <w:qFormat/>
    <w:uiPriority w:val="0"/>
    <w:rPr>
      <w:kern w:val="2"/>
      <w:sz w:val="18"/>
      <w:szCs w:val="18"/>
    </w:rPr>
  </w:style>
  <w:style w:type="character" w:customStyle="1" w:styleId="121">
    <w:name w:val="书籍标题1"/>
    <w:autoRedefine/>
    <w:qFormat/>
    <w:uiPriority w:val="0"/>
    <w:rPr>
      <w:b/>
      <w:bCs/>
      <w:smallCaps/>
      <w:spacing w:val="5"/>
    </w:rPr>
  </w:style>
  <w:style w:type="character" w:customStyle="1" w:styleId="122">
    <w:name w:val="页眉 字符1"/>
    <w:basedOn w:val="55"/>
    <w:autoRedefine/>
    <w:semiHidden/>
    <w:qFormat/>
    <w:uiPriority w:val="99"/>
    <w:rPr>
      <w:kern w:val="2"/>
      <w:sz w:val="18"/>
      <w:szCs w:val="18"/>
    </w:rPr>
  </w:style>
  <w:style w:type="character" w:customStyle="1" w:styleId="123">
    <w:name w:val="不明显强调2"/>
    <w:autoRedefine/>
    <w:qFormat/>
    <w:uiPriority w:val="0"/>
    <w:rPr>
      <w:i/>
      <w:iCs/>
      <w:color w:val="808080"/>
    </w:rPr>
  </w:style>
  <w:style w:type="character" w:customStyle="1" w:styleId="124">
    <w:name w:val="正文文本缩进 字符"/>
    <w:autoRedefine/>
    <w:qFormat/>
    <w:uiPriority w:val="0"/>
    <w:rPr>
      <w:rFonts w:eastAsia="宋体"/>
      <w:kern w:val="2"/>
      <w:sz w:val="24"/>
      <w:szCs w:val="24"/>
      <w:lang w:val="en-US" w:eastAsia="zh-CN" w:bidi="ar-SA"/>
    </w:rPr>
  </w:style>
  <w:style w:type="character" w:customStyle="1" w:styleId="125">
    <w:name w:val="Char Char12"/>
    <w:autoRedefine/>
    <w:qFormat/>
    <w:uiPriority w:val="0"/>
    <w:rPr>
      <w:rFonts w:eastAsia="宋体"/>
      <w:kern w:val="2"/>
      <w:sz w:val="21"/>
      <w:szCs w:val="24"/>
      <w:lang w:val="en-US" w:eastAsia="zh-CN" w:bidi="ar-SA"/>
    </w:rPr>
  </w:style>
  <w:style w:type="character" w:customStyle="1" w:styleId="126">
    <w:name w:val="明显引用 Char"/>
    <w:link w:val="127"/>
    <w:autoRedefine/>
    <w:qFormat/>
    <w:uiPriority w:val="0"/>
    <w:rPr>
      <w:b/>
      <w:bCs/>
      <w:i/>
      <w:iCs/>
      <w:color w:val="4F81BD"/>
    </w:rPr>
  </w:style>
  <w:style w:type="paragraph" w:customStyle="1" w:styleId="127">
    <w:name w:val="明显引用1"/>
    <w:basedOn w:val="1"/>
    <w:next w:val="1"/>
    <w:link w:val="126"/>
    <w:autoRedefine/>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文本首行缩进 字符"/>
    <w:link w:val="51"/>
    <w:autoRedefine/>
    <w:qFormat/>
    <w:uiPriority w:val="0"/>
  </w:style>
  <w:style w:type="character" w:customStyle="1" w:styleId="129">
    <w:name w:val="heading 5 Char2"/>
    <w:autoRedefine/>
    <w:qFormat/>
    <w:uiPriority w:val="0"/>
    <w:rPr>
      <w:b/>
      <w:bCs/>
      <w:kern w:val="2"/>
      <w:sz w:val="28"/>
      <w:szCs w:val="28"/>
    </w:rPr>
  </w:style>
  <w:style w:type="character" w:customStyle="1" w:styleId="130">
    <w:name w:val="heading 1 Char1"/>
    <w:autoRedefine/>
    <w:qFormat/>
    <w:uiPriority w:val="0"/>
    <w:rPr>
      <w:rFonts w:eastAsia="宋体"/>
      <w:b/>
      <w:bCs/>
      <w:kern w:val="44"/>
      <w:sz w:val="44"/>
      <w:szCs w:val="44"/>
      <w:lang w:val="en-US" w:eastAsia="zh-CN" w:bidi="ar-SA"/>
    </w:rPr>
  </w:style>
  <w:style w:type="character" w:customStyle="1" w:styleId="131">
    <w:name w:val="Char Char201"/>
    <w:autoRedefine/>
    <w:qFormat/>
    <w:uiPriority w:val="0"/>
    <w:rPr>
      <w:rFonts w:ascii="Cambria" w:hAnsi="Cambria" w:eastAsia="宋体" w:cs="Times New Roman"/>
      <w:b/>
      <w:bCs/>
      <w:sz w:val="32"/>
      <w:szCs w:val="32"/>
    </w:rPr>
  </w:style>
  <w:style w:type="character" w:customStyle="1" w:styleId="132">
    <w:name w:val="Char Char18"/>
    <w:autoRedefine/>
    <w:qFormat/>
    <w:uiPriority w:val="0"/>
    <w:rPr>
      <w:b/>
      <w:bCs/>
      <w:kern w:val="2"/>
      <w:sz w:val="32"/>
      <w:szCs w:val="32"/>
    </w:rPr>
  </w:style>
  <w:style w:type="character" w:customStyle="1" w:styleId="133">
    <w:name w:val="Plain Text Char"/>
    <w:autoRedefine/>
    <w:qFormat/>
    <w:uiPriority w:val="0"/>
    <w:rPr>
      <w:rFonts w:ascii="宋体" w:hAnsi="Courier New" w:eastAsia="宋体" w:cs="Times New Roman"/>
      <w:sz w:val="21"/>
      <w:szCs w:val="21"/>
    </w:rPr>
  </w:style>
  <w:style w:type="character" w:customStyle="1" w:styleId="134">
    <w:name w:val="称呼 字符1"/>
    <w:basedOn w:val="55"/>
    <w:autoRedefine/>
    <w:semiHidden/>
    <w:qFormat/>
    <w:uiPriority w:val="99"/>
    <w:rPr>
      <w:rFonts w:ascii="Calibri" w:hAnsi="Calibri" w:eastAsia="宋体" w:cs="Times New Roman"/>
      <w:szCs w:val="24"/>
    </w:rPr>
  </w:style>
  <w:style w:type="character" w:customStyle="1" w:styleId="135">
    <w:name w:val="标题 1 字符"/>
    <w:basedOn w:val="55"/>
    <w:link w:val="3"/>
    <w:autoRedefine/>
    <w:qFormat/>
    <w:uiPriority w:val="0"/>
    <w:rPr>
      <w:rFonts w:ascii="Calibri" w:hAnsi="Calibri" w:eastAsia="黑体" w:cs="Times New Roman"/>
      <w:b/>
      <w:sz w:val="32"/>
      <w:szCs w:val="20"/>
    </w:rPr>
  </w:style>
  <w:style w:type="character" w:customStyle="1" w:styleId="136">
    <w:name w:val="heading 4 Char1"/>
    <w:autoRedefine/>
    <w:qFormat/>
    <w:uiPriority w:val="0"/>
    <w:rPr>
      <w:rFonts w:ascii="Cambria" w:hAnsi="Cambria" w:eastAsia="宋体"/>
      <w:b/>
      <w:bCs/>
      <w:kern w:val="2"/>
      <w:sz w:val="28"/>
      <w:szCs w:val="28"/>
      <w:lang w:val="en-US" w:eastAsia="zh-CN" w:bidi="ar-SA"/>
    </w:rPr>
  </w:style>
  <w:style w:type="character" w:customStyle="1" w:styleId="137">
    <w:name w:val="PI Char"/>
    <w:autoRedefine/>
    <w:qFormat/>
    <w:uiPriority w:val="0"/>
    <w:rPr>
      <w:rFonts w:ascii="宋体" w:hAnsi="宋体"/>
      <w:sz w:val="24"/>
    </w:rPr>
  </w:style>
  <w:style w:type="character" w:customStyle="1" w:styleId="138">
    <w:name w:val="纯文本 字符1"/>
    <w:basedOn w:val="55"/>
    <w:autoRedefine/>
    <w:semiHidden/>
    <w:qFormat/>
    <w:uiPriority w:val="99"/>
    <w:rPr>
      <w:rFonts w:ascii="等线" w:hAnsi="Courier New" w:cs="Courier New"/>
      <w:szCs w:val="24"/>
    </w:rPr>
  </w:style>
  <w:style w:type="character" w:customStyle="1" w:styleId="139">
    <w:name w:val="heading 4 Char2"/>
    <w:autoRedefine/>
    <w:qFormat/>
    <w:uiPriority w:val="0"/>
    <w:rPr>
      <w:rFonts w:ascii="Cambria" w:hAnsi="Cambria"/>
      <w:b/>
      <w:bCs/>
      <w:kern w:val="2"/>
      <w:sz w:val="28"/>
      <w:szCs w:val="28"/>
    </w:rPr>
  </w:style>
  <w:style w:type="character" w:customStyle="1" w:styleId="140">
    <w:name w:val="heading 6 Char1"/>
    <w:autoRedefine/>
    <w:qFormat/>
    <w:uiPriority w:val="0"/>
    <w:rPr>
      <w:rFonts w:ascii="Arial" w:hAnsi="Arial" w:eastAsia="黑体"/>
      <w:kern w:val="2"/>
      <w:sz w:val="24"/>
      <w:szCs w:val="24"/>
      <w:lang w:val="en-US" w:eastAsia="zh-CN" w:bidi="ar-SA"/>
    </w:rPr>
  </w:style>
  <w:style w:type="character" w:customStyle="1" w:styleId="141">
    <w:name w:val="style21"/>
    <w:autoRedefine/>
    <w:qFormat/>
    <w:uiPriority w:val="0"/>
    <w:rPr>
      <w:sz w:val="15"/>
      <w:szCs w:val="15"/>
    </w:rPr>
  </w:style>
  <w:style w:type="character" w:customStyle="1" w:styleId="142">
    <w:name w:val="正文文本缩进 3 字符"/>
    <w:link w:val="44"/>
    <w:autoRedefine/>
    <w:qFormat/>
    <w:uiPriority w:val="0"/>
    <w:rPr>
      <w:sz w:val="24"/>
      <w:szCs w:val="24"/>
    </w:rPr>
  </w:style>
  <w:style w:type="character" w:customStyle="1" w:styleId="143">
    <w:name w:val="明显强调11"/>
    <w:autoRedefine/>
    <w:qFormat/>
    <w:uiPriority w:val="0"/>
    <w:rPr>
      <w:b/>
      <w:bCs/>
      <w:i/>
      <w:iCs/>
      <w:color w:val="4F81BD"/>
    </w:rPr>
  </w:style>
  <w:style w:type="character" w:customStyle="1" w:styleId="144">
    <w:name w:val="smalltxt1"/>
    <w:autoRedefine/>
    <w:qFormat/>
    <w:uiPriority w:val="0"/>
    <w:rPr>
      <w:rFonts w:hint="default" w:ascii="ˎ̥" w:hAnsi="ˎ̥"/>
      <w:sz w:val="24"/>
      <w:szCs w:val="24"/>
    </w:rPr>
  </w:style>
  <w:style w:type="character" w:customStyle="1" w:styleId="145">
    <w:name w:val="font31"/>
    <w:basedOn w:val="55"/>
    <w:autoRedefine/>
    <w:qFormat/>
    <w:uiPriority w:val="0"/>
    <w:rPr>
      <w:rFonts w:hint="eastAsia" w:ascii="宋体" w:hAnsi="宋体" w:eastAsia="宋体" w:cs="宋体"/>
      <w:color w:val="000000"/>
      <w:sz w:val="24"/>
      <w:szCs w:val="24"/>
      <w:u w:val="single"/>
    </w:rPr>
  </w:style>
  <w:style w:type="character" w:customStyle="1" w:styleId="146">
    <w:name w:val="heading 2 Char"/>
    <w:autoRedefine/>
    <w:qFormat/>
    <w:uiPriority w:val="0"/>
    <w:rPr>
      <w:rFonts w:ascii="Arial" w:hAnsi="Arial" w:eastAsia="黑体" w:cs="Times New Roman"/>
      <w:sz w:val="30"/>
      <w:szCs w:val="24"/>
    </w:rPr>
  </w:style>
  <w:style w:type="character" w:customStyle="1" w:styleId="147">
    <w:name w:val="日期 字符1"/>
    <w:basedOn w:val="55"/>
    <w:autoRedefine/>
    <w:semiHidden/>
    <w:qFormat/>
    <w:uiPriority w:val="99"/>
    <w:rPr>
      <w:rFonts w:ascii="Calibri" w:hAnsi="Calibri" w:eastAsia="宋体" w:cs="Times New Roman"/>
      <w:szCs w:val="24"/>
    </w:rPr>
  </w:style>
  <w:style w:type="character" w:customStyle="1" w:styleId="148">
    <w:name w:val="Char Char6"/>
    <w:autoRedefine/>
    <w:qFormat/>
    <w:uiPriority w:val="0"/>
    <w:rPr>
      <w:rFonts w:ascii="Times New Roman" w:hAnsi="Times New Roman" w:eastAsia="宋体" w:cs="Times New Roman"/>
      <w:szCs w:val="24"/>
    </w:rPr>
  </w:style>
  <w:style w:type="character" w:customStyle="1" w:styleId="149">
    <w:name w:val="样式 宋体"/>
    <w:autoRedefine/>
    <w:qFormat/>
    <w:uiPriority w:val="0"/>
    <w:rPr>
      <w:rFonts w:ascii="宋体" w:hAnsi="宋体" w:eastAsia="宋体"/>
      <w:sz w:val="24"/>
      <w:szCs w:val="24"/>
    </w:rPr>
  </w:style>
  <w:style w:type="character" w:customStyle="1" w:styleId="150">
    <w:name w:val="heading 7 Char1"/>
    <w:autoRedefine/>
    <w:qFormat/>
    <w:uiPriority w:val="0"/>
    <w:rPr>
      <w:rFonts w:ascii="Arial" w:hAnsi="Arial" w:eastAsia="黑体"/>
      <w:sz w:val="21"/>
      <w:szCs w:val="21"/>
      <w:lang w:val="en-US" w:eastAsia="zh-CN" w:bidi="ar-SA"/>
    </w:rPr>
  </w:style>
  <w:style w:type="character" w:customStyle="1" w:styleId="151">
    <w:name w:val="批注主题 字符"/>
    <w:link w:val="50"/>
    <w:autoRedefine/>
    <w:qFormat/>
    <w:uiPriority w:val="0"/>
    <w:rPr>
      <w:b/>
      <w:bCs/>
      <w:szCs w:val="24"/>
    </w:rPr>
  </w:style>
  <w:style w:type="character" w:customStyle="1" w:styleId="152">
    <w:name w:val="正文缩进 字符"/>
    <w:link w:val="9"/>
    <w:autoRedefine/>
    <w:qFormat/>
    <w:uiPriority w:val="0"/>
    <w:rPr>
      <w:rFonts w:ascii="Calibri" w:hAnsi="Calibri" w:eastAsia="宋体" w:cs="Times New Roman"/>
      <w:szCs w:val="24"/>
    </w:rPr>
  </w:style>
  <w:style w:type="character" w:customStyle="1" w:styleId="153">
    <w:name w:val="Char Char Char Char Char Char Char Char Char"/>
    <w:autoRedefine/>
    <w:qFormat/>
    <w:uiPriority w:val="0"/>
    <w:rPr>
      <w:rFonts w:ascii="宋体" w:hAnsi="Courier New" w:eastAsia="宋体"/>
      <w:sz w:val="21"/>
      <w:szCs w:val="21"/>
      <w:lang w:val="en-US" w:eastAsia="zh-CN" w:bidi="ar-SA"/>
    </w:rPr>
  </w:style>
  <w:style w:type="character" w:customStyle="1" w:styleId="154">
    <w:name w:val="PI Char2"/>
    <w:autoRedefine/>
    <w:qFormat/>
    <w:uiPriority w:val="0"/>
    <w:rPr>
      <w:kern w:val="2"/>
      <w:sz w:val="24"/>
      <w:szCs w:val="24"/>
    </w:rPr>
  </w:style>
  <w:style w:type="character" w:customStyle="1" w:styleId="155">
    <w:name w:val="正文文本缩进 3 字符1"/>
    <w:basedOn w:val="55"/>
    <w:autoRedefine/>
    <w:semiHidden/>
    <w:qFormat/>
    <w:uiPriority w:val="99"/>
    <w:rPr>
      <w:rFonts w:ascii="Calibri" w:hAnsi="Calibri" w:eastAsia="宋体" w:cs="Times New Roman"/>
      <w:sz w:val="16"/>
      <w:szCs w:val="16"/>
    </w:rPr>
  </w:style>
  <w:style w:type="character" w:customStyle="1" w:styleId="156">
    <w:name w:val="引用 Char"/>
    <w:link w:val="157"/>
    <w:autoRedefine/>
    <w:qFormat/>
    <w:uiPriority w:val="0"/>
    <w:rPr>
      <w:i/>
      <w:iCs/>
      <w:color w:val="000000"/>
    </w:rPr>
  </w:style>
  <w:style w:type="paragraph" w:customStyle="1" w:styleId="157">
    <w:name w:val="引用1"/>
    <w:basedOn w:val="1"/>
    <w:next w:val="1"/>
    <w:link w:val="156"/>
    <w:autoRedefine/>
    <w:qFormat/>
    <w:uiPriority w:val="0"/>
    <w:rPr>
      <w:rFonts w:ascii="Times New Roman" w:hAnsi="Times New Roman"/>
      <w:i/>
      <w:iCs/>
      <w:color w:val="000000"/>
      <w:kern w:val="0"/>
      <w:sz w:val="20"/>
      <w:szCs w:val="20"/>
    </w:rPr>
  </w:style>
  <w:style w:type="character" w:customStyle="1" w:styleId="158">
    <w:name w:val="正文文本 字符"/>
    <w:autoRedefine/>
    <w:qFormat/>
    <w:uiPriority w:val="0"/>
    <w:rPr>
      <w:rFonts w:ascii="仿宋_GB2312" w:eastAsia="宋体"/>
      <w:b/>
      <w:kern w:val="2"/>
      <w:sz w:val="21"/>
      <w:szCs w:val="24"/>
      <w:lang w:val="en-US" w:eastAsia="zh-CN" w:bidi="ar-SA"/>
    </w:rPr>
  </w:style>
  <w:style w:type="character" w:customStyle="1" w:styleId="159">
    <w:name w:val="Char Char24"/>
    <w:autoRedefine/>
    <w:qFormat/>
    <w:uiPriority w:val="0"/>
    <w:rPr>
      <w:rFonts w:eastAsia="宋体"/>
      <w:b/>
      <w:kern w:val="2"/>
      <w:sz w:val="28"/>
      <w:lang w:val="en-US" w:eastAsia="zh-CN" w:bidi="ar-SA"/>
    </w:rPr>
  </w:style>
  <w:style w:type="character" w:customStyle="1" w:styleId="160">
    <w:name w:val="明显参考1"/>
    <w:autoRedefine/>
    <w:qFormat/>
    <w:uiPriority w:val="0"/>
    <w:rPr>
      <w:b/>
      <w:bCs/>
      <w:smallCaps/>
      <w:color w:val="C0504D"/>
      <w:spacing w:val="5"/>
      <w:u w:val="single"/>
    </w:rPr>
  </w:style>
  <w:style w:type="character" w:customStyle="1" w:styleId="161">
    <w:name w:val="heading 3 Char1"/>
    <w:autoRedefine/>
    <w:qFormat/>
    <w:uiPriority w:val="0"/>
    <w:rPr>
      <w:rFonts w:eastAsia="宋体"/>
      <w:b/>
      <w:bCs/>
      <w:kern w:val="2"/>
      <w:sz w:val="32"/>
      <w:szCs w:val="32"/>
      <w:lang w:val="en-US" w:eastAsia="zh-CN" w:bidi="ar-SA"/>
    </w:rPr>
  </w:style>
  <w:style w:type="character" w:customStyle="1" w:styleId="162">
    <w:name w:val="textcolor1"/>
    <w:autoRedefine/>
    <w:qFormat/>
    <w:uiPriority w:val="0"/>
    <w:rPr>
      <w:rFonts w:ascii="仿宋_GB2312" w:eastAsia="仿宋_GB2312"/>
      <w:b/>
      <w:color w:val="FF6600"/>
      <w:sz w:val="32"/>
      <w:szCs w:val="32"/>
    </w:rPr>
  </w:style>
  <w:style w:type="character" w:customStyle="1" w:styleId="163">
    <w:name w:val="标题 字符1"/>
    <w:basedOn w:val="55"/>
    <w:autoRedefine/>
    <w:qFormat/>
    <w:uiPriority w:val="10"/>
    <w:rPr>
      <w:rFonts w:ascii="等线 Light" w:hAnsi="等线 Light" w:eastAsia="等线 Light" w:cs="Times New Roman"/>
      <w:b/>
      <w:bCs/>
      <w:sz w:val="32"/>
      <w:szCs w:val="32"/>
    </w:rPr>
  </w:style>
  <w:style w:type="character" w:customStyle="1" w:styleId="164">
    <w:name w:val="dandyren_title1"/>
    <w:autoRedefine/>
    <w:qFormat/>
    <w:uiPriority w:val="0"/>
    <w:rPr>
      <w:b/>
      <w:bCs/>
      <w:color w:val="FF6633"/>
      <w:sz w:val="18"/>
      <w:szCs w:val="18"/>
    </w:rPr>
  </w:style>
  <w:style w:type="character" w:customStyle="1" w:styleId="165">
    <w:name w:val="明显引用 字符1"/>
    <w:basedOn w:val="55"/>
    <w:autoRedefine/>
    <w:qFormat/>
    <w:uiPriority w:val="30"/>
    <w:rPr>
      <w:rFonts w:ascii="Calibri" w:hAnsi="Calibri" w:eastAsia="宋体" w:cs="Times New Roman"/>
      <w:i/>
      <w:iCs/>
      <w:color w:val="5B9BD5"/>
      <w:szCs w:val="24"/>
    </w:rPr>
  </w:style>
  <w:style w:type="character" w:customStyle="1" w:styleId="166">
    <w:name w:val="Char Char16"/>
    <w:autoRedefine/>
    <w:qFormat/>
    <w:uiPriority w:val="0"/>
    <w:rPr>
      <w:b/>
      <w:bCs/>
      <w:kern w:val="2"/>
      <w:sz w:val="28"/>
      <w:szCs w:val="28"/>
    </w:rPr>
  </w:style>
  <w:style w:type="character" w:customStyle="1" w:styleId="167">
    <w:name w:val="副标题 字符"/>
    <w:link w:val="40"/>
    <w:autoRedefine/>
    <w:qFormat/>
    <w:uiPriority w:val="0"/>
    <w:rPr>
      <w:rFonts w:ascii="Cambria" w:hAnsi="Cambria"/>
      <w:b/>
      <w:bCs/>
      <w:kern w:val="28"/>
      <w:sz w:val="32"/>
      <w:szCs w:val="32"/>
    </w:rPr>
  </w:style>
  <w:style w:type="character" w:customStyle="1" w:styleId="168">
    <w:name w:val="签名 字符1"/>
    <w:basedOn w:val="55"/>
    <w:autoRedefine/>
    <w:semiHidden/>
    <w:qFormat/>
    <w:uiPriority w:val="99"/>
    <w:rPr>
      <w:rFonts w:ascii="Calibri" w:hAnsi="Calibri" w:eastAsia="宋体" w:cs="Times New Roman"/>
      <w:szCs w:val="24"/>
    </w:rPr>
  </w:style>
  <w:style w:type="character" w:customStyle="1" w:styleId="169">
    <w:name w:val="heading 4 Char"/>
    <w:autoRedefine/>
    <w:qFormat/>
    <w:uiPriority w:val="0"/>
    <w:rPr>
      <w:rFonts w:ascii="Arial" w:hAnsi="Arial" w:eastAsia="黑体" w:cs="Times New Roman"/>
      <w:sz w:val="21"/>
      <w:szCs w:val="21"/>
    </w:rPr>
  </w:style>
  <w:style w:type="character" w:customStyle="1" w:styleId="170">
    <w:name w:val="明显参考11"/>
    <w:autoRedefine/>
    <w:qFormat/>
    <w:uiPriority w:val="0"/>
    <w:rPr>
      <w:b/>
      <w:bCs/>
      <w:smallCaps/>
      <w:color w:val="C0504D"/>
      <w:spacing w:val="5"/>
      <w:u w:val="single"/>
    </w:rPr>
  </w:style>
  <w:style w:type="character" w:customStyle="1" w:styleId="171">
    <w:name w:val="pt141"/>
    <w:autoRedefine/>
    <w:qFormat/>
    <w:uiPriority w:val="0"/>
    <w:rPr>
      <w:color w:val="330066"/>
      <w:spacing w:val="450"/>
      <w:sz w:val="22"/>
      <w:szCs w:val="22"/>
    </w:rPr>
  </w:style>
  <w:style w:type="character" w:customStyle="1" w:styleId="172">
    <w:name w:val="页脚 字符"/>
    <w:basedOn w:val="55"/>
    <w:link w:val="34"/>
    <w:autoRedefine/>
    <w:qFormat/>
    <w:uiPriority w:val="0"/>
    <w:rPr>
      <w:sz w:val="18"/>
      <w:szCs w:val="18"/>
    </w:rPr>
  </w:style>
  <w:style w:type="character" w:customStyle="1" w:styleId="173">
    <w:name w:val="正文1 Char Char"/>
    <w:link w:val="174"/>
    <w:autoRedefine/>
    <w:qFormat/>
    <w:uiPriority w:val="0"/>
    <w:rPr>
      <w:rFonts w:ascii="宋体" w:hAnsi="宋体" w:cs="宋体"/>
    </w:rPr>
  </w:style>
  <w:style w:type="paragraph" w:customStyle="1" w:styleId="174">
    <w:name w:val="正文1"/>
    <w:basedOn w:val="1"/>
    <w:link w:val="173"/>
    <w:autoRedefine/>
    <w:qFormat/>
    <w:uiPriority w:val="0"/>
    <w:pPr>
      <w:widowControl/>
      <w:spacing w:line="360" w:lineRule="auto"/>
      <w:ind w:left="360" w:firstLine="420"/>
      <w:jc w:val="left"/>
    </w:pPr>
    <w:rPr>
      <w:rFonts w:ascii="宋体" w:hAnsi="宋体"/>
      <w:kern w:val="0"/>
      <w:sz w:val="20"/>
      <w:szCs w:val="20"/>
    </w:rPr>
  </w:style>
  <w:style w:type="character" w:customStyle="1" w:styleId="175">
    <w:name w:val="标题 5 字符"/>
    <w:basedOn w:val="55"/>
    <w:link w:val="7"/>
    <w:autoRedefine/>
    <w:qFormat/>
    <w:uiPriority w:val="0"/>
    <w:rPr>
      <w:rFonts w:ascii="Calibri" w:hAnsi="Calibri" w:eastAsia="宋体" w:cs="Times New Roman"/>
      <w:b/>
      <w:bCs/>
      <w:kern w:val="0"/>
      <w:sz w:val="28"/>
      <w:szCs w:val="28"/>
    </w:rPr>
  </w:style>
  <w:style w:type="character" w:customStyle="1" w:styleId="176">
    <w:name w:val="Char Char241"/>
    <w:autoRedefine/>
    <w:qFormat/>
    <w:uiPriority w:val="0"/>
    <w:rPr>
      <w:rFonts w:eastAsia="宋体"/>
      <w:b/>
      <w:kern w:val="2"/>
      <w:sz w:val="28"/>
      <w:lang w:val="en-US" w:eastAsia="zh-CN" w:bidi="ar-SA"/>
    </w:rPr>
  </w:style>
  <w:style w:type="character" w:customStyle="1" w:styleId="177">
    <w:name w:val="Char Char Char"/>
    <w:autoRedefine/>
    <w:qFormat/>
    <w:uiPriority w:val="0"/>
    <w:rPr>
      <w:rFonts w:ascii="宋体" w:hAnsi="Courier New" w:eastAsia="宋体"/>
      <w:b/>
      <w:sz w:val="21"/>
      <w:szCs w:val="21"/>
      <w:lang w:val="en-US" w:eastAsia="zh-CN" w:bidi="ar-SA"/>
    </w:rPr>
  </w:style>
  <w:style w:type="character" w:customStyle="1" w:styleId="178">
    <w:name w:val="宏文本 字符"/>
    <w:link w:val="2"/>
    <w:autoRedefine/>
    <w:qFormat/>
    <w:uiPriority w:val="0"/>
    <w:rPr>
      <w:rFonts w:ascii="Courier New" w:hAnsi="Courier New" w:eastAsia="Times New Roman"/>
      <w:kern w:val="2"/>
      <w:sz w:val="24"/>
      <w:szCs w:val="24"/>
      <w:lang w:val="en-US" w:eastAsia="zh-CN" w:bidi="ar-SA"/>
    </w:rPr>
  </w:style>
  <w:style w:type="character" w:customStyle="1" w:styleId="179">
    <w:name w:val="不明显参考11"/>
    <w:autoRedefine/>
    <w:qFormat/>
    <w:uiPriority w:val="0"/>
    <w:rPr>
      <w:smallCaps/>
      <w:color w:val="C0504D"/>
      <w:u w:val="single"/>
    </w:rPr>
  </w:style>
  <w:style w:type="character" w:customStyle="1" w:styleId="180">
    <w:name w:val="Char Char271"/>
    <w:autoRedefine/>
    <w:qFormat/>
    <w:uiPriority w:val="0"/>
    <w:rPr>
      <w:rFonts w:eastAsia="宋体"/>
      <w:kern w:val="2"/>
      <w:sz w:val="28"/>
      <w:lang w:val="en-US" w:eastAsia="zh-CN" w:bidi="ar-SA"/>
    </w:rPr>
  </w:style>
  <w:style w:type="character" w:customStyle="1" w:styleId="181">
    <w:name w:val="Table Text Char Char"/>
    <w:link w:val="182"/>
    <w:autoRedefine/>
    <w:qFormat/>
    <w:uiPriority w:val="0"/>
    <w:rPr>
      <w:lang w:eastAsia="en-US"/>
    </w:rPr>
  </w:style>
  <w:style w:type="paragraph" w:customStyle="1" w:styleId="182">
    <w:name w:val="Table Text"/>
    <w:basedOn w:val="1"/>
    <w:link w:val="181"/>
    <w:autoRedefine/>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autoRedefine/>
    <w:qFormat/>
    <w:uiPriority w:val="0"/>
    <w:rPr>
      <w:rFonts w:ascii="Arial" w:hAnsi="Arial" w:eastAsia="黑体"/>
      <w:sz w:val="24"/>
      <w:szCs w:val="24"/>
    </w:rPr>
  </w:style>
  <w:style w:type="character" w:customStyle="1" w:styleId="184">
    <w:name w:val="标题 2 字符"/>
    <w:basedOn w:val="55"/>
    <w:link w:val="4"/>
    <w:autoRedefine/>
    <w:qFormat/>
    <w:uiPriority w:val="0"/>
    <w:rPr>
      <w:rFonts w:ascii="仿宋_GB2312" w:hAnsi="Calibri" w:eastAsia="宋体" w:cs="Times New Roman"/>
      <w:b/>
      <w:sz w:val="28"/>
      <w:szCs w:val="32"/>
    </w:rPr>
  </w:style>
  <w:style w:type="character" w:customStyle="1" w:styleId="185">
    <w:name w:val="heading 5 Char1"/>
    <w:autoRedefine/>
    <w:qFormat/>
    <w:uiPriority w:val="0"/>
    <w:rPr>
      <w:rFonts w:eastAsia="宋体"/>
      <w:b/>
      <w:bCs/>
      <w:kern w:val="2"/>
      <w:sz w:val="28"/>
      <w:szCs w:val="28"/>
      <w:lang w:val="en-US" w:eastAsia="zh-CN" w:bidi="ar-SA"/>
    </w:rPr>
  </w:style>
  <w:style w:type="character" w:customStyle="1" w:styleId="186">
    <w:name w:val="Char Char61"/>
    <w:autoRedefine/>
    <w:qFormat/>
    <w:uiPriority w:val="0"/>
    <w:rPr>
      <w:rFonts w:ascii="Times New Roman" w:hAnsi="Times New Roman" w:eastAsia="宋体" w:cs="Times New Roman"/>
      <w:szCs w:val="24"/>
    </w:rPr>
  </w:style>
  <w:style w:type="character" w:customStyle="1" w:styleId="187">
    <w:name w:val="style13"/>
    <w:basedOn w:val="55"/>
    <w:autoRedefine/>
    <w:qFormat/>
    <w:uiPriority w:val="0"/>
  </w:style>
  <w:style w:type="character" w:customStyle="1" w:styleId="188">
    <w:name w:val="不明显参考1"/>
    <w:autoRedefine/>
    <w:qFormat/>
    <w:uiPriority w:val="0"/>
    <w:rPr>
      <w:smallCaps/>
      <w:color w:val="C0504D"/>
      <w:u w:val="single"/>
    </w:rPr>
  </w:style>
  <w:style w:type="character" w:customStyle="1" w:styleId="189">
    <w:name w:val="Footer-Even Char1"/>
    <w:autoRedefine/>
    <w:qFormat/>
    <w:uiPriority w:val="0"/>
    <w:rPr>
      <w:rFonts w:eastAsia="宋体"/>
      <w:kern w:val="2"/>
      <w:sz w:val="18"/>
      <w:szCs w:val="18"/>
      <w:lang w:val="en-US" w:eastAsia="zh-CN" w:bidi="ar-SA"/>
    </w:rPr>
  </w:style>
  <w:style w:type="character" w:customStyle="1" w:styleId="190">
    <w:name w:val="正文文本缩进 2 字符"/>
    <w:link w:val="32"/>
    <w:autoRedefine/>
    <w:qFormat/>
    <w:uiPriority w:val="0"/>
    <w:rPr>
      <w:sz w:val="24"/>
      <w:szCs w:val="24"/>
    </w:rPr>
  </w:style>
  <w:style w:type="character" w:customStyle="1" w:styleId="191">
    <w:name w:val="标题 9 字符"/>
    <w:basedOn w:val="55"/>
    <w:link w:val="12"/>
    <w:autoRedefine/>
    <w:qFormat/>
    <w:uiPriority w:val="0"/>
    <w:rPr>
      <w:rFonts w:ascii="Arial" w:hAnsi="Arial" w:eastAsia="黑体" w:cs="Times New Roman"/>
      <w:szCs w:val="20"/>
    </w:rPr>
  </w:style>
  <w:style w:type="character" w:customStyle="1" w:styleId="192">
    <w:name w:val="Ò³Ã¼ Char Char"/>
    <w:autoRedefine/>
    <w:qFormat/>
    <w:uiPriority w:val="0"/>
    <w:rPr>
      <w:sz w:val="18"/>
      <w:szCs w:val="18"/>
    </w:rPr>
  </w:style>
  <w:style w:type="character" w:customStyle="1" w:styleId="193">
    <w:name w:val="标题 6 字符"/>
    <w:basedOn w:val="55"/>
    <w:link w:val="8"/>
    <w:autoRedefine/>
    <w:qFormat/>
    <w:uiPriority w:val="0"/>
    <w:rPr>
      <w:rFonts w:ascii="Arial" w:hAnsi="Arial" w:eastAsia="黑体" w:cs="Times New Roman"/>
      <w:b/>
      <w:sz w:val="24"/>
      <w:szCs w:val="20"/>
    </w:rPr>
  </w:style>
  <w:style w:type="character" w:customStyle="1" w:styleId="194">
    <w:name w:val="正文文本 2 字符"/>
    <w:basedOn w:val="55"/>
    <w:link w:val="47"/>
    <w:autoRedefine/>
    <w:qFormat/>
    <w:uiPriority w:val="0"/>
  </w:style>
  <w:style w:type="character" w:customStyle="1" w:styleId="195">
    <w:name w:val="Style3"/>
    <w:autoRedefine/>
    <w:qFormat/>
    <w:uiPriority w:val="0"/>
    <w:rPr>
      <w:rFonts w:ascii="Calibri" w:hAnsi="宋体" w:eastAsia="宋体" w:cs="Times New Roman"/>
      <w:szCs w:val="22"/>
      <w:lang w:eastAsia="zh-CN"/>
    </w:rPr>
  </w:style>
  <w:style w:type="character" w:customStyle="1" w:styleId="196">
    <w:name w:val="样式 标题 3 + 黑体 小四 Char Char"/>
    <w:link w:val="197"/>
    <w:autoRedefine/>
    <w:qFormat/>
    <w:uiPriority w:val="0"/>
    <w:rPr>
      <w:rFonts w:ascii="黑体" w:hAnsi="Arial" w:eastAsia="黑体"/>
      <w:bCs/>
      <w:sz w:val="24"/>
      <w:szCs w:val="24"/>
    </w:rPr>
  </w:style>
  <w:style w:type="paragraph" w:customStyle="1" w:styleId="197">
    <w:name w:val="样式 标题 3 + 黑体 小四"/>
    <w:basedOn w:val="5"/>
    <w:link w:val="196"/>
    <w:autoRedefine/>
    <w:qFormat/>
    <w:uiPriority w:val="0"/>
    <w:pPr>
      <w:spacing w:before="260" w:after="260" w:line="413" w:lineRule="auto"/>
    </w:pPr>
    <w:rPr>
      <w:rFonts w:ascii="黑体" w:hAnsi="Arial"/>
      <w:b w:val="0"/>
      <w:bCs/>
      <w:kern w:val="0"/>
      <w:sz w:val="24"/>
      <w:szCs w:val="24"/>
    </w:rPr>
  </w:style>
  <w:style w:type="character" w:customStyle="1" w:styleId="198">
    <w:name w:val="Char Char41"/>
    <w:autoRedefine/>
    <w:qFormat/>
    <w:uiPriority w:val="0"/>
    <w:rPr>
      <w:rFonts w:ascii="Cambria" w:hAnsi="Cambria" w:eastAsia="宋体"/>
      <w:b/>
      <w:bCs/>
      <w:sz w:val="32"/>
      <w:szCs w:val="32"/>
      <w:lang w:bidi="ar-SA"/>
    </w:rPr>
  </w:style>
  <w:style w:type="character" w:customStyle="1" w:styleId="199">
    <w:name w:val="gray6"/>
    <w:basedOn w:val="55"/>
    <w:autoRedefine/>
    <w:qFormat/>
    <w:uiPriority w:val="0"/>
  </w:style>
  <w:style w:type="character" w:customStyle="1" w:styleId="200">
    <w:name w:val="标题 4 字符"/>
    <w:basedOn w:val="55"/>
    <w:link w:val="6"/>
    <w:autoRedefine/>
    <w:qFormat/>
    <w:uiPriority w:val="0"/>
    <w:rPr>
      <w:rFonts w:ascii="Calibri" w:hAnsi="Calibri" w:eastAsia="宋体" w:cs="Times New Roman"/>
      <w:sz w:val="28"/>
      <w:szCs w:val="28"/>
    </w:rPr>
  </w:style>
  <w:style w:type="character" w:customStyle="1" w:styleId="201">
    <w:name w:val="PI Char1"/>
    <w:autoRedefine/>
    <w:qFormat/>
    <w:uiPriority w:val="0"/>
    <w:rPr>
      <w:rFonts w:eastAsia="宋体"/>
      <w:kern w:val="2"/>
      <w:sz w:val="24"/>
      <w:szCs w:val="24"/>
      <w:lang w:val="en-US" w:eastAsia="zh-CN" w:bidi="ar-SA"/>
    </w:rPr>
  </w:style>
  <w:style w:type="character" w:customStyle="1" w:styleId="202">
    <w:name w:val="ändrad Char"/>
    <w:autoRedefine/>
    <w:qFormat/>
    <w:uiPriority w:val="0"/>
    <w:rPr>
      <w:rFonts w:eastAsia="宋体"/>
      <w:kern w:val="2"/>
      <w:sz w:val="21"/>
      <w:szCs w:val="24"/>
      <w:lang w:val="en-US" w:eastAsia="zh-CN" w:bidi="ar-SA"/>
    </w:rPr>
  </w:style>
  <w:style w:type="character" w:customStyle="1" w:styleId="203">
    <w:name w:val="style111"/>
    <w:autoRedefine/>
    <w:qFormat/>
    <w:uiPriority w:val="0"/>
    <w:rPr>
      <w:sz w:val="27"/>
      <w:szCs w:val="27"/>
    </w:rPr>
  </w:style>
  <w:style w:type="character" w:customStyle="1" w:styleId="204">
    <w:name w:val="不明显强调1"/>
    <w:autoRedefine/>
    <w:qFormat/>
    <w:uiPriority w:val="0"/>
    <w:rPr>
      <w:i/>
      <w:iCs/>
      <w:color w:val="808080"/>
    </w:rPr>
  </w:style>
  <w:style w:type="character" w:customStyle="1" w:styleId="205">
    <w:name w:val="Char Char19"/>
    <w:autoRedefine/>
    <w:qFormat/>
    <w:uiPriority w:val="0"/>
    <w:rPr>
      <w:rFonts w:ascii="Cambria" w:hAnsi="Cambria"/>
      <w:b/>
      <w:bCs/>
      <w:kern w:val="2"/>
      <w:sz w:val="32"/>
      <w:szCs w:val="32"/>
    </w:rPr>
  </w:style>
  <w:style w:type="character" w:customStyle="1" w:styleId="206">
    <w:name w:val="正文文本 2 字符1"/>
    <w:basedOn w:val="55"/>
    <w:autoRedefine/>
    <w:semiHidden/>
    <w:qFormat/>
    <w:uiPriority w:val="99"/>
    <w:rPr>
      <w:rFonts w:ascii="Calibri" w:hAnsi="Calibri" w:eastAsia="宋体" w:cs="Times New Roman"/>
      <w:szCs w:val="24"/>
    </w:rPr>
  </w:style>
  <w:style w:type="character" w:customStyle="1" w:styleId="207">
    <w:name w:val="正文文本 字符1"/>
    <w:basedOn w:val="55"/>
    <w:link w:val="21"/>
    <w:autoRedefine/>
    <w:qFormat/>
    <w:uiPriority w:val="0"/>
    <w:rPr>
      <w:rFonts w:ascii="Calibri" w:hAnsi="Calibri" w:eastAsia="宋体" w:cs="Times New Roman"/>
      <w:szCs w:val="24"/>
    </w:rPr>
  </w:style>
  <w:style w:type="character" w:customStyle="1" w:styleId="208">
    <w:name w:val="正文首行缩进 字符1"/>
    <w:basedOn w:val="207"/>
    <w:autoRedefine/>
    <w:semiHidden/>
    <w:qFormat/>
    <w:uiPriority w:val="99"/>
    <w:rPr>
      <w:rFonts w:ascii="Calibri" w:hAnsi="Calibri" w:eastAsia="宋体" w:cs="Times New Roman"/>
      <w:szCs w:val="24"/>
    </w:rPr>
  </w:style>
  <w:style w:type="character" w:customStyle="1" w:styleId="209">
    <w:name w:val="Char Char Char1"/>
    <w:autoRedefine/>
    <w:qFormat/>
    <w:uiPriority w:val="0"/>
    <w:rPr>
      <w:rFonts w:ascii="宋体" w:hAnsi="Courier New"/>
      <w:sz w:val="21"/>
      <w:szCs w:val="21"/>
    </w:rPr>
  </w:style>
  <w:style w:type="character" w:customStyle="1" w:styleId="210">
    <w:name w:val="heading 1 Char2"/>
    <w:autoRedefine/>
    <w:qFormat/>
    <w:uiPriority w:val="0"/>
    <w:rPr>
      <w:b/>
      <w:bCs/>
      <w:kern w:val="44"/>
      <w:sz w:val="44"/>
      <w:szCs w:val="44"/>
    </w:rPr>
  </w:style>
  <w:style w:type="character" w:customStyle="1" w:styleId="211">
    <w:name w:val="Char Char22"/>
    <w:autoRedefine/>
    <w:qFormat/>
    <w:uiPriority w:val="0"/>
    <w:rPr>
      <w:rFonts w:ascii="Arial" w:hAnsi="Arial" w:eastAsia="黑体"/>
      <w:b/>
      <w:bCs/>
      <w:kern w:val="44"/>
      <w:sz w:val="30"/>
      <w:szCs w:val="44"/>
      <w:lang w:val="en-US" w:eastAsia="zh-CN" w:bidi="ar-SA"/>
    </w:rPr>
  </w:style>
  <w:style w:type="character" w:customStyle="1" w:styleId="212">
    <w:name w:val="页脚 字符1"/>
    <w:basedOn w:val="55"/>
    <w:autoRedefine/>
    <w:semiHidden/>
    <w:qFormat/>
    <w:uiPriority w:val="99"/>
    <w:rPr>
      <w:kern w:val="2"/>
      <w:sz w:val="18"/>
      <w:szCs w:val="18"/>
    </w:rPr>
  </w:style>
  <w:style w:type="character" w:customStyle="1" w:styleId="213">
    <w:name w:val="Char Char17"/>
    <w:autoRedefine/>
    <w:qFormat/>
    <w:uiPriority w:val="0"/>
    <w:rPr>
      <w:rFonts w:ascii="Cambria" w:hAnsi="Cambria"/>
      <w:b/>
      <w:bCs/>
      <w:kern w:val="2"/>
      <w:sz w:val="28"/>
      <w:szCs w:val="28"/>
    </w:rPr>
  </w:style>
  <w:style w:type="character" w:customStyle="1" w:styleId="214">
    <w:name w:val="heading 3 Char2"/>
    <w:autoRedefine/>
    <w:qFormat/>
    <w:uiPriority w:val="0"/>
    <w:rPr>
      <w:b/>
      <w:bCs/>
      <w:kern w:val="2"/>
      <w:sz w:val="32"/>
      <w:szCs w:val="32"/>
    </w:rPr>
  </w:style>
  <w:style w:type="character" w:customStyle="1" w:styleId="215">
    <w:name w:val="签名 字符"/>
    <w:link w:val="37"/>
    <w:autoRedefine/>
    <w:qFormat/>
    <w:uiPriority w:val="0"/>
    <w:rPr>
      <w:rFonts w:ascii="仿宋_GB2312" w:eastAsia="仿宋_GB2312"/>
      <w:b/>
      <w:sz w:val="24"/>
      <w:szCs w:val="32"/>
    </w:rPr>
  </w:style>
  <w:style w:type="character" w:customStyle="1" w:styleId="216">
    <w:name w:val="批注文字 字符"/>
    <w:autoRedefine/>
    <w:qFormat/>
    <w:uiPriority w:val="0"/>
    <w:rPr>
      <w:rFonts w:eastAsia="宋体"/>
      <w:kern w:val="2"/>
      <w:sz w:val="21"/>
      <w:szCs w:val="24"/>
      <w:lang w:val="en-US" w:eastAsia="zh-CN" w:bidi="ar-SA"/>
    </w:rPr>
  </w:style>
  <w:style w:type="character" w:customStyle="1" w:styleId="217">
    <w:name w:val="Char Char1"/>
    <w:autoRedefine/>
    <w:qFormat/>
    <w:uiPriority w:val="0"/>
    <w:rPr>
      <w:rFonts w:eastAsia="宋体"/>
      <w:sz w:val="21"/>
      <w:lang w:val="en-US" w:eastAsia="zh-CN" w:bidi="ar-SA"/>
    </w:rPr>
  </w:style>
  <w:style w:type="character" w:customStyle="1" w:styleId="218">
    <w:name w:val="正文文本首行缩进 2 字符"/>
    <w:basedOn w:val="115"/>
    <w:link w:val="52"/>
    <w:autoRedefine/>
    <w:qFormat/>
    <w:uiPriority w:val="0"/>
    <w:rPr>
      <w:rFonts w:ascii="Calibri" w:hAnsi="Calibri" w:eastAsia="宋体" w:cs="宋体"/>
      <w:szCs w:val="21"/>
    </w:rPr>
  </w:style>
  <w:style w:type="character" w:customStyle="1" w:styleId="219">
    <w:name w:val="表格 Char Char"/>
    <w:link w:val="220"/>
    <w:autoRedefine/>
    <w:qFormat/>
    <w:uiPriority w:val="0"/>
    <w:rPr>
      <w:rFonts w:ascii="宋体" w:hAnsi="宋体"/>
    </w:rPr>
  </w:style>
  <w:style w:type="paragraph" w:customStyle="1" w:styleId="220">
    <w:name w:val="表格"/>
    <w:basedOn w:val="1"/>
    <w:link w:val="21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autoRedefine/>
    <w:qFormat/>
    <w:uiPriority w:val="0"/>
    <w:rPr>
      <w:rFonts w:eastAsia="宋体"/>
      <w:kern w:val="2"/>
      <w:sz w:val="18"/>
      <w:szCs w:val="18"/>
      <w:lang w:val="en-US" w:eastAsia="zh-CN" w:bidi="ar-SA"/>
    </w:rPr>
  </w:style>
  <w:style w:type="character" w:customStyle="1" w:styleId="222">
    <w:name w:val="Char Char27"/>
    <w:autoRedefine/>
    <w:qFormat/>
    <w:uiPriority w:val="0"/>
    <w:rPr>
      <w:rFonts w:eastAsia="宋体"/>
      <w:kern w:val="2"/>
      <w:sz w:val="28"/>
      <w:lang w:val="en-US" w:eastAsia="zh-CN" w:bidi="ar-SA"/>
    </w:rPr>
  </w:style>
  <w:style w:type="paragraph" w:customStyle="1" w:styleId="22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25">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autoRedefine/>
    <w:qFormat/>
    <w:uiPriority w:val="0"/>
    <w:pPr>
      <w:ind w:firstLine="420" w:firstLineChars="200"/>
    </w:pPr>
    <w:rPr>
      <w:szCs w:val="22"/>
    </w:rPr>
  </w:style>
  <w:style w:type="paragraph" w:customStyle="1" w:styleId="227">
    <w:name w:val="Table Paragraph"/>
    <w:basedOn w:val="1"/>
    <w:autoRedefine/>
    <w:qFormat/>
    <w:uiPriority w:val="1"/>
  </w:style>
  <w:style w:type="paragraph" w:customStyle="1" w:styleId="228">
    <w:name w:val="BodyText1I"/>
    <w:basedOn w:val="229"/>
    <w:autoRedefine/>
    <w:qFormat/>
    <w:uiPriority w:val="0"/>
    <w:pPr>
      <w:ind w:firstLine="420" w:firstLineChars="100"/>
    </w:pPr>
  </w:style>
  <w:style w:type="paragraph" w:customStyle="1" w:styleId="229">
    <w:name w:val="BodyText"/>
    <w:basedOn w:val="1"/>
    <w:autoRedefine/>
    <w:qFormat/>
    <w:uiPriority w:val="0"/>
    <w:pPr>
      <w:spacing w:after="120"/>
    </w:pPr>
  </w:style>
  <w:style w:type="paragraph" w:customStyle="1" w:styleId="230">
    <w:name w:val="列出段落3"/>
    <w:basedOn w:val="1"/>
    <w:autoRedefine/>
    <w:qFormat/>
    <w:uiPriority w:val="0"/>
    <w:pPr>
      <w:ind w:firstLine="420" w:firstLineChars="200"/>
    </w:pPr>
    <w:rPr>
      <w:lang w:val="zh-CN"/>
    </w:rPr>
  </w:style>
  <w:style w:type="paragraph" w:customStyle="1" w:styleId="23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autoRedefine/>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autoRedefine/>
    <w:qFormat/>
    <w:uiPriority w:val="0"/>
    <w:pPr>
      <w:jc w:val="left"/>
    </w:pPr>
    <w:rPr>
      <w:szCs w:val="20"/>
    </w:rPr>
  </w:style>
  <w:style w:type="paragraph" w:customStyle="1" w:styleId="236">
    <w:name w:val="Char Char"/>
    <w:basedOn w:val="1"/>
    <w:autoRedefine/>
    <w:qFormat/>
    <w:uiPriority w:val="0"/>
    <w:rPr>
      <w:rFonts w:ascii="仿宋_GB2312" w:eastAsia="仿宋_GB2312"/>
      <w:b/>
      <w:sz w:val="32"/>
      <w:szCs w:val="32"/>
    </w:rPr>
  </w:style>
  <w:style w:type="paragraph" w:customStyle="1" w:styleId="237">
    <w:name w:val="样式 标题 3 + 黑色 段前: 5 磅 段后: 5 磅 行距: 1.5 倍行距"/>
    <w:basedOn w:val="1"/>
    <w:autoRedefine/>
    <w:qFormat/>
    <w:uiPriority w:val="0"/>
    <w:pPr>
      <w:ind w:left="855" w:hanging="855"/>
    </w:pPr>
    <w:rPr>
      <w:sz w:val="24"/>
      <w:szCs w:val="20"/>
    </w:rPr>
  </w:style>
  <w:style w:type="paragraph" w:customStyle="1" w:styleId="238">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autoRedefine/>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autoRedefine/>
    <w:qFormat/>
    <w:uiPriority w:val="0"/>
    <w:pPr>
      <w:ind w:firstLine="480" w:firstLineChars="200"/>
    </w:pPr>
    <w:rPr>
      <w:szCs w:val="21"/>
    </w:rPr>
  </w:style>
  <w:style w:type="paragraph" w:customStyle="1" w:styleId="242">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autoRedefine/>
    <w:qFormat/>
    <w:uiPriority w:val="99"/>
    <w:pPr>
      <w:spacing w:line="300" w:lineRule="auto"/>
      <w:ind w:firstLine="480" w:firstLineChars="200"/>
      <w:jc w:val="left"/>
    </w:pPr>
    <w:rPr>
      <w:kern w:val="0"/>
      <w:sz w:val="24"/>
    </w:rPr>
  </w:style>
  <w:style w:type="paragraph" w:customStyle="1" w:styleId="245">
    <w:name w:val="样式5"/>
    <w:basedOn w:val="9"/>
    <w:autoRedefine/>
    <w:qFormat/>
    <w:uiPriority w:val="0"/>
    <w:pPr>
      <w:spacing w:line="360" w:lineRule="auto"/>
      <w:ind w:firstLine="200"/>
    </w:pPr>
    <w:rPr>
      <w:rFonts w:ascii="仿宋_GB2312"/>
      <w:b/>
      <w:sz w:val="28"/>
      <w:szCs w:val="21"/>
    </w:rPr>
  </w:style>
  <w:style w:type="paragraph" w:customStyle="1" w:styleId="246">
    <w:name w:val="1 Char"/>
    <w:basedOn w:val="9"/>
    <w:autoRedefine/>
    <w:qFormat/>
    <w:uiPriority w:val="0"/>
    <w:pPr>
      <w:spacing w:line="360" w:lineRule="auto"/>
      <w:ind w:firstLine="200"/>
    </w:pPr>
    <w:rPr>
      <w:rFonts w:ascii="仿宋_GB2312"/>
      <w:b/>
      <w:szCs w:val="32"/>
    </w:rPr>
  </w:style>
  <w:style w:type="paragraph" w:customStyle="1" w:styleId="247">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autoRedefine/>
    <w:qFormat/>
    <w:uiPriority w:val="0"/>
    <w:rPr>
      <w:rFonts w:ascii="仿宋_GB2312" w:eastAsia="仿宋_GB2312"/>
      <w:b/>
      <w:sz w:val="32"/>
      <w:szCs w:val="32"/>
    </w:rPr>
  </w:style>
  <w:style w:type="paragraph" w:customStyle="1" w:styleId="249">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50">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autoRedefine/>
    <w:qFormat/>
    <w:uiPriority w:val="0"/>
    <w:pPr>
      <w:tabs>
        <w:tab w:val="left" w:pos="1440"/>
      </w:tabs>
      <w:autoSpaceDE w:val="0"/>
      <w:autoSpaceDN w:val="0"/>
      <w:adjustRightInd w:val="0"/>
      <w:spacing w:before="156" w:beforeLines="50" w:line="360" w:lineRule="auto"/>
      <w:ind w:left="1440" w:hanging="420"/>
      <w:jc w:val="left"/>
    </w:pPr>
    <w:rPr>
      <w:b/>
      <w:kern w:val="0"/>
      <w:sz w:val="24"/>
      <w:szCs w:val="20"/>
    </w:rPr>
  </w:style>
  <w:style w:type="paragraph" w:customStyle="1" w:styleId="253">
    <w:name w:val="正文_0"/>
    <w:autoRedefine/>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autoRedefine/>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autoRedefine/>
    <w:qFormat/>
    <w:uiPriority w:val="0"/>
    <w:pPr>
      <w:tabs>
        <w:tab w:val="left" w:pos="3889"/>
        <w:tab w:val="left" w:pos="4309"/>
        <w:tab w:val="left" w:pos="4729"/>
      </w:tabs>
      <w:ind w:left="4729"/>
      <w:outlineLvl w:val="4"/>
    </w:pPr>
  </w:style>
  <w:style w:type="paragraph" w:customStyle="1" w:styleId="256">
    <w:name w:val="二级条标题"/>
    <w:basedOn w:val="257"/>
    <w:next w:val="1"/>
    <w:autoRedefine/>
    <w:qFormat/>
    <w:uiPriority w:val="0"/>
    <w:pPr>
      <w:tabs>
        <w:tab w:val="left" w:pos="3889"/>
        <w:tab w:val="left" w:pos="4309"/>
      </w:tabs>
      <w:ind w:left="4309"/>
      <w:outlineLvl w:val="3"/>
    </w:pPr>
  </w:style>
  <w:style w:type="paragraph" w:customStyle="1" w:styleId="257">
    <w:name w:val="一级条标题"/>
    <w:next w:val="1"/>
    <w:autoRedefine/>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autoRedefine/>
    <w:qFormat/>
    <w:uiPriority w:val="0"/>
    <w:pPr>
      <w:autoSpaceDE w:val="0"/>
      <w:autoSpaceDN w:val="0"/>
      <w:adjustRightInd w:val="0"/>
      <w:spacing w:before="156" w:beforeLines="50" w:line="440" w:lineRule="exact"/>
      <w:ind w:firstLine="538" w:firstLineChars="192"/>
      <w:jc w:val="left"/>
    </w:pPr>
    <w:rPr>
      <w:rFonts w:cs="Arial"/>
      <w:bCs/>
      <w:kern w:val="0"/>
      <w:sz w:val="28"/>
      <w:szCs w:val="20"/>
    </w:rPr>
  </w:style>
  <w:style w:type="paragraph" w:customStyle="1" w:styleId="259">
    <w:name w:val="l正文"/>
    <w:basedOn w:val="1"/>
    <w:autoRedefine/>
    <w:qFormat/>
    <w:uiPriority w:val="0"/>
    <w:pPr>
      <w:spacing w:line="360" w:lineRule="auto"/>
      <w:ind w:firstLine="200" w:firstLineChars="200"/>
    </w:pPr>
    <w:rPr>
      <w:rFonts w:ascii="宋体" w:hAnsi="宋体"/>
      <w:sz w:val="24"/>
    </w:rPr>
  </w:style>
  <w:style w:type="paragraph" w:customStyle="1" w:styleId="260">
    <w:name w:val="正文字缩2字"/>
    <w:basedOn w:val="1"/>
    <w:autoRedefine/>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62">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autoRedefine/>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autoRedefine/>
    <w:qFormat/>
    <w:uiPriority w:val="34"/>
    <w:pPr>
      <w:ind w:firstLine="420" w:firstLineChars="200"/>
    </w:pPr>
  </w:style>
  <w:style w:type="paragraph" w:customStyle="1" w:styleId="267">
    <w:name w:val="af17cgridlangnp1033langf"/>
    <w:autoRedefine/>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autoRedefine/>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autoRedefine/>
    <w:qFormat/>
    <w:uiPriority w:val="0"/>
    <w:rPr>
      <w:rFonts w:ascii="仿宋_GB2312" w:eastAsia="仿宋_GB2312"/>
      <w:b/>
      <w:sz w:val="32"/>
      <w:szCs w:val="32"/>
    </w:rPr>
  </w:style>
  <w:style w:type="paragraph" w:customStyle="1" w:styleId="270">
    <w:name w:val="简单回函地址"/>
    <w:basedOn w:val="1"/>
    <w:autoRedefine/>
    <w:qFormat/>
    <w:uiPriority w:val="0"/>
  </w:style>
  <w:style w:type="paragraph" w:customStyle="1" w:styleId="27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3"/>
    <w:autoRedefine/>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3"/>
    <w:next w:val="1"/>
    <w:autoRedefine/>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autoRedefine/>
    <w:qFormat/>
    <w:uiPriority w:val="0"/>
    <w:rPr>
      <w:rFonts w:ascii="仿宋_GB2312" w:eastAsia="仿宋_GB2312"/>
      <w:b/>
      <w:sz w:val="32"/>
      <w:szCs w:val="32"/>
    </w:rPr>
  </w:style>
  <w:style w:type="paragraph" w:customStyle="1" w:styleId="276">
    <w:name w:val="È±Ê¡ÎÄ±¾ Char"/>
    <w:basedOn w:val="1"/>
    <w:autoRedefine/>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2"/>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autoRedefine/>
    <w:qFormat/>
    <w:uiPriority w:val="0"/>
    <w:pPr>
      <w:spacing w:line="360" w:lineRule="auto"/>
      <w:ind w:firstLine="480"/>
    </w:pPr>
    <w:rPr>
      <w:rFonts w:ascii="宋体" w:hAnsi="宋体" w:cs="宋体"/>
      <w:sz w:val="24"/>
      <w:szCs w:val="20"/>
    </w:rPr>
  </w:style>
  <w:style w:type="paragraph" w:customStyle="1" w:styleId="28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autoRedefine/>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autoRedefine/>
    <w:qFormat/>
    <w:uiPriority w:val="0"/>
    <w:pPr>
      <w:ind w:firstLine="420" w:firstLineChars="200"/>
    </w:pPr>
    <w:rPr>
      <w:szCs w:val="20"/>
    </w:rPr>
  </w:style>
  <w:style w:type="paragraph" w:customStyle="1" w:styleId="285">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8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9"/>
    <w:autoRedefine/>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autoRedefine/>
    <w:qFormat/>
    <w:uiPriority w:val="0"/>
    <w:rPr>
      <w:rFonts w:ascii="Tahoma" w:hAnsi="Tahoma"/>
      <w:sz w:val="24"/>
      <w:szCs w:val="20"/>
    </w:rPr>
  </w:style>
  <w:style w:type="paragraph" w:customStyle="1" w:styleId="289">
    <w:name w:val="Char13"/>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4"/>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autoRedefine/>
    <w:qFormat/>
    <w:uiPriority w:val="0"/>
    <w:rPr>
      <w:rFonts w:ascii="仿宋_GB2312" w:eastAsia="仿宋_GB2312"/>
      <w:b/>
      <w:sz w:val="32"/>
      <w:szCs w:val="32"/>
    </w:rPr>
  </w:style>
  <w:style w:type="paragraph" w:customStyle="1" w:styleId="297">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99">
    <w:name w:val="章标题"/>
    <w:next w:val="1"/>
    <w:autoRedefine/>
    <w:qFormat/>
    <w:uiPriority w:val="0"/>
    <w:pPr>
      <w:tabs>
        <w:tab w:val="left" w:pos="3469"/>
      </w:tabs>
      <w:spacing w:before="156" w:beforeLines="50" w:after="156"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autoRedefin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autoRedefine/>
    <w:qFormat/>
    <w:uiPriority w:val="0"/>
    <w:pPr>
      <w:spacing w:line="360" w:lineRule="auto"/>
      <w:ind w:firstLine="480"/>
    </w:pPr>
    <w:rPr>
      <w:rFonts w:cs="宋体"/>
      <w:sz w:val="24"/>
      <w:szCs w:val="20"/>
    </w:rPr>
  </w:style>
  <w:style w:type="paragraph" w:customStyle="1" w:styleId="302">
    <w:name w:val="正文文字表格居中"/>
    <w:basedOn w:val="1"/>
    <w:next w:val="47"/>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autoRedefine/>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1"/>
    <w:autoRedefine/>
    <w:qFormat/>
    <w:uiPriority w:val="0"/>
    <w:pPr>
      <w:autoSpaceDE w:val="0"/>
      <w:autoSpaceDN w:val="0"/>
      <w:adjustRightInd w:val="0"/>
      <w:spacing w:after="120"/>
      <w:jc w:val="left"/>
    </w:pPr>
    <w:rPr>
      <w:kern w:val="0"/>
      <w:sz w:val="20"/>
      <w:szCs w:val="20"/>
    </w:rPr>
  </w:style>
  <w:style w:type="paragraph" w:customStyle="1" w:styleId="307">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autoRedefine/>
    <w:qFormat/>
    <w:uiPriority w:val="0"/>
    <w:pPr>
      <w:autoSpaceDE w:val="0"/>
      <w:autoSpaceDN w:val="0"/>
      <w:adjustRightInd w:val="0"/>
      <w:spacing w:before="156" w:beforeLines="50" w:line="360" w:lineRule="auto"/>
      <w:ind w:firstLine="420"/>
      <w:jc w:val="left"/>
    </w:pPr>
    <w:rPr>
      <w:rFonts w:cs="宋体"/>
      <w:kern w:val="0"/>
      <w:sz w:val="24"/>
      <w:szCs w:val="20"/>
    </w:rPr>
  </w:style>
  <w:style w:type="paragraph" w:customStyle="1" w:styleId="309">
    <w:name w:val="正文（首行缩进）"/>
    <w:basedOn w:val="22"/>
    <w:autoRedefine/>
    <w:qFormat/>
    <w:uiPriority w:val="0"/>
    <w:pPr>
      <w:widowControl/>
      <w:overflowPunct w:val="0"/>
      <w:autoSpaceDE w:val="0"/>
      <w:autoSpaceDN w:val="0"/>
      <w:adjustRightInd w:val="0"/>
      <w:spacing w:before="156"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5"/>
    <w:autoRedefine/>
    <w:qFormat/>
    <w:uiPriority w:val="0"/>
    <w:pPr>
      <w:spacing w:before="260" w:after="260" w:line="413" w:lineRule="auto"/>
    </w:pPr>
    <w:rPr>
      <w:rFonts w:ascii="黑体" w:hAnsi="黑体"/>
      <w:b w:val="0"/>
      <w:kern w:val="0"/>
      <w:sz w:val="24"/>
      <w:szCs w:val="32"/>
    </w:rPr>
  </w:style>
  <w:style w:type="paragraph" w:customStyle="1" w:styleId="312">
    <w:name w:val="保留正文"/>
    <w:basedOn w:val="21"/>
    <w:autoRedefine/>
    <w:qFormat/>
    <w:uiPriority w:val="0"/>
    <w:pPr>
      <w:keepNext/>
      <w:spacing w:after="160"/>
    </w:pPr>
    <w:rPr>
      <w:rFonts w:ascii="仿宋_GB2312"/>
      <w:b/>
      <w:szCs w:val="20"/>
    </w:rPr>
  </w:style>
  <w:style w:type="paragraph" w:customStyle="1" w:styleId="313">
    <w:name w:val="Char1 Char Char Char Char Char Char"/>
    <w:basedOn w:val="1"/>
    <w:autoRedefine/>
    <w:qFormat/>
    <w:uiPriority w:val="0"/>
    <w:rPr>
      <w:rFonts w:ascii="宋体" w:hAnsi="宋体"/>
      <w:color w:val="000000"/>
      <w:sz w:val="24"/>
    </w:rPr>
  </w:style>
  <w:style w:type="paragraph" w:customStyle="1" w:styleId="314">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autoRedefine/>
    <w:qFormat/>
    <w:uiPriority w:val="0"/>
    <w:pPr>
      <w:widowControl/>
    </w:pPr>
    <w:rPr>
      <w:kern w:val="0"/>
      <w:szCs w:val="21"/>
    </w:rPr>
  </w:style>
  <w:style w:type="paragraph" w:customStyle="1" w:styleId="31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autoRedefine/>
    <w:qFormat/>
    <w:uiPriority w:val="0"/>
  </w:style>
  <w:style w:type="paragraph" w:customStyle="1" w:styleId="31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autoRedefine/>
    <w:qFormat/>
    <w:uiPriority w:val="0"/>
  </w:style>
  <w:style w:type="paragraph" w:customStyle="1" w:styleId="321">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autoRedefine/>
    <w:qFormat/>
    <w:locked/>
    <w:uiPriority w:val="0"/>
    <w:pPr>
      <w:jc w:val="both"/>
    </w:pPr>
    <w:rPr>
      <w:rFonts w:ascii="Calibri" w:hAnsi="Calibri" w:eastAsia="宋体" w:cs="Times New Roman"/>
      <w:lang w:val="en-US" w:eastAsia="zh-CN" w:bidi="ar-SA"/>
    </w:rPr>
  </w:style>
  <w:style w:type="paragraph" w:customStyle="1" w:styleId="323">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autoRedefine/>
    <w:qFormat/>
    <w:uiPriority w:val="0"/>
  </w:style>
  <w:style w:type="paragraph" w:customStyle="1" w:styleId="32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autoRedefine/>
    <w:qFormat/>
    <w:uiPriority w:val="0"/>
    <w:pPr>
      <w:ind w:firstLine="420" w:firstLineChars="200"/>
    </w:pPr>
  </w:style>
  <w:style w:type="paragraph" w:customStyle="1" w:styleId="328">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autoRedefine/>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autoRedefine/>
    <w:qFormat/>
    <w:uiPriority w:val="0"/>
    <w:pPr>
      <w:tabs>
        <w:tab w:val="left" w:pos="5569"/>
        <w:tab w:val="clear" w:pos="5149"/>
      </w:tabs>
      <w:ind w:left="5569"/>
      <w:outlineLvl w:val="6"/>
    </w:pPr>
  </w:style>
  <w:style w:type="paragraph" w:customStyle="1" w:styleId="331">
    <w:name w:val="列表段落1"/>
    <w:basedOn w:val="1"/>
    <w:autoRedefine/>
    <w:qFormat/>
    <w:uiPriority w:val="34"/>
    <w:pPr>
      <w:ind w:firstLine="420" w:firstLineChars="200"/>
    </w:pPr>
    <w:rPr>
      <w:szCs w:val="22"/>
    </w:rPr>
  </w:style>
  <w:style w:type="paragraph" w:customStyle="1" w:styleId="332">
    <w:name w:val="Table caption|1"/>
    <w:basedOn w:val="1"/>
    <w:autoRedefine/>
    <w:qFormat/>
    <w:uiPriority w:val="0"/>
    <w:pPr>
      <w:jc w:val="left"/>
    </w:pPr>
    <w:rPr>
      <w:rFonts w:ascii="宋体" w:hAnsi="宋体" w:cs="宋体"/>
      <w:kern w:val="0"/>
      <w:sz w:val="22"/>
      <w:szCs w:val="22"/>
      <w:lang w:val="zh-TW" w:eastAsia="zh-TW" w:bidi="zh-TW"/>
    </w:rPr>
  </w:style>
  <w:style w:type="paragraph" w:customStyle="1" w:styleId="333">
    <w:name w:val="List Paragraph1"/>
    <w:basedOn w:val="1"/>
    <w:autoRedefine/>
    <w:qFormat/>
    <w:uiPriority w:val="0"/>
    <w:pPr>
      <w:ind w:firstLine="420" w:firstLineChars="200"/>
    </w:pPr>
    <w:rPr>
      <w:szCs w:val="22"/>
    </w:rPr>
  </w:style>
  <w:style w:type="paragraph" w:customStyle="1" w:styleId="334">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autoRedefine/>
    <w:qFormat/>
    <w:uiPriority w:val="0"/>
    <w:rPr>
      <w:rFonts w:ascii="仿宋_GB2312" w:eastAsia="仿宋_GB2312"/>
      <w:b/>
      <w:sz w:val="32"/>
      <w:szCs w:val="32"/>
    </w:rPr>
  </w:style>
  <w:style w:type="paragraph" w:customStyle="1" w:styleId="337">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autoRedefine/>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autoRedefine/>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7"/>
    <w:autoRedefine/>
    <w:qFormat/>
    <w:uiPriority w:val="0"/>
    <w:rPr>
      <w:rFonts w:ascii="Tahoma" w:hAnsi="Tahoma"/>
      <w:sz w:val="24"/>
    </w:rPr>
  </w:style>
  <w:style w:type="paragraph" w:customStyle="1" w:styleId="34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autoRedefine/>
    <w:qFormat/>
    <w:uiPriority w:val="0"/>
    <w:pPr>
      <w:autoSpaceDE w:val="0"/>
      <w:autoSpaceDN w:val="0"/>
      <w:adjustRightInd w:val="0"/>
      <w:jc w:val="left"/>
    </w:pPr>
    <w:rPr>
      <w:rFonts w:ascii="Tahoma" w:hAnsi="Tahoma"/>
      <w:kern w:val="0"/>
      <w:sz w:val="24"/>
      <w:szCs w:val="20"/>
    </w:rPr>
  </w:style>
  <w:style w:type="paragraph" w:customStyle="1" w:styleId="35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autoRedefine/>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autoRedefine/>
    <w:qFormat/>
    <w:uiPriority w:val="0"/>
    <w:pPr>
      <w:snapToGrid w:val="0"/>
      <w:spacing w:before="93"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autoRedefine/>
    <w:qFormat/>
    <w:uiPriority w:val="34"/>
    <w:pPr>
      <w:spacing w:line="360" w:lineRule="auto"/>
      <w:ind w:firstLine="420" w:firstLineChars="200"/>
    </w:pPr>
  </w:style>
  <w:style w:type="paragraph" w:customStyle="1" w:styleId="361">
    <w:name w:val="正文-宋体四号"/>
    <w:basedOn w:val="1"/>
    <w:autoRedefine/>
    <w:qFormat/>
    <w:uiPriority w:val="0"/>
    <w:pPr>
      <w:spacing w:line="360" w:lineRule="auto"/>
      <w:ind w:firstLine="560" w:firstLineChars="200"/>
    </w:pPr>
    <w:rPr>
      <w:rFonts w:cs="宋体"/>
      <w:sz w:val="28"/>
      <w:szCs w:val="20"/>
    </w:rPr>
  </w:style>
  <w:style w:type="paragraph" w:styleId="36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59</Pages>
  <Words>8921</Words>
  <Characters>9563</Characters>
  <Lines>1</Lines>
  <Paragraphs>1</Paragraphs>
  <TotalTime>53</TotalTime>
  <ScaleCrop>false</ScaleCrop>
  <LinksUpToDate>false</LinksUpToDate>
  <CharactersWithSpaces>9711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2023-07-27T03:18:00Z</cp:lastPrinted>
  <dcterms:modified xsi:type="dcterms:W3CDTF">2024-11-04T10:41:56Z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931D0CE2318041B48B98F6A48EE8B7A3_13</vt:lpwstr>
  </property>
</Properties>
</file>