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Style w:val="6"/>
          <w:rFonts w:hint="eastAsia" w:ascii="宋体" w:hAnsi="宋体" w:eastAsia="宋体" w:cs="宋体"/>
          <w:b/>
          <w:bCs/>
          <w:sz w:val="28"/>
          <w:szCs w:val="28"/>
          <w:lang w:eastAsia="zh-CN"/>
        </w:rPr>
      </w:pPr>
      <w:r>
        <w:rPr>
          <w:rStyle w:val="6"/>
          <w:rFonts w:hint="eastAsia" w:ascii="宋体" w:hAnsi="宋体" w:eastAsia="宋体" w:cs="宋体"/>
          <w:b/>
          <w:bCs/>
          <w:sz w:val="28"/>
          <w:szCs w:val="28"/>
          <w:lang w:eastAsia="zh-CN"/>
        </w:rPr>
        <w:t>冷链系统询价需求参数及要求</w:t>
      </w:r>
      <w:bookmarkStart w:id="0" w:name="_GoBack"/>
      <w:bookmarkEnd w:id="0"/>
    </w:p>
    <w:tbl>
      <w:tblPr>
        <w:tblStyle w:val="4"/>
        <w:tblW w:w="8325" w:type="dxa"/>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0" w:type="dxa"/>
          <w:bottom w:w="0" w:type="dxa"/>
          <w:right w:w="70" w:type="dxa"/>
        </w:tblCellMar>
      </w:tblPr>
      <w:tblGrid>
        <w:gridCol w:w="1334"/>
        <w:gridCol w:w="6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blHeader/>
        </w:trPr>
        <w:tc>
          <w:tcPr>
            <w:tcW w:w="1334" w:type="dxa"/>
            <w:tcBorders>
              <w:top w:val="single" w:color="auto" w:sz="4" w:space="0"/>
              <w:left w:val="single" w:color="auto" w:sz="4" w:space="0"/>
              <w:bottom w:val="single" w:color="auto" w:sz="4" w:space="0"/>
              <w:right w:val="single" w:color="auto" w:sz="4" w:space="0"/>
            </w:tcBorders>
            <w:shd w:val="clear" w:color="auto" w:fill="CCCCCC"/>
            <w:noWrap w:val="0"/>
            <w:vAlign w:val="center"/>
          </w:tcPr>
          <w:p>
            <w:pPr>
              <w:pStyle w:val="2"/>
              <w:ind w:firstLine="420" w:firstLineChars="200"/>
              <w:jc w:val="both"/>
              <w:rPr>
                <w:rStyle w:val="6"/>
                <w:rFonts w:hint="eastAsia" w:ascii="宋体" w:hAnsi="宋体" w:eastAsia="宋体" w:cs="宋体"/>
                <w:bCs/>
                <w:sz w:val="21"/>
                <w:szCs w:val="21"/>
                <w:lang w:val="en-US" w:eastAsia="zh-CN"/>
              </w:rPr>
            </w:pPr>
            <w:r>
              <w:rPr>
                <w:rStyle w:val="6"/>
                <w:rFonts w:hint="eastAsia" w:ascii="宋体" w:hAnsi="宋体" w:eastAsia="宋体" w:cs="宋体"/>
                <w:bCs/>
                <w:sz w:val="21"/>
                <w:szCs w:val="21"/>
                <w:lang w:val="en-US" w:eastAsia="zh-CN"/>
              </w:rPr>
              <w:t>一、</w:t>
            </w:r>
          </w:p>
        </w:tc>
        <w:tc>
          <w:tcPr>
            <w:tcW w:w="6991" w:type="dxa"/>
            <w:tcBorders>
              <w:top w:val="single" w:color="auto" w:sz="4" w:space="0"/>
              <w:left w:val="single" w:color="auto" w:sz="4" w:space="0"/>
              <w:bottom w:val="single" w:color="auto" w:sz="4" w:space="0"/>
              <w:right w:val="single" w:color="auto" w:sz="4" w:space="0"/>
            </w:tcBorders>
            <w:shd w:val="clear" w:color="auto" w:fill="CCCCCC"/>
            <w:noWrap w:val="0"/>
            <w:vAlign w:val="center"/>
          </w:tcPr>
          <w:p>
            <w:pPr>
              <w:pStyle w:val="2"/>
              <w:ind w:firstLine="422" w:firstLineChars="200"/>
              <w:jc w:val="both"/>
              <w:rPr>
                <w:rStyle w:val="6"/>
                <w:rFonts w:eastAsia="宋体"/>
                <w:sz w:val="21"/>
                <w:szCs w:val="24"/>
                <w:lang w:eastAsia="zh-CN"/>
              </w:rPr>
            </w:pPr>
            <w:r>
              <w:rPr>
                <w:rStyle w:val="6"/>
                <w:rFonts w:hint="eastAsia" w:eastAsia="宋体"/>
                <w:b/>
                <w:sz w:val="21"/>
                <w:szCs w:val="24"/>
                <w:lang w:eastAsia="zh-CN"/>
              </w:rPr>
              <w:t>配置或技术参数要求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b w:val="0"/>
                <w:sz w:val="21"/>
                <w:szCs w:val="21"/>
              </w:rPr>
            </w:pPr>
            <w:r>
              <w:rPr>
                <w:rStyle w:val="6"/>
                <w:rFonts w:hint="eastAsia" w:ascii="宋体" w:hAnsi="宋体" w:eastAsia="宋体" w:cs="宋体"/>
                <w:b w:val="0"/>
                <w:sz w:val="21"/>
                <w:szCs w:val="21"/>
              </w:rPr>
              <w:t>1</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tabs>
                <w:tab w:val="left" w:pos="468"/>
                <w:tab w:val="left" w:pos="610"/>
              </w:tabs>
              <w:spacing w:line="300" w:lineRule="exact"/>
              <w:jc w:val="both"/>
              <w:rPr>
                <w:rStyle w:val="6"/>
                <w:rFonts w:hint="default" w:ascii="宋体" w:hAnsi="宋体" w:eastAsia="宋体"/>
                <w:b w:val="0"/>
                <w:sz w:val="21"/>
                <w:szCs w:val="21"/>
                <w:u w:val="none"/>
                <w:lang w:val="en-US" w:eastAsia="zh-CN"/>
              </w:rPr>
            </w:pPr>
            <w:r>
              <w:rPr>
                <w:rStyle w:val="6"/>
                <w:rFonts w:hint="eastAsia" w:hAnsi="宋体"/>
                <w:b w:val="0"/>
                <w:sz w:val="21"/>
                <w:szCs w:val="21"/>
                <w:u w:val="none"/>
                <w:lang w:val="en-US" w:eastAsia="zh-CN"/>
              </w:rPr>
              <w:t>单台数据采集终端提供双路温度检测功能。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b w:val="0"/>
                <w:sz w:val="21"/>
                <w:szCs w:val="21"/>
                <w:lang w:val="en-US" w:eastAsia="zh-CN"/>
              </w:rPr>
            </w:pPr>
            <w:r>
              <w:rPr>
                <w:rStyle w:val="6"/>
                <w:rFonts w:hint="eastAsia" w:ascii="宋体" w:hAnsi="宋体" w:eastAsia="宋体" w:cs="宋体"/>
                <w:b w:val="0"/>
                <w:sz w:val="21"/>
                <w:szCs w:val="21"/>
                <w:lang w:val="en-US" w:eastAsia="zh-CN"/>
              </w:rPr>
              <w:t>2</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tabs>
                <w:tab w:val="left" w:pos="468"/>
                <w:tab w:val="left" w:pos="610"/>
              </w:tabs>
              <w:spacing w:line="300" w:lineRule="exact"/>
              <w:jc w:val="both"/>
              <w:rPr>
                <w:rStyle w:val="6"/>
                <w:rFonts w:hint="default" w:ascii="Arial" w:hAnsi="宋体"/>
                <w:b w:val="0"/>
                <w:sz w:val="21"/>
                <w:szCs w:val="21"/>
                <w:u w:val="none"/>
                <w:lang w:val="en-US" w:eastAsia="zh-CN"/>
              </w:rPr>
            </w:pPr>
            <w:r>
              <w:rPr>
                <w:rStyle w:val="6"/>
                <w:rFonts w:hint="eastAsia" w:hAnsi="宋体"/>
                <w:b w:val="0"/>
                <w:sz w:val="21"/>
                <w:szCs w:val="21"/>
                <w:u w:val="none"/>
                <w:lang w:val="en-US" w:eastAsia="zh-CN"/>
              </w:rPr>
              <w:t>数据采集终端</w:t>
            </w:r>
            <w:r>
              <w:rPr>
                <w:rStyle w:val="6"/>
                <w:rFonts w:hint="eastAsia" w:ascii="Arial" w:hAnsi="宋体"/>
                <w:b w:val="0"/>
                <w:sz w:val="21"/>
                <w:szCs w:val="21"/>
                <w:u w:val="none"/>
                <w:lang w:val="en-US" w:eastAsia="zh-CN"/>
              </w:rPr>
              <w:t>提供湿度检测功能。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b w:val="0"/>
                <w:sz w:val="21"/>
                <w:szCs w:val="21"/>
                <w:lang w:val="en-US" w:eastAsia="zh-CN"/>
              </w:rPr>
            </w:pPr>
            <w:r>
              <w:rPr>
                <w:rStyle w:val="6"/>
                <w:rFonts w:hint="eastAsia" w:ascii="宋体" w:hAnsi="宋体" w:eastAsia="宋体" w:cs="宋体"/>
                <w:b w:val="0"/>
                <w:sz w:val="21"/>
                <w:szCs w:val="21"/>
                <w:lang w:val="en-US" w:eastAsia="zh-CN"/>
              </w:rPr>
              <w:t>3</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tabs>
                <w:tab w:val="left" w:pos="468"/>
                <w:tab w:val="left" w:pos="610"/>
              </w:tabs>
              <w:spacing w:line="300" w:lineRule="exact"/>
              <w:jc w:val="both"/>
              <w:rPr>
                <w:rStyle w:val="6"/>
                <w:rFonts w:hint="eastAsia" w:ascii="Arial" w:hAnsi="宋体"/>
                <w:b w:val="0"/>
                <w:sz w:val="21"/>
                <w:szCs w:val="21"/>
                <w:u w:val="none"/>
                <w:lang w:val="en-US" w:eastAsia="zh-CN"/>
              </w:rPr>
            </w:pPr>
            <w:r>
              <w:rPr>
                <w:rStyle w:val="6"/>
                <w:rFonts w:hint="eastAsia" w:ascii="Arial" w:hAnsi="宋体"/>
                <w:b w:val="0"/>
                <w:sz w:val="21"/>
                <w:szCs w:val="21"/>
                <w:u w:val="none"/>
                <w:lang w:val="en-US" w:eastAsia="zh-CN"/>
              </w:rPr>
              <w:t>设备采集的数据通过无线GPRS连接入网。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b w:val="0"/>
                <w:sz w:val="21"/>
                <w:szCs w:val="21"/>
              </w:rPr>
            </w:pPr>
            <w:r>
              <w:rPr>
                <w:rStyle w:val="6"/>
                <w:rFonts w:hint="eastAsia" w:ascii="宋体" w:hAnsi="宋体" w:eastAsia="宋体" w:cs="宋体"/>
                <w:b w:val="0"/>
                <w:sz w:val="21"/>
                <w:szCs w:val="21"/>
              </w:rPr>
              <w:t>4</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both"/>
              <w:rPr>
                <w:rFonts w:hint="eastAsia" w:hAnsi="宋体" w:eastAsia="宋体"/>
                <w:b w:val="0"/>
                <w:sz w:val="21"/>
                <w:szCs w:val="21"/>
                <w:u w:val="none"/>
                <w:lang w:val="en-US" w:eastAsia="zh-CN"/>
              </w:rPr>
            </w:pPr>
            <w:r>
              <w:rPr>
                <w:rFonts w:hint="eastAsia" w:hAnsi="宋体"/>
                <w:b w:val="0"/>
                <w:sz w:val="21"/>
                <w:szCs w:val="21"/>
                <w:u w:val="none"/>
              </w:rPr>
              <w:t>温度</w:t>
            </w:r>
            <w:r>
              <w:rPr>
                <w:rFonts w:hint="eastAsia" w:hAnsi="宋体"/>
                <w:b w:val="0"/>
                <w:sz w:val="21"/>
                <w:szCs w:val="21"/>
                <w:u w:val="none"/>
                <w:lang w:val="en-US" w:eastAsia="zh-CN"/>
              </w:rPr>
              <w:t>监测</w:t>
            </w:r>
            <w:r>
              <w:rPr>
                <w:rFonts w:hint="eastAsia" w:hAnsi="宋体"/>
                <w:b w:val="0"/>
                <w:sz w:val="21"/>
                <w:szCs w:val="21"/>
                <w:u w:val="none"/>
              </w:rPr>
              <w:t>范围</w:t>
            </w:r>
            <w:r>
              <w:rPr>
                <w:rFonts w:hint="default" w:ascii="Arial" w:hAnsi="Arial" w:cs="Arial"/>
                <w:b w:val="0"/>
                <w:sz w:val="21"/>
                <w:szCs w:val="21"/>
                <w:u w:val="none"/>
              </w:rPr>
              <w:t>≥</w:t>
            </w:r>
            <w:r>
              <w:rPr>
                <w:rFonts w:hint="eastAsia" w:ascii="宋体" w:hAnsi="宋体" w:eastAsia="宋体" w:cs="宋体"/>
                <w:b w:val="0"/>
                <w:kern w:val="2"/>
                <w:sz w:val="21"/>
                <w:szCs w:val="21"/>
                <w:u w:val="none"/>
                <w:lang w:val="en-US" w:eastAsia="zh-CN" w:bidi="ar-SA"/>
              </w:rPr>
              <w:t xml:space="preserve"> -100℃～40℃</w:t>
            </w:r>
            <w:r>
              <w:rPr>
                <w:rFonts w:hint="eastAsia" w:hAnsi="宋体" w:eastAsia="宋体" w:cs="宋体"/>
                <w:b w:val="0"/>
                <w:kern w:val="2"/>
                <w:sz w:val="21"/>
                <w:szCs w:val="21"/>
                <w:u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5</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eastAsia="宋体"/>
                <w:lang w:eastAsia="zh-CN"/>
              </w:rPr>
            </w:pPr>
            <w:r>
              <w:rPr>
                <w:rFonts w:hint="eastAsia"/>
              </w:rPr>
              <w:t>监测精度：</w:t>
            </w:r>
            <w:r>
              <w:rPr>
                <w:rFonts w:hint="eastAsia"/>
                <w:lang w:val="en-US" w:eastAsia="zh-CN"/>
              </w:rPr>
              <w:t>温度误差</w:t>
            </w:r>
            <w:r>
              <w:rPr>
                <w:rFonts w:hint="default" w:ascii="Arial" w:hAnsi="Arial" w:cs="Arial"/>
                <w:lang w:val="en-US" w:eastAsia="zh-CN"/>
              </w:rPr>
              <w:t>≤</w:t>
            </w:r>
            <w:r>
              <w:rPr>
                <w:rFonts w:hint="eastAsia"/>
              </w:rPr>
              <w:t>±0.5℃</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50" w:hRule="atLeast"/>
        </w:trPr>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6</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eastAsia="宋体"/>
                <w:lang w:val="en-US" w:eastAsia="zh-CN"/>
              </w:rPr>
            </w:pPr>
            <w:r>
              <w:rPr>
                <w:rFonts w:hint="eastAsia" w:eastAsia="宋体"/>
                <w:lang w:eastAsia="zh-CN"/>
              </w:rPr>
              <w:t>采集上传间隔</w:t>
            </w:r>
            <w:r>
              <w:rPr>
                <w:rFonts w:hint="eastAsia"/>
                <w:lang w:eastAsia="zh-CN"/>
              </w:rPr>
              <w:t>可根据需求进行设置，最短时间间隔</w:t>
            </w:r>
            <w:r>
              <w:rPr>
                <w:rFonts w:hint="default" w:ascii="Arial" w:hAnsi="Arial" w:cs="Arial"/>
                <w:lang w:eastAsia="zh-CN"/>
              </w:rPr>
              <w:t>≤</w:t>
            </w:r>
            <w:r>
              <w:rPr>
                <w:rFonts w:hint="eastAsia"/>
                <w:lang w:val="en-US" w:eastAsia="zh-CN"/>
              </w:rPr>
              <w:t>1min。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90" w:hRule="atLeast"/>
        </w:trPr>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7</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b w:val="0"/>
                <w:kern w:val="2"/>
                <w:sz w:val="21"/>
                <w:szCs w:val="21"/>
                <w:u w:val="none"/>
                <w:lang w:val="en-US" w:eastAsia="zh-CN" w:bidi="ar-SA"/>
              </w:rPr>
            </w:pPr>
            <w:r>
              <w:rPr>
                <w:rStyle w:val="6"/>
                <w:rFonts w:hint="eastAsia" w:hAnsi="宋体"/>
                <w:b w:val="0"/>
                <w:sz w:val="21"/>
                <w:szCs w:val="21"/>
                <w:u w:val="none"/>
                <w:lang w:val="en-US" w:eastAsia="zh-CN"/>
              </w:rPr>
              <w:t>数据采集终端</w:t>
            </w:r>
            <w:r>
              <w:rPr>
                <w:rStyle w:val="6"/>
                <w:rFonts w:hint="eastAsia"/>
                <w:b w:val="0"/>
                <w:sz w:val="21"/>
                <w:szCs w:val="21"/>
                <w:u w:val="none"/>
                <w:lang w:val="en-US" w:eastAsia="zh-CN"/>
              </w:rPr>
              <w:t>提供</w:t>
            </w:r>
            <w:r>
              <w:rPr>
                <w:rFonts w:hint="eastAsia"/>
              </w:rPr>
              <w:t>液晶显示</w:t>
            </w:r>
            <w:r>
              <w:rPr>
                <w:rFonts w:hint="eastAsia"/>
                <w:lang w:val="en-US" w:eastAsia="zh-CN"/>
              </w:rPr>
              <w:t>功能</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8</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ascii="宋体" w:hAnsi="宋体" w:eastAsia="宋体" w:cs="宋体"/>
                <w:b w:val="0"/>
                <w:kern w:val="2"/>
                <w:sz w:val="21"/>
                <w:szCs w:val="21"/>
                <w:u w:val="none"/>
                <w:lang w:val="en-US" w:eastAsia="zh-CN" w:bidi="ar-SA"/>
              </w:rPr>
            </w:pPr>
            <w:r>
              <w:rPr>
                <w:rFonts w:hint="eastAsia"/>
                <w:lang w:val="en-US" w:eastAsia="zh-CN"/>
              </w:rPr>
              <w:t>提供</w:t>
            </w:r>
            <w:r>
              <w:rPr>
                <w:rFonts w:hint="eastAsia"/>
              </w:rPr>
              <w:t>声光报警、短信报警、微信报警等功能</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9</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ascii="宋体" w:hAnsi="宋体" w:eastAsia="宋体" w:cs="宋体"/>
                <w:b w:val="0"/>
                <w:kern w:val="2"/>
                <w:sz w:val="21"/>
                <w:szCs w:val="21"/>
                <w:u w:val="none"/>
                <w:lang w:val="en-US" w:eastAsia="zh-CN" w:bidi="ar-SA"/>
              </w:rPr>
            </w:pPr>
            <w:r>
              <w:rPr>
                <w:rStyle w:val="6"/>
                <w:rFonts w:hint="eastAsia" w:hAnsi="宋体"/>
                <w:b w:val="0"/>
                <w:sz w:val="21"/>
                <w:szCs w:val="21"/>
                <w:u w:val="none"/>
                <w:lang w:val="en-US" w:eastAsia="zh-CN"/>
              </w:rPr>
              <w:t>数据采集终端</w:t>
            </w:r>
            <w:r>
              <w:rPr>
                <w:rStyle w:val="6"/>
                <w:rFonts w:hint="eastAsia"/>
                <w:b w:val="0"/>
                <w:sz w:val="21"/>
                <w:szCs w:val="21"/>
                <w:u w:val="none"/>
                <w:lang w:val="en-US" w:eastAsia="zh-CN"/>
              </w:rPr>
              <w:t>提供</w:t>
            </w:r>
            <w:r>
              <w:rPr>
                <w:rFonts w:hint="eastAsia"/>
                <w:kern w:val="2"/>
              </w:rPr>
              <w:t>本地存储功能</w:t>
            </w:r>
            <w:r>
              <w:rPr>
                <w:rFonts w:hint="eastAsia"/>
                <w:kern w:val="2"/>
                <w:lang w:eastAsia="zh-CN"/>
              </w:rPr>
              <w:t>，</w:t>
            </w:r>
            <w:r>
              <w:rPr>
                <w:rStyle w:val="6"/>
                <w:rFonts w:hint="eastAsia" w:hAnsi="宋体"/>
                <w:b w:val="0"/>
                <w:sz w:val="21"/>
                <w:szCs w:val="21"/>
                <w:u w:val="none"/>
                <w:lang w:val="en-US" w:eastAsia="zh-CN"/>
              </w:rPr>
              <w:t>存储容量</w:t>
            </w:r>
            <w:r>
              <w:rPr>
                <w:rStyle w:val="6"/>
                <w:rFonts w:hint="default" w:ascii="Arial" w:hAnsi="Arial" w:cs="Arial"/>
                <w:b w:val="0"/>
                <w:sz w:val="21"/>
                <w:szCs w:val="21"/>
                <w:u w:val="none"/>
                <w:lang w:val="en-US" w:eastAsia="zh-CN"/>
              </w:rPr>
              <w:t>≥</w:t>
            </w:r>
            <w:r>
              <w:rPr>
                <w:rStyle w:val="6"/>
                <w:rFonts w:hint="eastAsia"/>
                <w:b w:val="0"/>
                <w:sz w:val="21"/>
                <w:szCs w:val="21"/>
                <w:u w:val="none"/>
                <w:lang w:val="en-US" w:eastAsia="zh-CN"/>
              </w:rPr>
              <w:t>9000组。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10</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b/>
                <w:kern w:val="2"/>
                <w:sz w:val="21"/>
                <w:szCs w:val="21"/>
                <w:u w:val="none"/>
                <w:lang w:val="en-US" w:eastAsia="zh-CN" w:bidi="ar-SA"/>
              </w:rPr>
            </w:pPr>
            <w:r>
              <w:rPr>
                <w:rStyle w:val="6"/>
                <w:rFonts w:hint="eastAsia" w:ascii="Arial" w:hAnsi="宋体"/>
                <w:b w:val="0"/>
                <w:sz w:val="21"/>
                <w:szCs w:val="21"/>
                <w:u w:val="none"/>
                <w:lang w:val="en-US" w:eastAsia="zh-CN"/>
              </w:rPr>
              <w:t>提供云平台数据存储功能</w:t>
            </w:r>
            <w:r>
              <w:rPr>
                <w:rStyle w:val="6"/>
                <w:rFonts w:hint="eastAsia" w:ascii="Arial"/>
                <w:b w:val="0"/>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11</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ascii="宋体" w:hAnsi="宋体" w:eastAsia="宋体" w:cs="宋体"/>
                <w:b w:val="0"/>
                <w:kern w:val="2"/>
                <w:sz w:val="21"/>
                <w:szCs w:val="21"/>
                <w:u w:val="none"/>
                <w:lang w:val="en-US" w:eastAsia="zh-CN" w:bidi="ar-SA"/>
              </w:rPr>
            </w:pPr>
            <w:r>
              <w:rPr>
                <w:rFonts w:hint="eastAsia"/>
                <w:lang w:val="en-US" w:eastAsia="zh-CN"/>
              </w:rPr>
              <w:t>数据采集终端</w:t>
            </w:r>
            <w:r>
              <w:rPr>
                <w:rFonts w:hint="eastAsia"/>
              </w:rPr>
              <w:t>内置可充电电池</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12</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b w:val="0"/>
                <w:kern w:val="2"/>
                <w:sz w:val="21"/>
                <w:szCs w:val="21"/>
                <w:u w:val="none"/>
                <w:lang w:val="en-US" w:eastAsia="zh-CN" w:bidi="ar-SA"/>
              </w:rPr>
            </w:pPr>
            <w:r>
              <w:rPr>
                <w:rFonts w:hint="eastAsia"/>
              </w:rPr>
              <w:t>内置电池</w:t>
            </w:r>
            <w:r>
              <w:rPr>
                <w:rFonts w:hint="eastAsia"/>
                <w:lang w:val="en-US" w:eastAsia="zh-CN"/>
              </w:rPr>
              <w:t>续航时间</w:t>
            </w:r>
            <w:r>
              <w:rPr>
                <w:rFonts w:hint="default" w:ascii="Arial" w:hAnsi="Arial" w:cs="Arial"/>
                <w:lang w:val="en-US" w:eastAsia="zh-CN"/>
              </w:rPr>
              <w:t>≥</w:t>
            </w:r>
            <w:r>
              <w:rPr>
                <w:rFonts w:hint="eastAsia"/>
                <w:lang w:val="en-US" w:eastAsia="zh-CN"/>
              </w:rPr>
              <w:t>10h。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13</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b w:val="0"/>
                <w:kern w:val="2"/>
                <w:sz w:val="21"/>
                <w:szCs w:val="21"/>
                <w:u w:val="none"/>
                <w:lang w:val="en-US" w:eastAsia="zh-CN" w:bidi="ar-SA"/>
              </w:rPr>
            </w:pPr>
            <w:r>
              <w:rPr>
                <w:rFonts w:hint="eastAsia"/>
              </w:rPr>
              <w:t>所投系统</w:t>
            </w:r>
            <w:r>
              <w:rPr>
                <w:rFonts w:hint="eastAsia"/>
                <w:lang w:eastAsia="zh-CN"/>
              </w:rPr>
              <w:t>需提供具备</w:t>
            </w:r>
            <w:r>
              <w:rPr>
                <w:rFonts w:hint="eastAsia"/>
              </w:rPr>
              <w:t>检测</w:t>
            </w:r>
            <w:r>
              <w:rPr>
                <w:rFonts w:hint="eastAsia"/>
                <w:lang w:eastAsia="zh-CN"/>
              </w:rPr>
              <w:t>资质</w:t>
            </w:r>
            <w:r>
              <w:rPr>
                <w:rFonts w:hint="eastAsia"/>
              </w:rPr>
              <w:t>单位出具</w:t>
            </w:r>
            <w:r>
              <w:rPr>
                <w:rFonts w:hint="eastAsia"/>
                <w:lang w:val="en-US" w:eastAsia="zh-CN"/>
              </w:rPr>
              <w:t>的</w:t>
            </w:r>
            <w:r>
              <w:rPr>
                <w:rFonts w:hint="eastAsia"/>
              </w:rPr>
              <w:t>《功能检测报告》</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14</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ascii="宋体" w:hAnsi="宋体" w:eastAsia="宋体" w:cs="宋体"/>
                <w:b w:val="0"/>
                <w:kern w:val="2"/>
                <w:sz w:val="21"/>
                <w:szCs w:val="21"/>
                <w:u w:val="none"/>
                <w:lang w:val="en-US" w:eastAsia="zh-CN" w:bidi="ar-SA"/>
              </w:rPr>
            </w:pPr>
            <w:r>
              <w:rPr>
                <w:rFonts w:hint="eastAsia"/>
              </w:rPr>
              <w:t>所投产品</w:t>
            </w:r>
            <w:r>
              <w:rPr>
                <w:rFonts w:hint="eastAsia"/>
                <w:lang w:eastAsia="zh-CN"/>
              </w:rPr>
              <w:t>到货安装后两周内，提供具备</w:t>
            </w:r>
            <w:r>
              <w:rPr>
                <w:rFonts w:hint="eastAsia"/>
                <w:lang w:val="en-US" w:eastAsia="zh-CN"/>
              </w:rPr>
              <w:t>检测资质</w:t>
            </w:r>
            <w:r>
              <w:rPr>
                <w:rFonts w:hint="eastAsia"/>
              </w:rPr>
              <w:t>单位出具的</w:t>
            </w:r>
            <w:r>
              <w:rPr>
                <w:rFonts w:hint="eastAsia"/>
                <w:lang w:eastAsia="zh-CN"/>
              </w:rPr>
              <w:t>计量</w:t>
            </w:r>
            <w:r>
              <w:rPr>
                <w:rFonts w:hint="eastAsia"/>
              </w:rPr>
              <w:t>校准证书</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rPr>
            </w:pPr>
            <w:r>
              <w:rPr>
                <w:rStyle w:val="6"/>
                <w:rFonts w:hint="eastAsia" w:ascii="宋体" w:hAnsi="宋体" w:eastAsia="宋体" w:cs="宋体"/>
                <w:sz w:val="21"/>
                <w:szCs w:val="21"/>
              </w:rPr>
              <w:t>15</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ascii="宋体" w:hAnsi="宋体" w:eastAsia="宋体" w:cs="宋体"/>
                <w:b w:val="0"/>
                <w:kern w:val="2"/>
                <w:sz w:val="21"/>
                <w:szCs w:val="21"/>
                <w:u w:val="none"/>
                <w:lang w:val="en-US" w:eastAsia="zh-CN" w:bidi="ar-SA"/>
              </w:rPr>
            </w:pPr>
            <w:r>
              <w:rPr>
                <w:rFonts w:hint="eastAsia"/>
              </w:rPr>
              <w:t>系统</w:t>
            </w:r>
            <w:r>
              <w:rPr>
                <w:rFonts w:hint="eastAsia"/>
                <w:lang w:val="en-US" w:eastAsia="zh-CN"/>
              </w:rPr>
              <w:t>提供</w:t>
            </w:r>
            <w:r>
              <w:rPr>
                <w:rFonts w:hint="eastAsia"/>
              </w:rPr>
              <w:t>对运行中的温湿度数据进行24小时不间断监测</w:t>
            </w:r>
            <w:r>
              <w:rPr>
                <w:rFonts w:hint="eastAsia"/>
                <w:lang w:val="en-US" w:eastAsia="zh-CN"/>
              </w:rPr>
              <w:t>的功能</w:t>
            </w:r>
            <w:r>
              <w:rPr>
                <w:rFonts w:hint="eastAsia"/>
              </w:rPr>
              <w:t>，</w:t>
            </w:r>
            <w:r>
              <w:rPr>
                <w:rFonts w:hint="eastAsia"/>
                <w:lang w:val="en-US" w:eastAsia="zh-CN"/>
              </w:rPr>
              <w:t>并提供</w:t>
            </w:r>
            <w:r>
              <w:rPr>
                <w:rFonts w:hint="eastAsia"/>
              </w:rPr>
              <w:t>上传至服务器平台，实现对设备监测与报警</w:t>
            </w:r>
            <w:r>
              <w:rPr>
                <w:rFonts w:hint="eastAsia"/>
                <w:lang w:val="en-US" w:eastAsia="zh-CN"/>
              </w:rPr>
              <w:t>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16</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cs="宋体"/>
                <w:sz w:val="21"/>
                <w:szCs w:val="21"/>
                <w:lang w:val="en-US" w:eastAsia="zh-CN"/>
              </w:rPr>
            </w:pPr>
            <w:r>
              <w:rPr>
                <w:rFonts w:hint="eastAsia" w:cs="宋体"/>
                <w:sz w:val="21"/>
                <w:szCs w:val="21"/>
                <w:lang w:val="en-US" w:eastAsia="zh-CN"/>
              </w:rPr>
              <w:t>系统具备扩展性，提供随时随地增减监测冰箱数量的功能。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17</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cs="宋体"/>
                <w:sz w:val="21"/>
                <w:szCs w:val="21"/>
                <w:lang w:val="en-US" w:eastAsia="zh-CN"/>
              </w:rPr>
            </w:pPr>
            <w:r>
              <w:rPr>
                <w:rFonts w:hint="eastAsia" w:cs="宋体"/>
                <w:sz w:val="21"/>
                <w:szCs w:val="21"/>
                <w:lang w:val="en-US" w:eastAsia="zh-CN"/>
              </w:rPr>
              <w:t>提供至少1年的GPRS连接入网和云端平台服务，费用含在总价中。并提供1年后GPRS连接入网和云端平台服务的单独报价。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18</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cs="宋体"/>
                <w:sz w:val="21"/>
                <w:szCs w:val="21"/>
                <w:lang w:val="en-US" w:eastAsia="zh-CN"/>
              </w:rPr>
            </w:pPr>
            <w:r>
              <w:rPr>
                <w:rFonts w:hint="eastAsia" w:cs="宋体"/>
                <w:sz w:val="21"/>
                <w:szCs w:val="21"/>
                <w:lang w:val="en-US" w:eastAsia="zh-CN"/>
              </w:rPr>
              <w:t>提供≥90台数据采集终端。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19</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both"/>
              <w:rPr>
                <w:rFonts w:hint="eastAsia" w:ascii="宋体" w:hAnsi="宋体" w:eastAsia="宋体" w:cs="宋体"/>
                <w:sz w:val="21"/>
                <w:szCs w:val="21"/>
              </w:rPr>
            </w:pPr>
            <w:r>
              <w:rPr>
                <w:rFonts w:hint="eastAsia" w:ascii="宋体" w:hAnsi="宋体" w:eastAsia="宋体" w:cs="宋体"/>
                <w:sz w:val="21"/>
                <w:szCs w:val="21"/>
              </w:rPr>
              <w:t>提供实现设备正常工作且满足功能要求及技术参数所必须的其他所有</w:t>
            </w:r>
            <w:r>
              <w:rPr>
                <w:rFonts w:hint="eastAsia" w:cs="宋体"/>
                <w:sz w:val="21"/>
                <w:szCs w:val="21"/>
                <w:lang w:val="en-US" w:eastAsia="zh-CN"/>
              </w:rPr>
              <w:t>软件和</w:t>
            </w:r>
            <w:r>
              <w:rPr>
                <w:rFonts w:hint="eastAsia" w:ascii="宋体" w:hAnsi="宋体" w:eastAsia="宋体" w:cs="宋体"/>
                <w:sz w:val="21"/>
                <w:szCs w:val="21"/>
              </w:rPr>
              <w:t>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b/>
                <w:bCs/>
                <w:sz w:val="21"/>
                <w:szCs w:val="21"/>
                <w:lang w:val="en-US" w:eastAsia="zh-CN"/>
              </w:rPr>
            </w:pPr>
            <w:r>
              <w:rPr>
                <w:rStyle w:val="6"/>
                <w:rFonts w:hint="eastAsia" w:cs="宋体"/>
                <w:b/>
                <w:bCs/>
                <w:sz w:val="21"/>
                <w:szCs w:val="21"/>
                <w:lang w:val="en-US" w:eastAsia="zh-CN"/>
              </w:rPr>
              <w:t>二、</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both"/>
              <w:rPr>
                <w:rFonts w:hint="eastAsia" w:ascii="宋体" w:hAnsi="宋体" w:eastAsia="宋体" w:cs="宋体"/>
                <w:b/>
                <w:bCs/>
                <w:sz w:val="21"/>
                <w:szCs w:val="21"/>
                <w:lang w:eastAsia="zh-CN"/>
              </w:rPr>
            </w:pPr>
            <w:r>
              <w:rPr>
                <w:rFonts w:hint="eastAsia" w:cs="宋体"/>
                <w:b/>
                <w:bCs/>
                <w:sz w:val="21"/>
                <w:szCs w:val="21"/>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rPr>
              <w:t>接到院方要求发货通知之日起</w:t>
            </w:r>
            <w:r>
              <w:rPr>
                <w:rFonts w:hint="eastAsia" w:ascii="宋体" w:hAnsi="宋体" w:eastAsia="宋体" w:cs="宋体"/>
                <w:color w:val="000000" w:themeColor="text1"/>
                <w:sz w:val="21"/>
                <w:szCs w:val="21"/>
                <w:lang w:val="en-US" w:eastAsia="zh-CN"/>
                <w14:textFill>
                  <w14:solidFill>
                    <w14:schemeClr w14:val="tx1"/>
                  </w14:solidFill>
                </w14:textFill>
              </w:rPr>
              <w:t>30</w:t>
            </w:r>
            <w:r>
              <w:rPr>
                <w:rFonts w:hint="eastAsia" w:ascii="宋体" w:hAnsi="宋体" w:eastAsia="宋体" w:cs="宋体"/>
                <w:color w:val="000000" w:themeColor="text1"/>
                <w:sz w:val="21"/>
                <w:szCs w:val="21"/>
                <w14:textFill>
                  <w14:solidFill>
                    <w14:schemeClr w14:val="tx1"/>
                  </w14:solidFill>
                </w14:textFill>
              </w:rPr>
              <w:t>天</w:t>
            </w:r>
            <w:r>
              <w:rPr>
                <w:rFonts w:hint="eastAsia" w:ascii="宋体" w:hAnsi="宋体" w:eastAsia="宋体" w:cs="宋体"/>
                <w:sz w:val="21"/>
                <w:szCs w:val="21"/>
              </w:rPr>
              <w:t>内发到院方指定地点。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lang w:val="en-US" w:eastAsia="zh-CN"/>
              </w:rPr>
            </w:pPr>
            <w:r>
              <w:rPr>
                <w:rStyle w:val="6"/>
                <w:rFonts w:hint="eastAsia" w:ascii="宋体" w:hAnsi="宋体" w:eastAsia="宋体" w:cs="宋体"/>
                <w:sz w:val="21"/>
                <w:szCs w:val="21"/>
                <w:lang w:val="en-US" w:eastAsia="zh-CN"/>
              </w:rPr>
              <w:t>2</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rPr>
            </w:pPr>
            <w:r>
              <w:rPr>
                <w:rFonts w:hint="eastAsia" w:ascii="宋体" w:hAnsi="宋体" w:eastAsia="宋体" w:cs="宋体"/>
                <w:sz w:val="21"/>
                <w:szCs w:val="21"/>
              </w:rPr>
              <w:t>配置分项报价，并承诺以后单独购买不高于此价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lang w:val="en-US" w:eastAsia="zh-CN"/>
              </w:rPr>
            </w:pPr>
            <w:r>
              <w:rPr>
                <w:rStyle w:val="6"/>
                <w:rFonts w:hint="eastAsia" w:ascii="宋体" w:hAnsi="宋体" w:eastAsia="宋体" w:cs="宋体"/>
                <w:sz w:val="21"/>
                <w:szCs w:val="21"/>
                <w:lang w:val="en-US" w:eastAsia="zh-CN"/>
              </w:rPr>
              <w:t>3</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rPr>
            </w:pPr>
            <w:r>
              <w:rPr>
                <w:rFonts w:hint="eastAsia" w:ascii="宋体" w:hAnsi="宋体" w:eastAsia="宋体" w:cs="宋体"/>
                <w:sz w:val="21"/>
                <w:szCs w:val="21"/>
              </w:rPr>
              <w:t>详细列出所有未提供的选件，包括设备正常工作且满足功能要求及技术参数所需的第三方附件（不包含水电气源），并分项报价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lang w:val="en-US" w:eastAsia="zh-CN"/>
              </w:rPr>
            </w:pPr>
            <w:r>
              <w:rPr>
                <w:rStyle w:val="6"/>
                <w:rFonts w:hint="eastAsia" w:ascii="宋体" w:hAnsi="宋体" w:eastAsia="宋体" w:cs="宋体"/>
                <w:sz w:val="21"/>
                <w:szCs w:val="21"/>
                <w:lang w:val="en-US" w:eastAsia="zh-CN"/>
              </w:rPr>
              <w:t>4</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rPr>
            </w:pPr>
            <w:r>
              <w:rPr>
                <w:rFonts w:hint="eastAsia" w:ascii="宋体" w:hAnsi="宋体" w:eastAsia="宋体" w:cs="宋体"/>
                <w:sz w:val="21"/>
                <w:szCs w:val="21"/>
              </w:rPr>
              <w:t>投标人需提供操作培训</w:t>
            </w:r>
            <w:r>
              <w:rPr>
                <w:rFonts w:hint="eastAsia" w:cs="宋体"/>
                <w:sz w:val="21"/>
                <w:szCs w:val="21"/>
                <w:lang w:eastAsia="zh-CN"/>
              </w:rPr>
              <w:t>，</w:t>
            </w:r>
            <w:r>
              <w:rPr>
                <w:rFonts w:hint="eastAsia" w:ascii="宋体" w:hAnsi="宋体" w:eastAsia="宋体" w:cs="宋体"/>
                <w:sz w:val="21"/>
                <w:szCs w:val="21"/>
              </w:rPr>
              <w:t>并承担所有费用。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520" w:hRule="atLeast"/>
        </w:trPr>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lang w:val="en-US" w:eastAsia="zh-CN"/>
              </w:rPr>
            </w:pPr>
            <w:r>
              <w:rPr>
                <w:rStyle w:val="6"/>
                <w:rFonts w:hint="eastAsia" w:ascii="宋体" w:hAnsi="宋体" w:eastAsia="宋体" w:cs="宋体"/>
                <w:sz w:val="21"/>
                <w:szCs w:val="21"/>
                <w:lang w:val="en-US" w:eastAsia="zh-CN"/>
              </w:rPr>
              <w:t>5</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rPr>
            </w:pPr>
            <w:r>
              <w:rPr>
                <w:rFonts w:hint="eastAsia" w:ascii="宋体" w:hAnsi="宋体" w:eastAsia="宋体" w:cs="宋体"/>
                <w:sz w:val="21"/>
                <w:szCs w:val="21"/>
              </w:rPr>
              <w:t>投标人需根据院方要求提供维修培训，并承担所有费用。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eastAsia" w:ascii="宋体" w:hAnsi="宋体" w:eastAsia="宋体" w:cs="宋体"/>
                <w:sz w:val="21"/>
                <w:szCs w:val="21"/>
                <w:lang w:val="en-US" w:eastAsia="zh-CN"/>
              </w:rPr>
            </w:pPr>
            <w:r>
              <w:rPr>
                <w:rStyle w:val="6"/>
                <w:rFonts w:hint="eastAsia" w:ascii="宋体" w:hAnsi="宋体" w:eastAsia="宋体" w:cs="宋体"/>
                <w:sz w:val="21"/>
                <w:szCs w:val="21"/>
                <w:lang w:val="en-US" w:eastAsia="zh-CN"/>
              </w:rPr>
              <w:t>6</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rPr>
            </w:pPr>
            <w:r>
              <w:rPr>
                <w:rFonts w:hint="eastAsia" w:cs="宋体"/>
                <w:sz w:val="21"/>
                <w:szCs w:val="21"/>
                <w:lang w:eastAsia="zh-CN"/>
              </w:rPr>
              <w:t>质保期：</w:t>
            </w:r>
            <w:r>
              <w:rPr>
                <w:rFonts w:hint="eastAsia" w:ascii="宋体" w:hAnsi="宋体" w:eastAsia="宋体" w:cs="宋体"/>
                <w:sz w:val="21"/>
                <w:szCs w:val="21"/>
              </w:rPr>
              <w:t>验收合格之日起</w:t>
            </w:r>
            <w:r>
              <w:rPr>
                <w:rFonts w:hint="default" w:ascii="Arial" w:hAnsi="Arial" w:eastAsia="宋体" w:cs="Arial"/>
                <w:color w:val="FF0000"/>
                <w:sz w:val="21"/>
                <w:szCs w:val="21"/>
              </w:rPr>
              <w:t>≥</w:t>
            </w:r>
            <w:r>
              <w:rPr>
                <w:rFonts w:hint="eastAsia" w:ascii="Arial" w:hAnsi="Arial" w:cs="Arial"/>
                <w:color w:val="FF0000"/>
                <w:sz w:val="21"/>
                <w:szCs w:val="21"/>
                <w:lang w:val="en-US" w:eastAsia="zh-CN"/>
              </w:rPr>
              <w:t>4</w:t>
            </w:r>
            <w:r>
              <w:rPr>
                <w:rFonts w:hint="eastAsia" w:ascii="宋体" w:hAnsi="宋体" w:eastAsia="宋体" w:cs="宋体"/>
                <w:color w:val="auto"/>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center"/>
              <w:rPr>
                <w:rStyle w:val="6"/>
                <w:rFonts w:hint="eastAsia" w:ascii="宋体" w:hAnsi="宋体" w:eastAsia="宋体" w:cs="宋体"/>
                <w:sz w:val="21"/>
                <w:szCs w:val="21"/>
                <w:lang w:eastAsia="zh-CN"/>
              </w:rPr>
            </w:pPr>
            <w:r>
              <w:rPr>
                <w:rStyle w:val="6"/>
                <w:rFonts w:hint="eastAsia" w:cs="宋体"/>
                <w:sz w:val="21"/>
                <w:szCs w:val="21"/>
                <w:lang w:eastAsia="zh-CN"/>
              </w:rPr>
              <w:t>三、</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ascii="宋体" w:hAnsi="宋体" w:eastAsia="宋体" w:cs="宋体"/>
                <w:sz w:val="21"/>
                <w:szCs w:val="21"/>
                <w:lang w:eastAsia="zh-CN"/>
              </w:rPr>
            </w:pPr>
            <w:r>
              <w:rPr>
                <w:rFonts w:hint="default" w:ascii="宋体" w:hAnsi="宋体" w:eastAsia="宋体" w:cs="宋体"/>
                <w:b/>
                <w:bCs/>
                <w:kern w:val="2"/>
                <w:sz w:val="21"/>
                <w:szCs w:val="21"/>
                <w:u w:val="none"/>
                <w:lang w:val="en-US" w:eastAsia="zh-CN" w:bidi="ar-SA"/>
              </w:rPr>
              <w:t>投标文件的组成：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1</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lang w:val="en-US" w:eastAsia="zh-CN"/>
              </w:rPr>
            </w:pPr>
            <w:r>
              <w:rPr>
                <w:rFonts w:hint="default"/>
                <w:lang w:val="en-US" w:eastAsia="zh-CN"/>
              </w:rPr>
              <w:t>报价表及分项报价表；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2</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eastAsia"/>
                <w:lang w:val="en-US" w:eastAsia="zh-CN"/>
              </w:rPr>
            </w:pPr>
            <w:r>
              <w:rPr>
                <w:rFonts w:hint="default"/>
                <w:lang w:val="en-US" w:eastAsia="zh-CN"/>
              </w:rPr>
              <w:t>法定代表人授权书；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3</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lang w:val="en-US" w:eastAsia="zh-CN"/>
              </w:rPr>
            </w:pPr>
            <w:r>
              <w:rPr>
                <w:rFonts w:hint="default"/>
                <w:lang w:val="en-US" w:eastAsia="zh-CN"/>
              </w:rPr>
              <w:t>企业法人有效营业执照复印件；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4</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lang w:val="en-US" w:eastAsia="zh-CN"/>
              </w:rPr>
            </w:pPr>
            <w:r>
              <w:rPr>
                <w:rFonts w:hint="default"/>
                <w:lang w:val="en-US" w:eastAsia="zh-CN"/>
              </w:rPr>
              <w:t>资格证明文件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5</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lang w:val="en-US" w:eastAsia="zh-CN"/>
              </w:rPr>
            </w:pPr>
            <w:r>
              <w:rPr>
                <w:rFonts w:hint="default"/>
                <w:lang w:val="en-US" w:eastAsia="zh-CN"/>
              </w:rPr>
              <w:t>商务条款、技术规格偏离表；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90" w:hRule="atLeast"/>
        </w:trPr>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6</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lang w:val="en-US" w:eastAsia="zh-CN"/>
              </w:rPr>
            </w:pPr>
            <w:r>
              <w:rPr>
                <w:rFonts w:hint="default"/>
                <w:lang w:val="en-US" w:eastAsia="zh-CN"/>
              </w:rPr>
              <w:t>投标人认为需要提供的其他技术资料。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c>
          <w:tcPr>
            <w:tcW w:w="1334" w:type="dxa"/>
            <w:tcBorders>
              <w:top w:val="single" w:color="auto" w:sz="4" w:space="0"/>
              <w:left w:val="single" w:color="auto" w:sz="4" w:space="0"/>
              <w:bottom w:val="single" w:color="auto" w:sz="4" w:space="0"/>
              <w:right w:val="single" w:color="auto" w:sz="4" w:space="0"/>
            </w:tcBorders>
            <w:noWrap w:val="0"/>
            <w:vAlign w:val="center"/>
          </w:tcPr>
          <w:p>
            <w:pPr>
              <w:pStyle w:val="7"/>
              <w:ind w:firstLine="200"/>
              <w:jc w:val="center"/>
              <w:rPr>
                <w:rStyle w:val="6"/>
                <w:rFonts w:hint="default" w:ascii="宋体" w:hAnsi="宋体" w:eastAsia="宋体" w:cs="宋体"/>
                <w:sz w:val="21"/>
                <w:szCs w:val="21"/>
                <w:lang w:val="en-US" w:eastAsia="zh-CN"/>
              </w:rPr>
            </w:pPr>
            <w:r>
              <w:rPr>
                <w:rStyle w:val="6"/>
                <w:rFonts w:hint="eastAsia" w:ascii="宋体" w:hAnsi="宋体" w:eastAsia="宋体" w:cs="宋体"/>
                <w:sz w:val="21"/>
                <w:szCs w:val="21"/>
                <w:lang w:val="en-US" w:eastAsia="zh-CN"/>
              </w:rPr>
              <w:t>7</w:t>
            </w:r>
          </w:p>
        </w:tc>
        <w:tc>
          <w:tcPr>
            <w:tcW w:w="6991" w:type="dxa"/>
            <w:tcBorders>
              <w:top w:val="single" w:color="auto" w:sz="4" w:space="0"/>
              <w:left w:val="single" w:color="auto" w:sz="4" w:space="0"/>
              <w:bottom w:val="single" w:color="auto" w:sz="4" w:space="0"/>
              <w:right w:val="single" w:color="auto" w:sz="4" w:space="0"/>
            </w:tcBorders>
            <w:noWrap w:val="0"/>
            <w:vAlign w:val="center"/>
          </w:tcPr>
          <w:p>
            <w:pPr>
              <w:pStyle w:val="7"/>
              <w:ind w:left="0" w:leftChars="0" w:firstLine="0" w:firstLineChars="0"/>
              <w:jc w:val="both"/>
              <w:rPr>
                <w:rFonts w:hint="default"/>
                <w:lang w:val="en-US" w:eastAsia="zh-CN"/>
              </w:rPr>
            </w:pPr>
            <w:r>
              <w:rPr>
                <w:rFonts w:hint="default"/>
                <w:lang w:val="en-US" w:eastAsia="zh-CN"/>
              </w:rPr>
              <w:t>以上复印件均需加盖公章。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atang">
    <w:panose1 w:val="0203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2MDk4MzQzYjVhZjdjNzliNGExYzk2MmNlM2I2YTcifQ=="/>
  </w:docVars>
  <w:rsids>
    <w:rsidRoot w:val="39C23123"/>
    <w:rsid w:val="1DBE44DB"/>
    <w:rsid w:val="1F995651"/>
    <w:rsid w:val="22CA1B74"/>
    <w:rsid w:val="2A30050E"/>
    <w:rsid w:val="313F7257"/>
    <w:rsid w:val="39C23123"/>
    <w:rsid w:val="3DBE2585"/>
    <w:rsid w:val="412B3808"/>
    <w:rsid w:val="465B7923"/>
    <w:rsid w:val="51234079"/>
    <w:rsid w:val="51E97071"/>
    <w:rsid w:val="51EE696A"/>
    <w:rsid w:val="53EB35B5"/>
    <w:rsid w:val="5BBD2BF0"/>
    <w:rsid w:val="5E987E55"/>
    <w:rsid w:val="5EF57055"/>
    <w:rsid w:val="688C42DC"/>
    <w:rsid w:val="68C83CB5"/>
    <w:rsid w:val="6A354B93"/>
    <w:rsid w:val="6BDB6017"/>
    <w:rsid w:val="75866801"/>
    <w:rsid w:val="76B80C3C"/>
    <w:rsid w:val="77D57729"/>
    <w:rsid w:val="7B0F1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b/>
      <w:kern w:val="2"/>
      <w:sz w:val="28"/>
      <w:u w:val="words"/>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after="120"/>
      <w:jc w:val="left"/>
    </w:pPr>
    <w:rPr>
      <w:rFonts w:ascii="Times New Roman" w:eastAsia="Batang"/>
      <w:b w:val="0"/>
      <w:kern w:val="0"/>
      <w:sz w:val="20"/>
      <w:u w:val="none"/>
      <w:lang w:val="de-DE" w:eastAsia="de-DE"/>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Anrede1IhrZeichen"/>
    <w:qFormat/>
    <w:uiPriority w:val="0"/>
    <w:rPr>
      <w:rFonts w:hint="default" w:ascii="Arial" w:hAnsi="Arial"/>
      <w:sz w:val="20"/>
    </w:rPr>
  </w:style>
  <w:style w:type="paragraph" w:customStyle="1" w:styleId="7">
    <w:name w:val="AbsatzTableFormat"/>
    <w:basedOn w:val="1"/>
    <w:qFormat/>
    <w:uiPriority w:val="0"/>
    <w:pPr>
      <w:spacing w:line="300" w:lineRule="exact"/>
      <w:ind w:firstLine="210" w:firstLineChars="100"/>
    </w:pPr>
    <w:rPr>
      <w:rFonts w:ascii="宋体" w:hAnsi="宋体" w:eastAsia="宋体" w:cs="宋体"/>
      <w:b w:val="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745</Words>
  <Characters>785</Characters>
  <Lines>0</Lines>
  <Paragraphs>0</Paragraphs>
  <TotalTime>7</TotalTime>
  <ScaleCrop>false</ScaleCrop>
  <LinksUpToDate>false</LinksUpToDate>
  <CharactersWithSpaces>786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2022-08-16T06:30:00Z</dcterms:created>
  <dc:creator>温州周杰伦</dc:creator>
  <cp:lastModifiedBy>WXM</cp:lastModifiedBy>
  <dcterms:modified xsi:type="dcterms:W3CDTF">2022-08-18T02:38:49Z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6CC7A73BCE3340FDBE971A671EF666D0</vt:lpwstr>
  </property>
</Properties>
</file>