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2" w:type="dxa"/>
        <w:tblInd w:w="-743" w:type="dxa"/>
        <w:tblLook w:val="04A0"/>
      </w:tblPr>
      <w:tblGrid>
        <w:gridCol w:w="2402"/>
        <w:gridCol w:w="2347"/>
        <w:gridCol w:w="1218"/>
        <w:gridCol w:w="1056"/>
        <w:gridCol w:w="1024"/>
        <w:gridCol w:w="2585"/>
      </w:tblGrid>
      <w:tr w:rsidR="003C4C4F" w:rsidRPr="003C4C4F" w:rsidTr="00E31F85">
        <w:trPr>
          <w:trHeight w:val="510"/>
        </w:trPr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Default="006E5156" w:rsidP="003C4C4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参数</w:t>
            </w:r>
            <w:r w:rsidR="009332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要求</w:t>
            </w:r>
          </w:p>
          <w:p w:rsidR="00443048" w:rsidRPr="007A580C" w:rsidRDefault="00E9313F" w:rsidP="00443048">
            <w:pPr>
              <w:pStyle w:val="a5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4304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汤山YS-CS-330FDS II包药机</w:t>
            </w:r>
            <w:r w:rsidR="0044304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维保</w:t>
            </w:r>
          </w:p>
          <w:p w:rsidR="00443048" w:rsidRPr="00CA7D9F" w:rsidRDefault="00443048" w:rsidP="00443048">
            <w:pPr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864CF8">
              <w:rPr>
                <w:rFonts w:asciiTheme="minorEastAsia" w:hAnsiTheme="minorEastAsia" w:hint="eastAsia"/>
                <w:bCs/>
                <w:sz w:val="24"/>
                <w:szCs w:val="24"/>
              </w:rPr>
              <w:tab/>
            </w:r>
          </w:p>
          <w:tbl>
            <w:tblPr>
              <w:tblW w:w="9300" w:type="dxa"/>
              <w:tblInd w:w="93" w:type="dxa"/>
              <w:tblLook w:val="04A0"/>
            </w:tblPr>
            <w:tblGrid>
              <w:gridCol w:w="1080"/>
              <w:gridCol w:w="2320"/>
              <w:gridCol w:w="1960"/>
              <w:gridCol w:w="2200"/>
              <w:gridCol w:w="1740"/>
            </w:tblGrid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序号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服务要求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一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A580C" w:rsidRPr="007A580C" w:rsidRDefault="00443048" w:rsidP="007A580C">
                  <w:pPr>
                    <w:pStyle w:val="a5"/>
                    <w:widowControl/>
                    <w:ind w:left="720" w:firstLineChars="0" w:firstLine="0"/>
                    <w:jc w:val="left"/>
                    <w:rPr>
                      <w:rFonts w:ascii="宋体" w:eastAsia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项目名称：</w:t>
                  </w:r>
                  <w:r w:rsidR="007A580C" w:rsidRPr="00443048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Cs w:val="21"/>
                    </w:rPr>
                    <w:t>汤山YS-CS-330FDS II包药机</w:t>
                  </w:r>
                  <w:r w:rsidR="007A580C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Cs w:val="21"/>
                    </w:rPr>
                    <w:t>维保</w:t>
                  </w:r>
                </w:p>
                <w:p w:rsidR="00443048" w:rsidRPr="007A580C" w:rsidRDefault="00443048" w:rsidP="007A580C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2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5F26AF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包药机</w:t>
                  </w:r>
                  <w:r w:rsidR="007A580C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型号</w:t>
                  </w:r>
                </w:p>
              </w:tc>
              <w:tc>
                <w:tcPr>
                  <w:tcW w:w="1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7A580C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443048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Cs w:val="21"/>
                    </w:rPr>
                    <w:t>汤山</w:t>
                  </w:r>
                  <w:r w:rsidR="005F26AF" w:rsidRPr="00443048"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Cs w:val="21"/>
                    </w:rPr>
                    <w:t>YS-CS-330FDS II</w:t>
                  </w:r>
                  <w:r w:rsidR="00443048"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22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数量</w:t>
                  </w:r>
                </w:p>
              </w:tc>
              <w:tc>
                <w:tcPr>
                  <w:tcW w:w="17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7A580C" w:rsidP="007A580C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bCs/>
                      <w:color w:val="000000"/>
                      <w:kern w:val="0"/>
                      <w:szCs w:val="21"/>
                    </w:rPr>
                    <w:t>1套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2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保修范围：整机保修服务，包括定期保养和故障维修。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二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85BAE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合同签订及货款支付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2.1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合同期：自合同签订起一年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2.2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7A580C" w:rsidRDefault="00443048" w:rsidP="007A580C">
                  <w:pPr>
                    <w:snapToGrid w:val="0"/>
                    <w:spacing w:line="500" w:lineRule="exact"/>
                    <w:ind w:firstLineChars="200" w:firstLine="440"/>
                    <w:rPr>
                      <w:rFonts w:ascii="宋体" w:hAnsi="宋体" w:cs="Calibri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付款方式：</w:t>
                  </w:r>
                  <w:r w:rsidR="007A580C">
                    <w:rPr>
                      <w:rFonts w:ascii="宋体" w:hAnsi="宋体" w:hint="eastAsia"/>
                      <w:sz w:val="22"/>
                    </w:rPr>
                    <w:t>签订合同后甲方向乙方支付50%的合同款，维保项目完成后3个月内支付剩余50%的合同款。</w:t>
                  </w:r>
                </w:p>
                <w:p w:rsidR="00443048" w:rsidRPr="007A580C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三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686CDA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参数</w:t>
                  </w:r>
                  <w:r w:rsidR="00443048"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要求</w:t>
                  </w:r>
                </w:p>
              </w:tc>
            </w:tr>
            <w:tr w:rsidR="00443048" w:rsidRPr="00CA7D9F" w:rsidTr="002E37C3">
              <w:trPr>
                <w:trHeight w:val="129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3.1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服务供应商应确保用户的设备正常运行，设备的功能和技术指标达到投标文件和国家相关标准。合同期内，应设备本身缺陷造成各种故障应有服务供应商免费提供技术服务、维修及所需零部件：任何零部件，出现故障或性能无法达到要求，维修方式为更换新部件，用户无需额外支付任何费用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3.2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维修所需的相关辅助设备和材料均由服务供应商提供，并具备相关维修保养专用工具、设备及装置。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3.3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质量保证提供的配件应为原厂配件，满足设备运行要求，不给设备带来潜在危害。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3.4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所有服务工程必须经厂家的维修培训，提供相关服务资格的人员培训合格证明。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3.5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服务供应商提供24小时技术电话支持（24小时*365天）服务。提供技术服务电话。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3.6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响应时间：在收到院方拨打电话后4小时内响应，工程师24小时内到现场。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3.7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服务供应商免费提供设备的软件安全升级，免费提供设备的系统软件升级补丁和技术支持，以提高设备的安全性和性能。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3.8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维护保养：定期保养维护，每年更换一次干燥剂。提供保养项目清单。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3.9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服务提供商维修前应将用户相关数据等备份，维修结束后恢复原状。</w:t>
                  </w:r>
                </w:p>
              </w:tc>
            </w:tr>
            <w:tr w:rsidR="00443048" w:rsidRPr="00CA7D9F" w:rsidTr="002E37C3">
              <w:trPr>
                <w:trHeight w:val="600"/>
              </w:trPr>
              <w:tc>
                <w:tcPr>
                  <w:tcW w:w="10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3.1</w:t>
                  </w:r>
                </w:p>
              </w:tc>
              <w:tc>
                <w:tcPr>
                  <w:tcW w:w="8220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43048" w:rsidRPr="00CA7D9F" w:rsidRDefault="00443048" w:rsidP="002E37C3">
                  <w:pPr>
                    <w:widowControl/>
                    <w:jc w:val="center"/>
                    <w:rPr>
                      <w:rFonts w:ascii="宋体" w:eastAsia="宋体" w:hAnsi="宋体" w:cs="宋体"/>
                      <w:color w:val="000000"/>
                      <w:kern w:val="0"/>
                      <w:sz w:val="22"/>
                    </w:rPr>
                  </w:pPr>
                  <w:r w:rsidRPr="00CA7D9F">
                    <w:rPr>
                      <w:rFonts w:ascii="宋体" w:eastAsia="宋体" w:hAnsi="宋体" w:cs="宋体" w:hint="eastAsia"/>
                      <w:color w:val="000000"/>
                      <w:kern w:val="0"/>
                      <w:sz w:val="22"/>
                    </w:rPr>
                    <w:t>合同期内，设备开机率≥95%，停机天数每超出1天，服务供应商免费延长维保时间5天。</w:t>
                  </w:r>
                </w:p>
              </w:tc>
            </w:tr>
          </w:tbl>
          <w:p w:rsidR="00443048" w:rsidRPr="00CA7D9F" w:rsidRDefault="00443048" w:rsidP="00443048">
            <w:pPr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 w:rsidR="00443048" w:rsidRPr="007A580C" w:rsidRDefault="00443048" w:rsidP="007A580C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  <w:p w:rsidR="00443048" w:rsidRPr="007A580C" w:rsidRDefault="00443048" w:rsidP="007A580C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C4C4F" w:rsidRPr="003C4C4F" w:rsidTr="00E31F85">
        <w:trPr>
          <w:trHeight w:val="285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Pr="003C4C4F" w:rsidRDefault="003C4C4F" w:rsidP="003C4C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Pr="003C4C4F" w:rsidRDefault="003C4C4F" w:rsidP="003C4C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Pr="003C4C4F" w:rsidRDefault="003C4C4F" w:rsidP="003C4C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Pr="003C4C4F" w:rsidRDefault="003C4C4F" w:rsidP="003C4C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Pr="003C4C4F" w:rsidRDefault="003C4C4F" w:rsidP="003C4C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4C4F" w:rsidRPr="003C4C4F" w:rsidRDefault="003C4C4F" w:rsidP="003C4C4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630010" w:rsidRPr="007A580C" w:rsidRDefault="00630010" w:rsidP="007A580C"/>
    <w:sectPr w:rsidR="00630010" w:rsidRPr="007A580C" w:rsidSect="004A56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6CCE" w:rsidRDefault="00146CCE" w:rsidP="003C4C4F">
      <w:r>
        <w:separator/>
      </w:r>
    </w:p>
  </w:endnote>
  <w:endnote w:type="continuationSeparator" w:id="1">
    <w:p w:rsidR="00146CCE" w:rsidRDefault="00146CCE" w:rsidP="003C4C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6CCE" w:rsidRDefault="00146CCE" w:rsidP="003C4C4F">
      <w:r>
        <w:separator/>
      </w:r>
    </w:p>
  </w:footnote>
  <w:footnote w:type="continuationSeparator" w:id="1">
    <w:p w:rsidR="00146CCE" w:rsidRDefault="00146CCE" w:rsidP="003C4C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CD004C"/>
    <w:multiLevelType w:val="hybridMultilevel"/>
    <w:tmpl w:val="AFA84AA6"/>
    <w:lvl w:ilvl="0" w:tplc="F530C972">
      <w:start w:val="1"/>
      <w:numFmt w:val="japaneseCounting"/>
      <w:lvlText w:val="%1、"/>
      <w:lvlJc w:val="left"/>
      <w:pPr>
        <w:ind w:left="72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4C4F"/>
    <w:rsid w:val="00146CCE"/>
    <w:rsid w:val="002531DA"/>
    <w:rsid w:val="00292BF9"/>
    <w:rsid w:val="002E751E"/>
    <w:rsid w:val="003C4C4F"/>
    <w:rsid w:val="00443048"/>
    <w:rsid w:val="00485BAE"/>
    <w:rsid w:val="004A564D"/>
    <w:rsid w:val="00573A3F"/>
    <w:rsid w:val="005F26AF"/>
    <w:rsid w:val="00630010"/>
    <w:rsid w:val="00686CDA"/>
    <w:rsid w:val="006A358C"/>
    <w:rsid w:val="006E5156"/>
    <w:rsid w:val="00774955"/>
    <w:rsid w:val="007A580C"/>
    <w:rsid w:val="00933260"/>
    <w:rsid w:val="00987229"/>
    <w:rsid w:val="009A772D"/>
    <w:rsid w:val="00A12CC5"/>
    <w:rsid w:val="00C32E92"/>
    <w:rsid w:val="00CD3322"/>
    <w:rsid w:val="00CD6783"/>
    <w:rsid w:val="00CE4B3E"/>
    <w:rsid w:val="00DD5C68"/>
    <w:rsid w:val="00E31F85"/>
    <w:rsid w:val="00E93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4C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4C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4C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4C4F"/>
    <w:rPr>
      <w:sz w:val="18"/>
      <w:szCs w:val="18"/>
    </w:rPr>
  </w:style>
  <w:style w:type="paragraph" w:styleId="a5">
    <w:name w:val="List Paragraph"/>
    <w:basedOn w:val="a"/>
    <w:uiPriority w:val="34"/>
    <w:qFormat/>
    <w:rsid w:val="0044304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115</Words>
  <Characters>657</Characters>
  <Application>Microsoft Office Word</Application>
  <DocSecurity>0</DocSecurity>
  <Lines>5</Lines>
  <Paragraphs>1</Paragraphs>
  <ScaleCrop>false</ScaleCrop>
  <Company>Microsoft</Company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zwy</dc:creator>
  <cp:keywords/>
  <dc:description/>
  <cp:lastModifiedBy>万户网络</cp:lastModifiedBy>
  <cp:revision>39</cp:revision>
  <dcterms:created xsi:type="dcterms:W3CDTF">2021-11-02T01:32:00Z</dcterms:created>
  <dcterms:modified xsi:type="dcterms:W3CDTF">2021-11-02T07:20:00Z</dcterms:modified>
</cp:coreProperties>
</file>